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6" w:rsidRPr="00CF7501" w:rsidRDefault="00535646" w:rsidP="00535646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CF7501">
        <w:rPr>
          <w:rFonts w:ascii="Times New Roman" w:hAnsi="Times New Roman"/>
          <w:b/>
          <w:snapToGrid w:val="0"/>
          <w:sz w:val="22"/>
          <w:szCs w:val="22"/>
        </w:rPr>
        <w:t>FOR IMMEDIATE RELEASE</w:t>
      </w:r>
      <w:r w:rsidRPr="00CF7501">
        <w:rPr>
          <w:rFonts w:ascii="Times New Roman" w:hAnsi="Times New Roman"/>
          <w:snapToGrid w:val="0"/>
          <w:sz w:val="22"/>
          <w:szCs w:val="22"/>
        </w:rPr>
        <w:t>:</w:t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b/>
          <w:snapToGrid w:val="0"/>
          <w:sz w:val="22"/>
          <w:szCs w:val="22"/>
        </w:rPr>
        <w:t>NEWS MEDIA CONTACT</w:t>
      </w:r>
      <w:r w:rsidRPr="00CF7501">
        <w:rPr>
          <w:rFonts w:ascii="Times New Roman" w:hAnsi="Times New Roman"/>
          <w:snapToGrid w:val="0"/>
          <w:sz w:val="22"/>
          <w:szCs w:val="22"/>
        </w:rPr>
        <w:t>:</w:t>
      </w:r>
    </w:p>
    <w:p w:rsidR="00535646" w:rsidRPr="00CF7501" w:rsidRDefault="00535646" w:rsidP="00535646">
      <w:pPr>
        <w:rPr>
          <w:rFonts w:ascii="Times New Roman" w:hAnsi="Times New Roman"/>
          <w:snapToGrid w:val="0"/>
          <w:sz w:val="22"/>
          <w:szCs w:val="22"/>
        </w:rPr>
      </w:pPr>
      <w:r w:rsidRPr="00CF7501">
        <w:rPr>
          <w:rFonts w:ascii="Times New Roman" w:hAnsi="Times New Roman"/>
          <w:snapToGrid w:val="0"/>
          <w:sz w:val="22"/>
          <w:szCs w:val="22"/>
        </w:rPr>
        <w:t xml:space="preserve">February </w:t>
      </w:r>
      <w:r>
        <w:rPr>
          <w:rFonts w:ascii="Times New Roman" w:hAnsi="Times New Roman"/>
          <w:snapToGrid w:val="0"/>
          <w:sz w:val="22"/>
          <w:szCs w:val="22"/>
        </w:rPr>
        <w:t>12</w:t>
      </w:r>
      <w:r w:rsidRPr="00CF7501">
        <w:rPr>
          <w:rFonts w:ascii="Times New Roman" w:hAnsi="Times New Roman"/>
          <w:snapToGrid w:val="0"/>
          <w:sz w:val="22"/>
          <w:szCs w:val="22"/>
        </w:rPr>
        <w:t>, 2014</w:t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  <w:t>Mike Snyder, 202-418-0997</w:t>
      </w:r>
    </w:p>
    <w:p w:rsidR="00535646" w:rsidRPr="00CF7501" w:rsidRDefault="00535646" w:rsidP="00535646">
      <w:pPr>
        <w:rPr>
          <w:rFonts w:ascii="Times New Roman" w:hAnsi="Times New Roman"/>
          <w:snapToGrid w:val="0"/>
          <w:sz w:val="22"/>
          <w:szCs w:val="22"/>
        </w:rPr>
      </w:pP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</w:r>
      <w:r w:rsidRPr="00CF7501">
        <w:rPr>
          <w:rFonts w:ascii="Times New Roman" w:hAnsi="Times New Roman"/>
          <w:snapToGrid w:val="0"/>
          <w:sz w:val="22"/>
          <w:szCs w:val="22"/>
        </w:rPr>
        <w:tab/>
        <w:t xml:space="preserve">Email: </w:t>
      </w:r>
      <w:hyperlink r:id="rId8" w:history="1">
        <w:r w:rsidRPr="00CF7501">
          <w:rPr>
            <w:rStyle w:val="Hyperlink"/>
            <w:rFonts w:ascii="Times New Roman" w:hAnsi="Times New Roman"/>
            <w:snapToGrid w:val="0"/>
            <w:sz w:val="22"/>
            <w:szCs w:val="22"/>
          </w:rPr>
          <w:t>michael.snyder@fcc.gov</w:t>
        </w:r>
      </w:hyperlink>
      <w:r w:rsidRPr="00CF7501">
        <w:rPr>
          <w:rFonts w:ascii="Times New Roman" w:hAnsi="Times New Roman"/>
          <w:snapToGrid w:val="0"/>
          <w:sz w:val="22"/>
          <w:szCs w:val="22"/>
        </w:rPr>
        <w:t xml:space="preserve">  </w:t>
      </w:r>
    </w:p>
    <w:p w:rsidR="00DC4A5F" w:rsidRPr="003054A2" w:rsidRDefault="00DC4A5F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b/>
          <w:sz w:val="22"/>
          <w:szCs w:val="22"/>
        </w:rPr>
      </w:pPr>
    </w:p>
    <w:p w:rsidR="00CB42C6" w:rsidRPr="003054A2" w:rsidRDefault="00CB42C6" w:rsidP="00CB42C6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 w:rsidRPr="003054A2">
        <w:rPr>
          <w:rFonts w:ascii="Times New Roman" w:hAnsi="Times New Roman"/>
          <w:b/>
          <w:sz w:val="22"/>
          <w:szCs w:val="22"/>
        </w:rPr>
        <w:t xml:space="preserve">FCC SEEKING NOMINATIONS FOR THE THIRD ANNUAL CHAIRMAN’S AWARDS FOR ADVANCEMENT IN ACCESSIBILITY (CHAIRMAN’S AAA) </w:t>
      </w:r>
    </w:p>
    <w:p w:rsidR="0003588A" w:rsidRPr="003054A2" w:rsidRDefault="0003588A" w:rsidP="00CB42C6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C4A5F" w:rsidRPr="003054A2" w:rsidRDefault="00CB42C6" w:rsidP="00CB42C6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i/>
          <w:sz w:val="22"/>
          <w:szCs w:val="22"/>
        </w:rPr>
      </w:pPr>
      <w:r w:rsidRPr="003054A2">
        <w:rPr>
          <w:rFonts w:ascii="Times New Roman" w:hAnsi="Times New Roman"/>
          <w:b/>
          <w:i/>
          <w:sz w:val="22"/>
          <w:szCs w:val="22"/>
        </w:rPr>
        <w:t>Recognizing Innovations in the Field of Accessibility and Technology</w:t>
      </w:r>
    </w:p>
    <w:p w:rsidR="00CB42C6" w:rsidRPr="00E77226" w:rsidRDefault="00CB42C6" w:rsidP="00CB42C6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</w:p>
    <w:p w:rsidR="00DC64A2" w:rsidRPr="00227D65" w:rsidRDefault="00CB42C6" w:rsidP="00CB42C6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sz w:val="22"/>
          <w:szCs w:val="22"/>
        </w:rPr>
        <w:t>Washington, D.C. –</w:t>
      </w:r>
      <w:r w:rsidR="00581049" w:rsidRPr="00227D65">
        <w:rPr>
          <w:rFonts w:ascii="Times New Roman" w:hAnsi="Times New Roman"/>
          <w:sz w:val="22"/>
          <w:szCs w:val="22"/>
        </w:rPr>
        <w:t xml:space="preserve">Nominations for this year’s </w:t>
      </w:r>
      <w:r w:rsidRPr="00227D65">
        <w:rPr>
          <w:rFonts w:ascii="Times New Roman" w:hAnsi="Times New Roman"/>
          <w:sz w:val="22"/>
          <w:szCs w:val="22"/>
        </w:rPr>
        <w:t>Chairman’s Awards for Advancement in Accessibility (Chairman’s AAA</w:t>
      </w:r>
      <w:r w:rsidR="00FE6DBE" w:rsidRPr="00227D65">
        <w:rPr>
          <w:rFonts w:ascii="Times New Roman" w:hAnsi="Times New Roman"/>
          <w:sz w:val="22"/>
          <w:szCs w:val="22"/>
        </w:rPr>
        <w:t>)</w:t>
      </w:r>
      <w:r w:rsidR="00581049" w:rsidRPr="00227D65">
        <w:rPr>
          <w:rFonts w:ascii="Times New Roman" w:hAnsi="Times New Roman"/>
          <w:sz w:val="22"/>
          <w:szCs w:val="22"/>
        </w:rPr>
        <w:t xml:space="preserve"> will be accepted soon</w:t>
      </w:r>
      <w:r w:rsidRPr="00227D65">
        <w:rPr>
          <w:rFonts w:ascii="Times New Roman" w:hAnsi="Times New Roman"/>
          <w:sz w:val="22"/>
          <w:szCs w:val="22"/>
        </w:rPr>
        <w:t>.</w:t>
      </w:r>
      <w:r w:rsidR="00E45653">
        <w:rPr>
          <w:rFonts w:ascii="Times New Roman" w:hAnsi="Times New Roman"/>
          <w:sz w:val="22"/>
          <w:szCs w:val="22"/>
        </w:rPr>
        <w:t xml:space="preserve"> </w:t>
      </w:r>
      <w:r w:rsidR="00581049" w:rsidRPr="00227D65">
        <w:rPr>
          <w:rFonts w:ascii="Times New Roman" w:hAnsi="Times New Roman"/>
          <w:sz w:val="22"/>
          <w:szCs w:val="22"/>
        </w:rPr>
        <w:t xml:space="preserve">Part of the FCC’s </w:t>
      </w:r>
      <w:r w:rsidRPr="00227D65">
        <w:rPr>
          <w:rFonts w:ascii="Times New Roman" w:hAnsi="Times New Roman"/>
          <w:sz w:val="22"/>
          <w:szCs w:val="22"/>
        </w:rPr>
        <w:t>Accessibility and Innovation Initiative (A&amp;I Initiative)</w:t>
      </w:r>
      <w:r w:rsidR="00581049" w:rsidRPr="00227D65">
        <w:rPr>
          <w:rFonts w:ascii="Times New Roman" w:hAnsi="Times New Roman"/>
          <w:sz w:val="22"/>
          <w:szCs w:val="22"/>
        </w:rPr>
        <w:t xml:space="preserve">, the awards honor </w:t>
      </w:r>
      <w:r w:rsidRPr="00227D65">
        <w:rPr>
          <w:rFonts w:ascii="Times New Roman" w:hAnsi="Times New Roman"/>
          <w:sz w:val="22"/>
          <w:szCs w:val="22"/>
        </w:rPr>
        <w:t xml:space="preserve">outstanding private and public sector ventures </w:t>
      </w:r>
      <w:r w:rsidR="00581049" w:rsidRPr="00227D65">
        <w:rPr>
          <w:rFonts w:ascii="Times New Roman" w:hAnsi="Times New Roman"/>
          <w:sz w:val="22"/>
          <w:szCs w:val="22"/>
        </w:rPr>
        <w:t xml:space="preserve">that </w:t>
      </w:r>
      <w:r w:rsidRPr="00227D65">
        <w:rPr>
          <w:rFonts w:ascii="Times New Roman" w:hAnsi="Times New Roman"/>
          <w:sz w:val="22"/>
          <w:szCs w:val="22"/>
        </w:rPr>
        <w:t xml:space="preserve">advance accessibility for people with disabilities. </w:t>
      </w:r>
      <w:r w:rsidR="003F7D5B" w:rsidRPr="00227D65">
        <w:rPr>
          <w:rFonts w:ascii="Times New Roman" w:hAnsi="Times New Roman"/>
          <w:sz w:val="22"/>
          <w:szCs w:val="22"/>
        </w:rPr>
        <w:t xml:space="preserve"> </w:t>
      </w:r>
      <w:r w:rsidR="00581049" w:rsidRPr="00227D65">
        <w:rPr>
          <w:rFonts w:ascii="Times New Roman" w:hAnsi="Times New Roman"/>
          <w:sz w:val="22"/>
          <w:szCs w:val="22"/>
        </w:rPr>
        <w:t xml:space="preserve">Ventures may </w:t>
      </w:r>
      <w:r w:rsidRPr="00227D65">
        <w:rPr>
          <w:rFonts w:ascii="Times New Roman" w:hAnsi="Times New Roman"/>
          <w:sz w:val="22"/>
          <w:szCs w:val="22"/>
        </w:rPr>
        <w:t>include mainstream or assistive technologies introduced into the marketplace</w:t>
      </w:r>
      <w:r w:rsidR="00581049" w:rsidRPr="00227D65">
        <w:rPr>
          <w:rFonts w:ascii="Times New Roman" w:hAnsi="Times New Roman"/>
          <w:sz w:val="22"/>
          <w:szCs w:val="22"/>
        </w:rPr>
        <w:t xml:space="preserve">, </w:t>
      </w:r>
      <w:r w:rsidRPr="00227D65">
        <w:rPr>
          <w:rFonts w:ascii="Times New Roman" w:hAnsi="Times New Roman"/>
          <w:sz w:val="22"/>
          <w:szCs w:val="22"/>
        </w:rPr>
        <w:t>development of standards</w:t>
      </w:r>
      <w:r w:rsidR="00581049" w:rsidRPr="00227D65">
        <w:rPr>
          <w:rFonts w:ascii="Times New Roman" w:hAnsi="Times New Roman"/>
          <w:sz w:val="22"/>
          <w:szCs w:val="22"/>
        </w:rPr>
        <w:t xml:space="preserve">, and </w:t>
      </w:r>
      <w:r w:rsidRPr="00227D65">
        <w:rPr>
          <w:rFonts w:ascii="Times New Roman" w:hAnsi="Times New Roman"/>
          <w:sz w:val="22"/>
          <w:szCs w:val="22"/>
        </w:rPr>
        <w:t xml:space="preserve">implementation of best practices that foster accessibility.  </w:t>
      </w:r>
    </w:p>
    <w:p w:rsidR="00C76C72" w:rsidRPr="00227D65" w:rsidRDefault="00C76C72" w:rsidP="00CB42C6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581049" w:rsidRPr="00227D65" w:rsidRDefault="00227D65" w:rsidP="00C76C72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Winners and honorable mentions wi</w:t>
      </w:r>
      <w:r w:rsidR="00581049" w:rsidRPr="00227D65">
        <w:rPr>
          <w:rFonts w:ascii="Times New Roman" w:hAnsi="Times New Roman"/>
          <w:sz w:val="22"/>
          <w:szCs w:val="22"/>
        </w:rPr>
        <w:t>ll receive their awards from FCC Chairman Tom Wheeler in June 2014</w:t>
      </w:r>
      <w:r>
        <w:rPr>
          <w:rFonts w:ascii="Times New Roman" w:hAnsi="Times New Roman"/>
          <w:sz w:val="22"/>
          <w:szCs w:val="22"/>
        </w:rPr>
        <w:t>. The exact date and location will be announced in the future</w:t>
      </w:r>
      <w:r w:rsidR="00581049" w:rsidRPr="00227D65">
        <w:rPr>
          <w:rFonts w:ascii="Times New Roman" w:hAnsi="Times New Roman"/>
          <w:sz w:val="22"/>
          <w:szCs w:val="22"/>
        </w:rPr>
        <w:t xml:space="preserve">. </w:t>
      </w:r>
    </w:p>
    <w:p w:rsidR="00581049" w:rsidRPr="00227D65" w:rsidRDefault="00581049" w:rsidP="00C76C72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581049" w:rsidRDefault="00581049" w:rsidP="003054A2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i/>
          <w:sz w:val="22"/>
          <w:szCs w:val="22"/>
        </w:rPr>
      </w:pPr>
      <w:r w:rsidRPr="003054A2">
        <w:rPr>
          <w:rFonts w:ascii="Times New Roman" w:hAnsi="Times New Roman"/>
          <w:b/>
          <w:i/>
          <w:sz w:val="22"/>
          <w:szCs w:val="22"/>
        </w:rPr>
        <w:t xml:space="preserve">How to </w:t>
      </w:r>
      <w:r w:rsidR="00355BE5">
        <w:rPr>
          <w:rFonts w:ascii="Times New Roman" w:hAnsi="Times New Roman"/>
          <w:b/>
          <w:i/>
          <w:sz w:val="22"/>
          <w:szCs w:val="22"/>
        </w:rPr>
        <w:t>S</w:t>
      </w:r>
      <w:r w:rsidRPr="003054A2">
        <w:rPr>
          <w:rFonts w:ascii="Times New Roman" w:hAnsi="Times New Roman"/>
          <w:b/>
          <w:i/>
          <w:sz w:val="22"/>
          <w:szCs w:val="22"/>
        </w:rPr>
        <w:t xml:space="preserve">ubmit </w:t>
      </w:r>
      <w:r w:rsidR="00355BE5">
        <w:rPr>
          <w:rFonts w:ascii="Times New Roman" w:hAnsi="Times New Roman"/>
          <w:b/>
          <w:i/>
          <w:sz w:val="22"/>
          <w:szCs w:val="22"/>
        </w:rPr>
        <w:t>N</w:t>
      </w:r>
      <w:r w:rsidRPr="003054A2">
        <w:rPr>
          <w:rFonts w:ascii="Times New Roman" w:hAnsi="Times New Roman"/>
          <w:b/>
          <w:i/>
          <w:sz w:val="22"/>
          <w:szCs w:val="22"/>
        </w:rPr>
        <w:t>ominations</w:t>
      </w:r>
    </w:p>
    <w:p w:rsidR="00355BE5" w:rsidRPr="003054A2" w:rsidRDefault="00355BE5" w:rsidP="003054A2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581049" w:rsidRPr="00227D65" w:rsidRDefault="00581049" w:rsidP="00581049">
      <w:pPr>
        <w:pStyle w:val="Header"/>
        <w:numPr>
          <w:ilvl w:val="0"/>
          <w:numId w:val="13"/>
        </w:numPr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3054A2">
        <w:rPr>
          <w:rFonts w:ascii="Times New Roman" w:hAnsi="Times New Roman"/>
          <w:sz w:val="22"/>
          <w:szCs w:val="22"/>
        </w:rPr>
        <w:t xml:space="preserve">Email nominations to </w:t>
      </w:r>
      <w:hyperlink r:id="rId9" w:history="1">
        <w:r w:rsidRPr="00227D65">
          <w:rPr>
            <w:rStyle w:val="Hyperlink"/>
            <w:rFonts w:ascii="Times New Roman" w:hAnsi="Times New Roman"/>
            <w:sz w:val="22"/>
            <w:szCs w:val="22"/>
          </w:rPr>
          <w:t>ChairmansAAA@fcc.gov</w:t>
        </w:r>
      </w:hyperlink>
      <w:r w:rsidRPr="00227D65">
        <w:rPr>
          <w:rFonts w:ascii="Times New Roman" w:hAnsi="Times New Roman"/>
          <w:sz w:val="22"/>
          <w:szCs w:val="22"/>
        </w:rPr>
        <w:t>, between 12:01 AM February 17, 2014 and 11:59 PM March 31, 2014.</w:t>
      </w:r>
    </w:p>
    <w:p w:rsidR="00C76C72" w:rsidRPr="00227D65" w:rsidRDefault="00BE5522" w:rsidP="003054A2">
      <w:pPr>
        <w:pStyle w:val="Header"/>
        <w:numPr>
          <w:ilvl w:val="0"/>
          <w:numId w:val="13"/>
        </w:numPr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sz w:val="22"/>
          <w:szCs w:val="22"/>
        </w:rPr>
        <w:t>The nominated product, service, technology</w:t>
      </w:r>
      <w:r w:rsidR="00355BE5">
        <w:rPr>
          <w:rFonts w:ascii="Times New Roman" w:hAnsi="Times New Roman"/>
          <w:sz w:val="22"/>
          <w:szCs w:val="22"/>
        </w:rPr>
        <w:t>,</w:t>
      </w:r>
      <w:r w:rsidRPr="00227D65">
        <w:rPr>
          <w:rFonts w:ascii="Times New Roman" w:hAnsi="Times New Roman"/>
          <w:sz w:val="22"/>
          <w:szCs w:val="22"/>
        </w:rPr>
        <w:t xml:space="preserve"> or practice must have been introduced to the public between August 1, 2012 and December 31, 2013. </w:t>
      </w:r>
      <w:r w:rsidR="00C76C72" w:rsidRPr="00227D65">
        <w:rPr>
          <w:rFonts w:ascii="Times New Roman" w:hAnsi="Times New Roman"/>
          <w:sz w:val="22"/>
          <w:szCs w:val="22"/>
        </w:rPr>
        <w:t xml:space="preserve"> </w:t>
      </w:r>
    </w:p>
    <w:p w:rsidR="00227D65" w:rsidRPr="00227D65" w:rsidRDefault="00227D65" w:rsidP="00227D65">
      <w:pPr>
        <w:pStyle w:val="Header"/>
        <w:numPr>
          <w:ilvl w:val="0"/>
          <w:numId w:val="13"/>
        </w:numPr>
        <w:tabs>
          <w:tab w:val="right" w:pos="9346"/>
        </w:tabs>
        <w:rPr>
          <w:rFonts w:ascii="Times New Roman" w:hAnsi="Times New Roman"/>
          <w:b/>
          <w:sz w:val="22"/>
          <w:szCs w:val="22"/>
        </w:rPr>
      </w:pPr>
      <w:r w:rsidRPr="003054A2">
        <w:rPr>
          <w:rFonts w:ascii="Times New Roman" w:hAnsi="Times New Roman"/>
          <w:sz w:val="22"/>
          <w:szCs w:val="22"/>
        </w:rPr>
        <w:t>Nominations should include a brief description of the innovation, identification of the category of innovation, the date the innovation was introduced to the public, and why the innovation qualifies for the Chairman’s Award</w:t>
      </w:r>
      <w:r w:rsidRPr="00227D65">
        <w:rPr>
          <w:rFonts w:ascii="Times New Roman" w:hAnsi="Times New Roman"/>
          <w:b/>
          <w:sz w:val="22"/>
          <w:szCs w:val="22"/>
        </w:rPr>
        <w:t>.</w:t>
      </w:r>
    </w:p>
    <w:p w:rsidR="00227D65" w:rsidRDefault="00355BE5" w:rsidP="003054A2">
      <w:pPr>
        <w:pStyle w:val="Header"/>
        <w:numPr>
          <w:ilvl w:val="0"/>
          <w:numId w:val="13"/>
        </w:numPr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</w:t>
      </w:r>
      <w:r w:rsidR="00227D65" w:rsidRPr="00227D65">
        <w:rPr>
          <w:rFonts w:ascii="Times New Roman" w:hAnsi="Times New Roman"/>
          <w:sz w:val="22"/>
          <w:szCs w:val="22"/>
        </w:rPr>
        <w:t>onte</w:t>
      </w:r>
      <w:r w:rsidR="00227D65">
        <w:rPr>
          <w:rFonts w:ascii="Times New Roman" w:hAnsi="Times New Roman"/>
          <w:sz w:val="22"/>
          <w:szCs w:val="22"/>
        </w:rPr>
        <w:t>s</w:t>
      </w:r>
      <w:r w:rsidR="00227D65" w:rsidRPr="00227D65">
        <w:rPr>
          <w:rFonts w:ascii="Times New Roman" w:hAnsi="Times New Roman"/>
          <w:sz w:val="22"/>
          <w:szCs w:val="22"/>
        </w:rPr>
        <w:t>t is open to any individual or entity in the public or private sector, or a combination thereof</w:t>
      </w:r>
      <w:r>
        <w:rPr>
          <w:rFonts w:ascii="Times New Roman" w:hAnsi="Times New Roman"/>
          <w:sz w:val="22"/>
          <w:szCs w:val="22"/>
        </w:rPr>
        <w:t>.</w:t>
      </w:r>
    </w:p>
    <w:p w:rsidR="00227D65" w:rsidRPr="00227D65" w:rsidRDefault="00227D65" w:rsidP="003054A2">
      <w:pPr>
        <w:pStyle w:val="Header"/>
        <w:numPr>
          <w:ilvl w:val="0"/>
          <w:numId w:val="13"/>
        </w:numPr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C00293">
        <w:rPr>
          <w:rFonts w:ascii="Times New Roman" w:hAnsi="Times New Roman"/>
          <w:sz w:val="22"/>
          <w:szCs w:val="22"/>
        </w:rPr>
        <w:t>S</w:t>
      </w:r>
      <w:r w:rsidRPr="00227D65">
        <w:rPr>
          <w:rFonts w:ascii="Times New Roman" w:hAnsi="Times New Roman"/>
          <w:sz w:val="22"/>
          <w:szCs w:val="22"/>
        </w:rPr>
        <w:t>elf-nominations and those made by a third party will be accepted</w:t>
      </w:r>
      <w:r w:rsidR="00E45653">
        <w:rPr>
          <w:rFonts w:ascii="Times New Roman" w:hAnsi="Times New Roman"/>
          <w:sz w:val="22"/>
          <w:szCs w:val="22"/>
        </w:rPr>
        <w:t>.</w:t>
      </w:r>
    </w:p>
    <w:p w:rsidR="00191759" w:rsidRPr="00227D65" w:rsidRDefault="00191759" w:rsidP="00C76C72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CB42C6" w:rsidRPr="003054A2" w:rsidRDefault="00FE6DBE" w:rsidP="003054A2">
      <w:pPr>
        <w:pStyle w:val="Header"/>
        <w:tabs>
          <w:tab w:val="right" w:pos="9346"/>
        </w:tabs>
        <w:jc w:val="center"/>
        <w:rPr>
          <w:rFonts w:ascii="Times New Roman" w:hAnsi="Times New Roman"/>
          <w:i/>
          <w:sz w:val="22"/>
          <w:szCs w:val="22"/>
        </w:rPr>
      </w:pPr>
      <w:r w:rsidRPr="003054A2">
        <w:rPr>
          <w:rFonts w:ascii="Times New Roman" w:hAnsi="Times New Roman"/>
          <w:b/>
          <w:i/>
          <w:sz w:val="22"/>
          <w:szCs w:val="22"/>
        </w:rPr>
        <w:t>Award</w:t>
      </w:r>
      <w:r w:rsidR="00BE5522" w:rsidRPr="003054A2">
        <w:rPr>
          <w:rFonts w:ascii="Times New Roman" w:hAnsi="Times New Roman"/>
          <w:b/>
          <w:i/>
          <w:sz w:val="22"/>
          <w:szCs w:val="22"/>
        </w:rPr>
        <w:t xml:space="preserve"> Categories</w:t>
      </w:r>
    </w:p>
    <w:p w:rsidR="00CF28EA" w:rsidRPr="00227D65" w:rsidRDefault="00CF28EA" w:rsidP="00CF28EA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A16E53" w:rsidRPr="00227D65" w:rsidRDefault="00A16E53" w:rsidP="00D53E4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b/>
          <w:sz w:val="22"/>
          <w:szCs w:val="22"/>
          <w:u w:val="single"/>
        </w:rPr>
        <w:t>Advanced Communication Services</w:t>
      </w:r>
      <w:r w:rsidR="008A6625" w:rsidRPr="00227D65">
        <w:rPr>
          <w:rFonts w:ascii="Times New Roman" w:hAnsi="Times New Roman"/>
          <w:b/>
          <w:sz w:val="22"/>
          <w:szCs w:val="22"/>
          <w:u w:val="single"/>
        </w:rPr>
        <w:t xml:space="preserve"> (ACS)</w:t>
      </w:r>
      <w:r w:rsidR="00D53E46" w:rsidRPr="00227D65">
        <w:rPr>
          <w:rFonts w:ascii="Times New Roman" w:hAnsi="Times New Roman"/>
          <w:b/>
          <w:sz w:val="22"/>
          <w:szCs w:val="22"/>
        </w:rPr>
        <w:t xml:space="preserve"> – </w:t>
      </w:r>
      <w:r w:rsidR="00E77226" w:rsidRPr="00227D65">
        <w:rPr>
          <w:rFonts w:ascii="Times New Roman" w:hAnsi="Times New Roman"/>
          <w:sz w:val="22"/>
          <w:szCs w:val="22"/>
        </w:rPr>
        <w:t>For</w:t>
      </w:r>
      <w:r w:rsidR="00687DBB" w:rsidRPr="00227D65">
        <w:rPr>
          <w:rFonts w:ascii="Times New Roman" w:hAnsi="Times New Roman"/>
          <w:sz w:val="22"/>
          <w:szCs w:val="22"/>
        </w:rPr>
        <w:t xml:space="preserve"> solutions that make ACS more accessible to and easier to use by people with disabilities. </w:t>
      </w:r>
    </w:p>
    <w:p w:rsidR="00FE6DBE" w:rsidRPr="00227D65" w:rsidRDefault="00FE6DBE" w:rsidP="00A16E53">
      <w:pPr>
        <w:rPr>
          <w:rFonts w:ascii="Times New Roman" w:hAnsi="Times New Roman"/>
          <w:sz w:val="22"/>
          <w:szCs w:val="22"/>
        </w:rPr>
      </w:pPr>
    </w:p>
    <w:p w:rsidR="00F8643E" w:rsidRPr="00227D65" w:rsidRDefault="00F8643E" w:rsidP="00D53E4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b/>
          <w:sz w:val="22"/>
          <w:szCs w:val="22"/>
          <w:u w:val="single"/>
        </w:rPr>
        <w:t>Employment Opportunities</w:t>
      </w:r>
      <w:r w:rsidRPr="00227D65">
        <w:rPr>
          <w:rFonts w:ascii="Times New Roman" w:hAnsi="Times New Roman"/>
          <w:sz w:val="22"/>
          <w:szCs w:val="22"/>
        </w:rPr>
        <w:t xml:space="preserve"> –</w:t>
      </w:r>
      <w:r w:rsidR="00E77226" w:rsidRPr="00227D65">
        <w:rPr>
          <w:rFonts w:ascii="Times New Roman" w:hAnsi="Times New Roman"/>
          <w:sz w:val="22"/>
          <w:szCs w:val="22"/>
        </w:rPr>
        <w:t xml:space="preserve"> For</w:t>
      </w:r>
      <w:r w:rsidRPr="00227D65">
        <w:rPr>
          <w:rFonts w:ascii="Times New Roman" w:hAnsi="Times New Roman"/>
          <w:sz w:val="22"/>
          <w:szCs w:val="22"/>
        </w:rPr>
        <w:t xml:space="preserve"> </w:t>
      </w:r>
      <w:r w:rsidR="00687DBB" w:rsidRPr="00227D65">
        <w:rPr>
          <w:rFonts w:ascii="Times New Roman" w:hAnsi="Times New Roman"/>
          <w:sz w:val="22"/>
          <w:szCs w:val="22"/>
        </w:rPr>
        <w:t xml:space="preserve">communication </w:t>
      </w:r>
      <w:r w:rsidRPr="00227D65">
        <w:rPr>
          <w:rFonts w:ascii="Times New Roman" w:hAnsi="Times New Roman"/>
          <w:sz w:val="22"/>
          <w:szCs w:val="22"/>
        </w:rPr>
        <w:t>solutions that help individuals with disabilities find employment or perform job tasks</w:t>
      </w:r>
      <w:r w:rsidR="00E376FB" w:rsidRPr="00227D65">
        <w:rPr>
          <w:rFonts w:ascii="Times New Roman" w:hAnsi="Times New Roman"/>
          <w:sz w:val="22"/>
          <w:szCs w:val="22"/>
        </w:rPr>
        <w:t xml:space="preserve"> more productively</w:t>
      </w:r>
      <w:r w:rsidRPr="00227D65">
        <w:rPr>
          <w:rFonts w:ascii="Times New Roman" w:hAnsi="Times New Roman"/>
          <w:sz w:val="22"/>
          <w:szCs w:val="22"/>
        </w:rPr>
        <w:t>.</w:t>
      </w:r>
    </w:p>
    <w:p w:rsidR="00F8643E" w:rsidRPr="00227D65" w:rsidRDefault="00F8643E" w:rsidP="00A16E53">
      <w:pPr>
        <w:rPr>
          <w:rFonts w:ascii="Times New Roman" w:hAnsi="Times New Roman"/>
          <w:b/>
          <w:sz w:val="22"/>
          <w:szCs w:val="22"/>
        </w:rPr>
      </w:pPr>
    </w:p>
    <w:p w:rsidR="00E376FB" w:rsidRPr="00227D65" w:rsidRDefault="00E376FB" w:rsidP="00D53E4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b/>
          <w:sz w:val="22"/>
          <w:szCs w:val="22"/>
          <w:u w:val="single"/>
        </w:rPr>
        <w:t>Intellectual and Developmental Disabilities</w:t>
      </w:r>
      <w:r w:rsidRPr="00227D65">
        <w:rPr>
          <w:rFonts w:ascii="Times New Roman" w:hAnsi="Times New Roman"/>
          <w:b/>
          <w:sz w:val="22"/>
          <w:szCs w:val="22"/>
        </w:rPr>
        <w:t xml:space="preserve"> </w:t>
      </w:r>
      <w:r w:rsidR="00687DBB" w:rsidRPr="00227D65">
        <w:rPr>
          <w:rFonts w:ascii="Times New Roman" w:hAnsi="Times New Roman"/>
          <w:b/>
          <w:sz w:val="22"/>
          <w:szCs w:val="22"/>
        </w:rPr>
        <w:t>–</w:t>
      </w:r>
      <w:r w:rsidR="00E77226" w:rsidRPr="00227D65">
        <w:rPr>
          <w:rFonts w:ascii="Times New Roman" w:hAnsi="Times New Roman"/>
          <w:sz w:val="22"/>
          <w:szCs w:val="22"/>
        </w:rPr>
        <w:t>For</w:t>
      </w:r>
      <w:r w:rsidRPr="00227D65">
        <w:rPr>
          <w:rFonts w:ascii="Times New Roman" w:hAnsi="Times New Roman"/>
          <w:sz w:val="22"/>
          <w:szCs w:val="22"/>
        </w:rPr>
        <w:t xml:space="preserve"> solutions that make communications products or services more accessible to persons with intellectual and developmental disabilities</w:t>
      </w:r>
      <w:r w:rsidR="00687DBB" w:rsidRPr="00227D65">
        <w:rPr>
          <w:rFonts w:ascii="Times New Roman" w:hAnsi="Times New Roman"/>
          <w:sz w:val="22"/>
          <w:szCs w:val="22"/>
        </w:rPr>
        <w:t xml:space="preserve">. </w:t>
      </w:r>
    </w:p>
    <w:p w:rsidR="00E376FB" w:rsidRPr="00227D65" w:rsidRDefault="00E376FB" w:rsidP="00A16E53">
      <w:pPr>
        <w:rPr>
          <w:rFonts w:ascii="Times New Roman" w:hAnsi="Times New Roman"/>
          <w:b/>
          <w:sz w:val="22"/>
          <w:szCs w:val="22"/>
        </w:rPr>
      </w:pPr>
    </w:p>
    <w:p w:rsidR="00E376FB" w:rsidRPr="00227D65" w:rsidRDefault="00E376FB" w:rsidP="00D53E4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b/>
          <w:sz w:val="22"/>
          <w:szCs w:val="22"/>
          <w:u w:val="single"/>
        </w:rPr>
        <w:lastRenderedPageBreak/>
        <w:t>Mobile Web Browsers</w:t>
      </w:r>
      <w:r w:rsidRPr="00227D65">
        <w:rPr>
          <w:rFonts w:ascii="Times New Roman" w:hAnsi="Times New Roman"/>
          <w:b/>
          <w:sz w:val="22"/>
          <w:szCs w:val="22"/>
        </w:rPr>
        <w:t xml:space="preserve"> –</w:t>
      </w:r>
      <w:r w:rsidR="00E77226" w:rsidRPr="00227D65">
        <w:rPr>
          <w:rFonts w:ascii="Times New Roman" w:hAnsi="Times New Roman"/>
          <w:sz w:val="22"/>
          <w:szCs w:val="22"/>
        </w:rPr>
        <w:t xml:space="preserve"> For</w:t>
      </w:r>
      <w:r w:rsidR="003F7D5B" w:rsidRPr="00227D65">
        <w:rPr>
          <w:rFonts w:ascii="Times New Roman" w:hAnsi="Times New Roman"/>
          <w:sz w:val="22"/>
          <w:szCs w:val="22"/>
        </w:rPr>
        <w:t xml:space="preserve"> </w:t>
      </w:r>
      <w:r w:rsidRPr="00227D65">
        <w:rPr>
          <w:rFonts w:ascii="Times New Roman" w:hAnsi="Times New Roman"/>
          <w:sz w:val="22"/>
          <w:szCs w:val="22"/>
        </w:rPr>
        <w:t>innovation</w:t>
      </w:r>
      <w:r w:rsidR="003F7D5B" w:rsidRPr="00227D65">
        <w:rPr>
          <w:rFonts w:ascii="Times New Roman" w:hAnsi="Times New Roman"/>
          <w:sz w:val="22"/>
          <w:szCs w:val="22"/>
        </w:rPr>
        <w:t>s</w:t>
      </w:r>
      <w:r w:rsidRPr="00227D65">
        <w:rPr>
          <w:rFonts w:ascii="Times New Roman" w:hAnsi="Times New Roman"/>
          <w:sz w:val="22"/>
          <w:szCs w:val="22"/>
        </w:rPr>
        <w:t xml:space="preserve"> </w:t>
      </w:r>
      <w:r w:rsidR="003F7D5B" w:rsidRPr="00227D65">
        <w:rPr>
          <w:rFonts w:ascii="Times New Roman" w:hAnsi="Times New Roman"/>
          <w:sz w:val="22"/>
          <w:szCs w:val="22"/>
        </w:rPr>
        <w:t>that can ensure</w:t>
      </w:r>
      <w:r w:rsidRPr="00227D65">
        <w:rPr>
          <w:rFonts w:ascii="Times New Roman" w:hAnsi="Times New Roman"/>
          <w:sz w:val="22"/>
          <w:szCs w:val="22"/>
        </w:rPr>
        <w:t xml:space="preserve"> the effectiveness and efficiency of mobile browser interfaces </w:t>
      </w:r>
      <w:r w:rsidR="00DF4C1B" w:rsidRPr="00227D65">
        <w:rPr>
          <w:rFonts w:ascii="Times New Roman" w:hAnsi="Times New Roman"/>
          <w:sz w:val="22"/>
          <w:szCs w:val="22"/>
        </w:rPr>
        <w:t xml:space="preserve">so </w:t>
      </w:r>
      <w:r w:rsidR="003F7D5B" w:rsidRPr="00227D65">
        <w:rPr>
          <w:rFonts w:ascii="Times New Roman" w:hAnsi="Times New Roman"/>
          <w:sz w:val="22"/>
          <w:szCs w:val="22"/>
        </w:rPr>
        <w:t xml:space="preserve">people who are </w:t>
      </w:r>
      <w:r w:rsidR="008A6625" w:rsidRPr="00227D65">
        <w:rPr>
          <w:rFonts w:ascii="Times New Roman" w:hAnsi="Times New Roman"/>
          <w:sz w:val="22"/>
          <w:szCs w:val="22"/>
        </w:rPr>
        <w:t xml:space="preserve">blind or visually impaired </w:t>
      </w:r>
      <w:r w:rsidR="00DF4C1B" w:rsidRPr="00227D65">
        <w:rPr>
          <w:rFonts w:ascii="Times New Roman" w:hAnsi="Times New Roman"/>
          <w:sz w:val="22"/>
          <w:szCs w:val="22"/>
        </w:rPr>
        <w:t>can achieve full access to information and communication</w:t>
      </w:r>
      <w:r w:rsidR="008A6625" w:rsidRPr="00227D65">
        <w:rPr>
          <w:rFonts w:ascii="Times New Roman" w:hAnsi="Times New Roman"/>
          <w:sz w:val="22"/>
          <w:szCs w:val="22"/>
        </w:rPr>
        <w:t>s</w:t>
      </w:r>
      <w:r w:rsidR="00DF4C1B" w:rsidRPr="00227D65">
        <w:rPr>
          <w:rFonts w:ascii="Times New Roman" w:hAnsi="Times New Roman"/>
          <w:sz w:val="22"/>
          <w:szCs w:val="22"/>
        </w:rPr>
        <w:t xml:space="preserve"> via the Internet.</w:t>
      </w:r>
    </w:p>
    <w:p w:rsidR="00E376FB" w:rsidRPr="00227D65" w:rsidRDefault="00E376FB" w:rsidP="00A16E53">
      <w:pPr>
        <w:rPr>
          <w:rFonts w:ascii="Times New Roman" w:hAnsi="Times New Roman"/>
          <w:b/>
          <w:sz w:val="22"/>
          <w:szCs w:val="22"/>
        </w:rPr>
      </w:pPr>
    </w:p>
    <w:p w:rsidR="00E376FB" w:rsidRPr="00227D65" w:rsidRDefault="00E376FB" w:rsidP="00D53E46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227D65">
        <w:rPr>
          <w:rFonts w:ascii="Times New Roman" w:hAnsi="Times New Roman"/>
          <w:b/>
          <w:sz w:val="22"/>
          <w:szCs w:val="22"/>
          <w:u w:val="single"/>
        </w:rPr>
        <w:t>Social Media</w:t>
      </w:r>
      <w:r w:rsidRPr="00227D65">
        <w:rPr>
          <w:rFonts w:ascii="Times New Roman" w:hAnsi="Times New Roman"/>
          <w:b/>
          <w:sz w:val="22"/>
          <w:szCs w:val="22"/>
        </w:rPr>
        <w:t xml:space="preserve"> –</w:t>
      </w:r>
      <w:r w:rsidR="00E77226" w:rsidRPr="00227D65">
        <w:rPr>
          <w:rFonts w:ascii="Times New Roman" w:hAnsi="Times New Roman"/>
          <w:sz w:val="22"/>
          <w:szCs w:val="22"/>
        </w:rPr>
        <w:t xml:space="preserve"> To</w:t>
      </w:r>
      <w:r w:rsidR="00391B41" w:rsidRPr="00227D65">
        <w:rPr>
          <w:rFonts w:ascii="Times New Roman" w:hAnsi="Times New Roman"/>
          <w:sz w:val="22"/>
          <w:szCs w:val="22"/>
        </w:rPr>
        <w:t xml:space="preserve"> recognize innovation</w:t>
      </w:r>
      <w:r w:rsidR="00E45653">
        <w:rPr>
          <w:rFonts w:ascii="Times New Roman" w:hAnsi="Times New Roman"/>
          <w:sz w:val="22"/>
          <w:szCs w:val="22"/>
        </w:rPr>
        <w:t>s</w:t>
      </w:r>
      <w:r w:rsidR="00391B41" w:rsidRPr="00227D65">
        <w:rPr>
          <w:rFonts w:ascii="Times New Roman" w:hAnsi="Times New Roman"/>
          <w:sz w:val="22"/>
          <w:szCs w:val="22"/>
        </w:rPr>
        <w:t xml:space="preserve"> in </w:t>
      </w:r>
      <w:r w:rsidRPr="00227D65">
        <w:rPr>
          <w:rFonts w:ascii="Times New Roman" w:hAnsi="Times New Roman"/>
          <w:sz w:val="22"/>
          <w:szCs w:val="22"/>
        </w:rPr>
        <w:t>technologies</w:t>
      </w:r>
      <w:r w:rsidR="00FE6DBE" w:rsidRPr="00227D65">
        <w:rPr>
          <w:rFonts w:ascii="Times New Roman" w:hAnsi="Times New Roman"/>
          <w:sz w:val="22"/>
          <w:szCs w:val="22"/>
        </w:rPr>
        <w:t>, standards</w:t>
      </w:r>
      <w:r w:rsidR="00355BE5">
        <w:rPr>
          <w:rFonts w:ascii="Times New Roman" w:hAnsi="Times New Roman"/>
          <w:sz w:val="22"/>
          <w:szCs w:val="22"/>
        </w:rPr>
        <w:t>,</w:t>
      </w:r>
      <w:r w:rsidR="00FE6DBE" w:rsidRPr="00227D65">
        <w:rPr>
          <w:rFonts w:ascii="Times New Roman" w:hAnsi="Times New Roman"/>
          <w:sz w:val="22"/>
          <w:szCs w:val="22"/>
        </w:rPr>
        <w:t xml:space="preserve"> </w:t>
      </w:r>
      <w:r w:rsidRPr="00227D65">
        <w:rPr>
          <w:rFonts w:ascii="Times New Roman" w:hAnsi="Times New Roman"/>
          <w:sz w:val="22"/>
          <w:szCs w:val="22"/>
        </w:rPr>
        <w:t xml:space="preserve">or </w:t>
      </w:r>
      <w:r w:rsidR="00FE6DBE" w:rsidRPr="00227D65">
        <w:rPr>
          <w:rFonts w:ascii="Times New Roman" w:hAnsi="Times New Roman"/>
          <w:sz w:val="22"/>
          <w:szCs w:val="22"/>
        </w:rPr>
        <w:t xml:space="preserve">practices </w:t>
      </w:r>
      <w:r w:rsidRPr="00227D65">
        <w:rPr>
          <w:rFonts w:ascii="Times New Roman" w:hAnsi="Times New Roman"/>
          <w:sz w:val="22"/>
          <w:szCs w:val="22"/>
        </w:rPr>
        <w:t>that</w:t>
      </w:r>
      <w:r w:rsidR="00FE6DBE" w:rsidRPr="00227D65">
        <w:rPr>
          <w:rFonts w:ascii="Times New Roman" w:hAnsi="Times New Roman"/>
          <w:sz w:val="22"/>
          <w:szCs w:val="22"/>
        </w:rPr>
        <w:t xml:space="preserve"> can</w:t>
      </w:r>
      <w:r w:rsidRPr="00227D65">
        <w:rPr>
          <w:rFonts w:ascii="Times New Roman" w:hAnsi="Times New Roman"/>
          <w:sz w:val="22"/>
          <w:szCs w:val="22"/>
        </w:rPr>
        <w:t xml:space="preserve"> increase </w:t>
      </w:r>
      <w:r w:rsidR="00FE6DBE" w:rsidRPr="00227D65">
        <w:rPr>
          <w:rFonts w:ascii="Times New Roman" w:hAnsi="Times New Roman"/>
          <w:sz w:val="22"/>
          <w:szCs w:val="22"/>
        </w:rPr>
        <w:t xml:space="preserve">access to </w:t>
      </w:r>
      <w:r w:rsidRPr="00227D65">
        <w:rPr>
          <w:rFonts w:ascii="Times New Roman" w:hAnsi="Times New Roman"/>
          <w:sz w:val="22"/>
          <w:szCs w:val="22"/>
        </w:rPr>
        <w:t>social media</w:t>
      </w:r>
      <w:r w:rsidR="008A6625" w:rsidRPr="00227D65">
        <w:rPr>
          <w:rFonts w:ascii="Times New Roman" w:hAnsi="Times New Roman"/>
          <w:sz w:val="22"/>
          <w:szCs w:val="22"/>
        </w:rPr>
        <w:t xml:space="preserve"> for </w:t>
      </w:r>
      <w:r w:rsidR="00391B41" w:rsidRPr="00227D65">
        <w:rPr>
          <w:rFonts w:ascii="Times New Roman" w:hAnsi="Times New Roman"/>
          <w:sz w:val="22"/>
          <w:szCs w:val="22"/>
        </w:rPr>
        <w:t xml:space="preserve">persons </w:t>
      </w:r>
      <w:r w:rsidR="008A6625" w:rsidRPr="00227D65">
        <w:rPr>
          <w:rFonts w:ascii="Times New Roman" w:hAnsi="Times New Roman"/>
          <w:sz w:val="22"/>
          <w:szCs w:val="22"/>
        </w:rPr>
        <w:t>with disabilities</w:t>
      </w:r>
      <w:r w:rsidRPr="00227D65">
        <w:rPr>
          <w:rFonts w:ascii="Times New Roman" w:hAnsi="Times New Roman"/>
          <w:sz w:val="22"/>
          <w:szCs w:val="22"/>
        </w:rPr>
        <w:t>.</w:t>
      </w:r>
      <w:r w:rsidRPr="00227D65">
        <w:rPr>
          <w:rFonts w:ascii="Times New Roman" w:hAnsi="Times New Roman"/>
          <w:b/>
          <w:sz w:val="22"/>
          <w:szCs w:val="22"/>
        </w:rPr>
        <w:t xml:space="preserve"> </w:t>
      </w:r>
    </w:p>
    <w:p w:rsidR="00E376FB" w:rsidRPr="00227D65" w:rsidRDefault="00E376FB" w:rsidP="00A16E53">
      <w:pPr>
        <w:rPr>
          <w:rFonts w:ascii="Times New Roman" w:hAnsi="Times New Roman"/>
          <w:b/>
          <w:sz w:val="22"/>
          <w:szCs w:val="22"/>
        </w:rPr>
      </w:pPr>
    </w:p>
    <w:p w:rsidR="00223F3A" w:rsidRPr="00227D65" w:rsidRDefault="00CB14D5" w:rsidP="00D53E46">
      <w:pPr>
        <w:pStyle w:val="PlainText"/>
        <w:numPr>
          <w:ilvl w:val="0"/>
          <w:numId w:val="12"/>
        </w:numPr>
        <w:rPr>
          <w:rFonts w:ascii="Times New Roman" w:hAnsi="Times New Roman"/>
          <w:szCs w:val="22"/>
        </w:rPr>
      </w:pPr>
      <w:r w:rsidRPr="00227D65">
        <w:rPr>
          <w:rFonts w:ascii="Times New Roman" w:hAnsi="Times New Roman"/>
          <w:b/>
          <w:szCs w:val="22"/>
          <w:u w:val="single"/>
        </w:rPr>
        <w:t xml:space="preserve">Closed </w:t>
      </w:r>
      <w:r w:rsidR="00223F3A" w:rsidRPr="00227D65">
        <w:rPr>
          <w:rFonts w:ascii="Times New Roman" w:hAnsi="Times New Roman"/>
          <w:b/>
          <w:szCs w:val="22"/>
          <w:u w:val="single"/>
        </w:rPr>
        <w:t>Captions</w:t>
      </w:r>
      <w:r w:rsidR="00223F3A" w:rsidRPr="00227D65">
        <w:rPr>
          <w:rFonts w:ascii="Times New Roman" w:hAnsi="Times New Roman"/>
          <w:b/>
          <w:szCs w:val="22"/>
        </w:rPr>
        <w:t xml:space="preserve"> </w:t>
      </w:r>
      <w:r w:rsidRPr="00227D65">
        <w:rPr>
          <w:rFonts w:ascii="Times New Roman" w:hAnsi="Times New Roman"/>
          <w:b/>
          <w:szCs w:val="22"/>
        </w:rPr>
        <w:t>–</w:t>
      </w:r>
      <w:r w:rsidR="00E77226" w:rsidRPr="00227D65">
        <w:rPr>
          <w:rFonts w:ascii="Times New Roman" w:hAnsi="Times New Roman"/>
          <w:szCs w:val="22"/>
        </w:rPr>
        <w:t xml:space="preserve"> For</w:t>
      </w:r>
      <w:r w:rsidR="00223F3A" w:rsidRPr="00227D65">
        <w:rPr>
          <w:rFonts w:ascii="Times New Roman" w:hAnsi="Times New Roman"/>
          <w:szCs w:val="22"/>
        </w:rPr>
        <w:t xml:space="preserve"> solutions that make quality captions easier to produce or </w:t>
      </w:r>
      <w:r w:rsidR="003F7D5B" w:rsidRPr="00227D65">
        <w:rPr>
          <w:rFonts w:ascii="Times New Roman" w:hAnsi="Times New Roman"/>
          <w:szCs w:val="22"/>
        </w:rPr>
        <w:t>watch</w:t>
      </w:r>
      <w:r w:rsidR="00223F3A" w:rsidRPr="00227D65">
        <w:rPr>
          <w:rFonts w:ascii="Times New Roman" w:hAnsi="Times New Roman"/>
          <w:szCs w:val="22"/>
        </w:rPr>
        <w:t>.</w:t>
      </w:r>
      <w:r w:rsidRPr="00227D65">
        <w:rPr>
          <w:rFonts w:ascii="Times New Roman" w:hAnsi="Times New Roman"/>
          <w:szCs w:val="22"/>
        </w:rPr>
        <w:t xml:space="preserve"> </w:t>
      </w:r>
      <w:r w:rsidR="00223F3A" w:rsidRPr="00227D65">
        <w:rPr>
          <w:rFonts w:ascii="Times New Roman" w:hAnsi="Times New Roman"/>
          <w:szCs w:val="22"/>
        </w:rPr>
        <w:t xml:space="preserve"> Nominations may be for products or services related to TV programs, </w:t>
      </w:r>
      <w:r w:rsidR="00355BE5">
        <w:rPr>
          <w:rFonts w:ascii="Times New Roman" w:hAnsi="Times New Roman"/>
          <w:szCs w:val="22"/>
        </w:rPr>
        <w:t>w</w:t>
      </w:r>
      <w:r w:rsidR="00223F3A" w:rsidRPr="00227D65">
        <w:rPr>
          <w:rFonts w:ascii="Times New Roman" w:hAnsi="Times New Roman"/>
          <w:szCs w:val="22"/>
        </w:rPr>
        <w:t xml:space="preserve">eb videos, </w:t>
      </w:r>
      <w:r w:rsidR="00001B3C" w:rsidRPr="00227D65">
        <w:rPr>
          <w:rFonts w:ascii="Times New Roman" w:hAnsi="Times New Roman"/>
          <w:szCs w:val="22"/>
        </w:rPr>
        <w:t>r</w:t>
      </w:r>
      <w:r w:rsidR="00223F3A" w:rsidRPr="00227D65">
        <w:rPr>
          <w:rFonts w:ascii="Times New Roman" w:hAnsi="Times New Roman"/>
          <w:szCs w:val="22"/>
        </w:rPr>
        <w:t>emovable media</w:t>
      </w:r>
      <w:r w:rsidR="00355BE5">
        <w:rPr>
          <w:rFonts w:ascii="Times New Roman" w:hAnsi="Times New Roman"/>
          <w:szCs w:val="22"/>
        </w:rPr>
        <w:t>,</w:t>
      </w:r>
      <w:r w:rsidR="00223F3A" w:rsidRPr="00227D65">
        <w:rPr>
          <w:rFonts w:ascii="Times New Roman" w:hAnsi="Times New Roman"/>
          <w:szCs w:val="22"/>
        </w:rPr>
        <w:t xml:space="preserve"> or streaming video </w:t>
      </w:r>
      <w:r w:rsidR="003F7D5B" w:rsidRPr="00227D65">
        <w:rPr>
          <w:rFonts w:ascii="Times New Roman" w:hAnsi="Times New Roman"/>
          <w:szCs w:val="22"/>
        </w:rPr>
        <w:t xml:space="preserve">programming </w:t>
      </w:r>
      <w:r w:rsidR="00223F3A" w:rsidRPr="00227D65">
        <w:rPr>
          <w:rFonts w:ascii="Times New Roman" w:hAnsi="Times New Roman"/>
          <w:szCs w:val="22"/>
        </w:rPr>
        <w:t>services.</w:t>
      </w:r>
    </w:p>
    <w:p w:rsidR="00223F3A" w:rsidRPr="00227D65" w:rsidRDefault="00223F3A" w:rsidP="00A16E53">
      <w:pPr>
        <w:rPr>
          <w:rFonts w:ascii="Times New Roman" w:hAnsi="Times New Roman"/>
          <w:b/>
          <w:sz w:val="22"/>
          <w:szCs w:val="22"/>
        </w:rPr>
      </w:pPr>
    </w:p>
    <w:p w:rsidR="00001B3C" w:rsidRPr="00227D65" w:rsidRDefault="00001B3C" w:rsidP="00D53E4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b/>
          <w:sz w:val="22"/>
          <w:szCs w:val="22"/>
          <w:u w:val="single"/>
        </w:rPr>
        <w:t>Video Description</w:t>
      </w:r>
      <w:r w:rsidR="00D53E46" w:rsidRPr="00227D65">
        <w:rPr>
          <w:rFonts w:ascii="Times New Roman" w:hAnsi="Times New Roman"/>
          <w:b/>
          <w:sz w:val="22"/>
          <w:szCs w:val="22"/>
          <w:u w:val="single"/>
        </w:rPr>
        <w:t xml:space="preserve"> –</w:t>
      </w:r>
      <w:r w:rsidR="00D53E46" w:rsidRPr="00227D65">
        <w:rPr>
          <w:rFonts w:ascii="Times New Roman" w:hAnsi="Times New Roman"/>
          <w:sz w:val="22"/>
          <w:szCs w:val="22"/>
        </w:rPr>
        <w:t xml:space="preserve"> </w:t>
      </w:r>
      <w:r w:rsidR="00E77226" w:rsidRPr="00227D65">
        <w:rPr>
          <w:rFonts w:ascii="Times New Roman" w:hAnsi="Times New Roman"/>
          <w:sz w:val="22"/>
          <w:szCs w:val="22"/>
        </w:rPr>
        <w:t>For</w:t>
      </w:r>
      <w:r w:rsidRPr="00227D65">
        <w:rPr>
          <w:rFonts w:ascii="Times New Roman" w:hAnsi="Times New Roman"/>
          <w:sz w:val="22"/>
          <w:szCs w:val="22"/>
        </w:rPr>
        <w:t xml:space="preserve"> solutions that </w:t>
      </w:r>
      <w:r w:rsidR="00CB14D5" w:rsidRPr="00227D65">
        <w:rPr>
          <w:rFonts w:ascii="Times New Roman" w:hAnsi="Times New Roman"/>
          <w:sz w:val="22"/>
          <w:szCs w:val="22"/>
        </w:rPr>
        <w:t xml:space="preserve">can </w:t>
      </w:r>
      <w:r w:rsidRPr="00227D65">
        <w:rPr>
          <w:rFonts w:ascii="Times New Roman" w:hAnsi="Times New Roman"/>
          <w:sz w:val="22"/>
          <w:szCs w:val="22"/>
        </w:rPr>
        <w:t>make quality video description</w:t>
      </w:r>
      <w:r w:rsidR="00D53E46" w:rsidRPr="00227D65">
        <w:rPr>
          <w:rFonts w:ascii="Times New Roman" w:hAnsi="Times New Roman"/>
          <w:sz w:val="22"/>
          <w:szCs w:val="22"/>
        </w:rPr>
        <w:t xml:space="preserve"> (</w:t>
      </w:r>
      <w:r w:rsidR="00391B41" w:rsidRPr="00227D65">
        <w:rPr>
          <w:rFonts w:ascii="Times New Roman" w:hAnsi="Times New Roman"/>
          <w:sz w:val="22"/>
          <w:szCs w:val="22"/>
        </w:rPr>
        <w:t xml:space="preserve">narrative statements that enable </w:t>
      </w:r>
      <w:r w:rsidR="003F7D5B" w:rsidRPr="00227D65">
        <w:rPr>
          <w:rFonts w:ascii="Times New Roman" w:hAnsi="Times New Roman"/>
          <w:sz w:val="22"/>
          <w:szCs w:val="22"/>
        </w:rPr>
        <w:t xml:space="preserve">people who are </w:t>
      </w:r>
      <w:r w:rsidR="00391B41" w:rsidRPr="00227D65">
        <w:rPr>
          <w:rFonts w:ascii="Times New Roman" w:hAnsi="Times New Roman"/>
          <w:sz w:val="22"/>
          <w:szCs w:val="22"/>
        </w:rPr>
        <w:t>blind or visually impaired to understand key program elements that are only conveyed visually</w:t>
      </w:r>
      <w:r w:rsidR="00D53E46" w:rsidRPr="00227D65">
        <w:rPr>
          <w:rFonts w:ascii="Times New Roman" w:hAnsi="Times New Roman"/>
          <w:sz w:val="22"/>
          <w:szCs w:val="22"/>
        </w:rPr>
        <w:t>)</w:t>
      </w:r>
      <w:r w:rsidR="00391B41" w:rsidRPr="00227D65">
        <w:rPr>
          <w:rFonts w:ascii="Times New Roman" w:hAnsi="Times New Roman"/>
          <w:sz w:val="22"/>
          <w:szCs w:val="22"/>
        </w:rPr>
        <w:t xml:space="preserve"> </w:t>
      </w:r>
      <w:r w:rsidRPr="00227D65">
        <w:rPr>
          <w:rFonts w:ascii="Times New Roman" w:hAnsi="Times New Roman"/>
          <w:sz w:val="22"/>
          <w:szCs w:val="22"/>
        </w:rPr>
        <w:t>easier to produce or consume.  Nominations may be for products or services related to TV programs, web videos, removable media</w:t>
      </w:r>
      <w:r w:rsidR="00355BE5">
        <w:rPr>
          <w:rFonts w:ascii="Times New Roman" w:hAnsi="Times New Roman"/>
          <w:sz w:val="22"/>
          <w:szCs w:val="22"/>
        </w:rPr>
        <w:t>,</w:t>
      </w:r>
      <w:r w:rsidRPr="00227D65">
        <w:rPr>
          <w:rFonts w:ascii="Times New Roman" w:hAnsi="Times New Roman"/>
          <w:sz w:val="22"/>
          <w:szCs w:val="22"/>
        </w:rPr>
        <w:t xml:space="preserve"> or streaming video services.  </w:t>
      </w:r>
    </w:p>
    <w:p w:rsidR="00227D65" w:rsidRPr="003054A2" w:rsidRDefault="00227D65" w:rsidP="003054A2">
      <w:pPr>
        <w:pStyle w:val="ListParagraph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227D65" w:rsidRPr="003054A2" w:rsidRDefault="00227D65" w:rsidP="003054A2">
      <w:pPr>
        <w:ind w:left="360"/>
        <w:jc w:val="center"/>
        <w:rPr>
          <w:rFonts w:ascii="Times New Roman" w:hAnsi="Times New Roman"/>
          <w:b/>
          <w:i/>
          <w:sz w:val="22"/>
          <w:szCs w:val="22"/>
        </w:rPr>
      </w:pPr>
      <w:r w:rsidRPr="003054A2">
        <w:rPr>
          <w:rFonts w:ascii="Times New Roman" w:hAnsi="Times New Roman"/>
          <w:b/>
          <w:i/>
          <w:sz w:val="22"/>
          <w:szCs w:val="22"/>
        </w:rPr>
        <w:t>Criteria</w:t>
      </w:r>
    </w:p>
    <w:p w:rsidR="00212C98" w:rsidRPr="00227D65" w:rsidRDefault="00212C98" w:rsidP="00212C98">
      <w:pPr>
        <w:pStyle w:val="Header"/>
        <w:tabs>
          <w:tab w:val="right" w:pos="9346"/>
        </w:tabs>
        <w:ind w:left="810" w:hanging="450"/>
        <w:rPr>
          <w:rFonts w:ascii="Times New Roman" w:hAnsi="Times New Roman"/>
          <w:sz w:val="22"/>
          <w:szCs w:val="22"/>
        </w:rPr>
      </w:pPr>
    </w:p>
    <w:p w:rsidR="00212C98" w:rsidRPr="00227D65" w:rsidRDefault="00212C98" w:rsidP="00355BE5">
      <w:pPr>
        <w:pStyle w:val="Header"/>
        <w:numPr>
          <w:ilvl w:val="0"/>
          <w:numId w:val="14"/>
        </w:numPr>
        <w:tabs>
          <w:tab w:val="right" w:pos="9346"/>
        </w:tabs>
        <w:ind w:left="720"/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sz w:val="22"/>
          <w:szCs w:val="22"/>
        </w:rPr>
        <w:t>Whether the innovation is unique and inventive</w:t>
      </w:r>
    </w:p>
    <w:p w:rsidR="00212C98" w:rsidRPr="00227D65" w:rsidRDefault="00212C98" w:rsidP="00355BE5">
      <w:pPr>
        <w:pStyle w:val="Header"/>
        <w:numPr>
          <w:ilvl w:val="0"/>
          <w:numId w:val="14"/>
        </w:numPr>
        <w:tabs>
          <w:tab w:val="right" w:pos="9346"/>
        </w:tabs>
        <w:ind w:left="720"/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sz w:val="22"/>
          <w:szCs w:val="22"/>
        </w:rPr>
        <w:t>The disability needs addressed by the innovation</w:t>
      </w:r>
    </w:p>
    <w:p w:rsidR="00212C98" w:rsidRPr="00227D65" w:rsidRDefault="00212C98" w:rsidP="00355BE5">
      <w:pPr>
        <w:pStyle w:val="Header"/>
        <w:numPr>
          <w:ilvl w:val="0"/>
          <w:numId w:val="14"/>
        </w:numPr>
        <w:tabs>
          <w:tab w:val="right" w:pos="9346"/>
        </w:tabs>
        <w:ind w:left="720"/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sz w:val="22"/>
          <w:szCs w:val="22"/>
        </w:rPr>
        <w:t>The number of people likely to benefit from the innovation</w:t>
      </w:r>
    </w:p>
    <w:p w:rsidR="00212C98" w:rsidRPr="00227D65" w:rsidRDefault="00212C98" w:rsidP="00355BE5">
      <w:pPr>
        <w:pStyle w:val="Header"/>
        <w:numPr>
          <w:ilvl w:val="0"/>
          <w:numId w:val="14"/>
        </w:numPr>
        <w:tabs>
          <w:tab w:val="right" w:pos="9346"/>
        </w:tabs>
        <w:ind w:left="720"/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sz w:val="22"/>
          <w:szCs w:val="22"/>
        </w:rPr>
        <w:t>How affordable and available the innovation is for its intended users</w:t>
      </w:r>
    </w:p>
    <w:p w:rsidR="00212C98" w:rsidRPr="00227D65" w:rsidRDefault="00212C98" w:rsidP="00355BE5">
      <w:pPr>
        <w:pStyle w:val="Header"/>
        <w:numPr>
          <w:ilvl w:val="0"/>
          <w:numId w:val="14"/>
        </w:numPr>
        <w:tabs>
          <w:tab w:val="right" w:pos="9346"/>
        </w:tabs>
        <w:ind w:left="720"/>
        <w:rPr>
          <w:rFonts w:ascii="Times New Roman" w:hAnsi="Times New Roman"/>
          <w:sz w:val="22"/>
          <w:szCs w:val="22"/>
        </w:rPr>
      </w:pPr>
      <w:r w:rsidRPr="00227D65">
        <w:rPr>
          <w:rFonts w:ascii="Times New Roman" w:hAnsi="Times New Roman"/>
          <w:sz w:val="22"/>
          <w:szCs w:val="22"/>
        </w:rPr>
        <w:t xml:space="preserve">Whether recognition by the FCC Chairman is likely to foster additional innovation and accessibility </w:t>
      </w:r>
    </w:p>
    <w:p w:rsidR="00212C98" w:rsidRPr="00E77226" w:rsidRDefault="00212C98" w:rsidP="00DB5260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212C98" w:rsidRPr="00E77226" w:rsidRDefault="00212C98" w:rsidP="00CB42C6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CB42C6" w:rsidRPr="00E77226" w:rsidRDefault="00CB42C6" w:rsidP="00CB42C6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77226">
        <w:rPr>
          <w:rFonts w:ascii="Times New Roman" w:hAnsi="Times New Roman"/>
          <w:sz w:val="22"/>
          <w:szCs w:val="22"/>
        </w:rPr>
        <w:t>For questions or inquiries about the Chairman’s AAA</w:t>
      </w:r>
      <w:r w:rsidR="00BE6F9B">
        <w:rPr>
          <w:rFonts w:ascii="Times New Roman" w:hAnsi="Times New Roman"/>
          <w:sz w:val="22"/>
          <w:szCs w:val="22"/>
        </w:rPr>
        <w:t xml:space="preserve"> contest</w:t>
      </w:r>
      <w:r w:rsidR="003F7D5B" w:rsidRPr="00E77226">
        <w:rPr>
          <w:rFonts w:ascii="Times New Roman" w:hAnsi="Times New Roman"/>
          <w:sz w:val="22"/>
          <w:szCs w:val="22"/>
        </w:rPr>
        <w:t>,</w:t>
      </w:r>
      <w:r w:rsidRPr="00E77226">
        <w:rPr>
          <w:rFonts w:ascii="Times New Roman" w:hAnsi="Times New Roman"/>
          <w:sz w:val="22"/>
          <w:szCs w:val="22"/>
        </w:rPr>
        <w:t xml:space="preserve"> please contact Jamal Mazrui, Deputy Director, Accessibility and Innovation Initiative, via phone (202) 418-0069 or via email at </w:t>
      </w:r>
      <w:hyperlink r:id="rId10" w:history="1">
        <w:r w:rsidRPr="00E77226">
          <w:rPr>
            <w:rStyle w:val="Hyperlink"/>
            <w:rFonts w:ascii="Times New Roman" w:hAnsi="Times New Roman"/>
            <w:sz w:val="22"/>
            <w:szCs w:val="22"/>
          </w:rPr>
          <w:t>Jamal.Mazrui@fcc.gov</w:t>
        </w:r>
      </w:hyperlink>
      <w:r w:rsidRPr="00E77226">
        <w:rPr>
          <w:rFonts w:ascii="Times New Roman" w:hAnsi="Times New Roman"/>
          <w:sz w:val="22"/>
          <w:szCs w:val="22"/>
        </w:rPr>
        <w:t xml:space="preserve"> or Kelly Jones, (202) 418-7078 or </w:t>
      </w:r>
      <w:r w:rsidR="00355BE5">
        <w:rPr>
          <w:rFonts w:ascii="Times New Roman" w:hAnsi="Times New Roman"/>
          <w:sz w:val="22"/>
          <w:szCs w:val="22"/>
        </w:rPr>
        <w:t>e</w:t>
      </w:r>
      <w:r w:rsidRPr="00E77226">
        <w:rPr>
          <w:rFonts w:ascii="Times New Roman" w:hAnsi="Times New Roman"/>
          <w:sz w:val="22"/>
          <w:szCs w:val="22"/>
        </w:rPr>
        <w:t xml:space="preserve">mail, </w:t>
      </w:r>
      <w:hyperlink r:id="rId11" w:history="1">
        <w:r w:rsidR="00DB5260" w:rsidRPr="00E77226">
          <w:rPr>
            <w:rStyle w:val="Hyperlink"/>
            <w:rFonts w:ascii="Times New Roman" w:hAnsi="Times New Roman"/>
            <w:sz w:val="22"/>
            <w:szCs w:val="22"/>
          </w:rPr>
          <w:t>Kelly.Jones@fcc.gov</w:t>
        </w:r>
      </w:hyperlink>
      <w:r w:rsidRPr="00E77226">
        <w:rPr>
          <w:rFonts w:ascii="Times New Roman" w:hAnsi="Times New Roman"/>
          <w:sz w:val="22"/>
          <w:szCs w:val="22"/>
        </w:rPr>
        <w:t xml:space="preserve">.  Inquiries may also be sent to </w:t>
      </w:r>
      <w:hyperlink r:id="rId12" w:history="1">
        <w:r w:rsidR="00DB5260" w:rsidRPr="00E77226">
          <w:rPr>
            <w:rStyle w:val="Hyperlink"/>
            <w:rFonts w:ascii="Times New Roman" w:hAnsi="Times New Roman"/>
            <w:sz w:val="22"/>
            <w:szCs w:val="22"/>
          </w:rPr>
          <w:t>ChairmansAAA@fcc.gov</w:t>
        </w:r>
      </w:hyperlink>
      <w:r w:rsidRPr="00E77226">
        <w:rPr>
          <w:rFonts w:ascii="Times New Roman" w:hAnsi="Times New Roman"/>
          <w:sz w:val="22"/>
          <w:szCs w:val="22"/>
        </w:rPr>
        <w:t>.</w:t>
      </w:r>
    </w:p>
    <w:p w:rsidR="00B74936" w:rsidRPr="00E77226" w:rsidRDefault="00B74936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DC4A5F" w:rsidRDefault="00DC4A5F" w:rsidP="00355BE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E77226">
        <w:rPr>
          <w:rFonts w:ascii="Times New Roman" w:hAnsi="Times New Roman"/>
          <w:sz w:val="22"/>
          <w:szCs w:val="22"/>
        </w:rPr>
        <w:t>For more information about the FCC, visit</w:t>
      </w:r>
      <w:r w:rsidR="00A25215">
        <w:rPr>
          <w:rFonts w:ascii="Times New Roman" w:hAnsi="Times New Roman"/>
          <w:sz w:val="22"/>
          <w:szCs w:val="22"/>
        </w:rPr>
        <w:t xml:space="preserve"> </w:t>
      </w:r>
      <w:hyperlink r:id="rId13" w:history="1">
        <w:r w:rsidR="00A25215" w:rsidRPr="00351F63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="00355BE5">
        <w:rPr>
          <w:rFonts w:ascii="Times New Roman" w:hAnsi="Times New Roman"/>
          <w:sz w:val="22"/>
          <w:szCs w:val="22"/>
        </w:rPr>
        <w:t>.</w:t>
      </w:r>
    </w:p>
    <w:p w:rsidR="00A25215" w:rsidRPr="00E77226" w:rsidRDefault="00A25215" w:rsidP="003054A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</w:p>
    <w:p w:rsidR="00DC4A5F" w:rsidRPr="00E77226" w:rsidRDefault="00DC4A5F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 w:rsidRPr="00E77226">
        <w:rPr>
          <w:rFonts w:ascii="Times New Roman" w:hAnsi="Times New Roman"/>
          <w:sz w:val="22"/>
          <w:szCs w:val="22"/>
        </w:rPr>
        <w:t>--FCC--</w:t>
      </w:r>
    </w:p>
    <w:p w:rsidR="00DC4A5F" w:rsidRPr="00E77226" w:rsidRDefault="00DC4A5F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sectPr w:rsidR="00DC4A5F" w:rsidRPr="00E77226" w:rsidSect="00CD2C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C2" w:rsidRDefault="00A229C2">
      <w:r>
        <w:separator/>
      </w:r>
    </w:p>
  </w:endnote>
  <w:endnote w:type="continuationSeparator" w:id="0">
    <w:p w:rsidR="00A229C2" w:rsidRDefault="00A2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0D" w:rsidRDefault="00267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0D" w:rsidRDefault="00267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0D" w:rsidRDefault="00267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C2" w:rsidRDefault="00A229C2">
      <w:r>
        <w:separator/>
      </w:r>
    </w:p>
  </w:footnote>
  <w:footnote w:type="continuationSeparator" w:id="0">
    <w:p w:rsidR="00A229C2" w:rsidRDefault="00A2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0D" w:rsidRDefault="00267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0D" w:rsidRDefault="00267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5F" w:rsidRDefault="005C079E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A5F">
      <w:t>NEWS</w:t>
    </w:r>
  </w:p>
  <w:p w:rsidR="00DC4A5F" w:rsidRDefault="005C079E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A5F" w:rsidRDefault="00DC4A5F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C4A5F" w:rsidRDefault="00DC4A5F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C4A5F" w:rsidRDefault="00DC4A5F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C4A5F" w:rsidRDefault="00DC4A5F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C4A5F" w:rsidRDefault="00DC4A5F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C4A5F" w:rsidRDefault="00DC4A5F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C4A5F">
      <w:rPr>
        <w:b/>
        <w:sz w:val="22"/>
      </w:rPr>
      <w:t>Federal Communications Commission</w:t>
    </w:r>
  </w:p>
  <w:p w:rsidR="00DC4A5F" w:rsidRDefault="00DC4A5F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C4A5F" w:rsidRDefault="00DC4A5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C4A5F" w:rsidRDefault="005C079E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C4A5F" w:rsidRDefault="00DC4A5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C4A5F" w:rsidRDefault="00DC4A5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C4A5F" w:rsidRDefault="005C079E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BAC"/>
    <w:multiLevelType w:val="hybridMultilevel"/>
    <w:tmpl w:val="0B24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173"/>
    <w:multiLevelType w:val="hybridMultilevel"/>
    <w:tmpl w:val="646A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4D45"/>
    <w:multiLevelType w:val="hybridMultilevel"/>
    <w:tmpl w:val="29284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B1FFD"/>
    <w:multiLevelType w:val="hybridMultilevel"/>
    <w:tmpl w:val="E8FA6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81D1E"/>
    <w:multiLevelType w:val="hybridMultilevel"/>
    <w:tmpl w:val="9C829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7066"/>
    <w:multiLevelType w:val="hybridMultilevel"/>
    <w:tmpl w:val="FBBC0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231BE"/>
    <w:multiLevelType w:val="hybridMultilevel"/>
    <w:tmpl w:val="2080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C31B6"/>
    <w:multiLevelType w:val="hybridMultilevel"/>
    <w:tmpl w:val="A2809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E01050"/>
    <w:multiLevelType w:val="hybridMultilevel"/>
    <w:tmpl w:val="DD1E49B0"/>
    <w:lvl w:ilvl="0" w:tplc="A26A53DE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D0687"/>
    <w:multiLevelType w:val="hybridMultilevel"/>
    <w:tmpl w:val="53D2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57C6B"/>
    <w:multiLevelType w:val="hybridMultilevel"/>
    <w:tmpl w:val="F04C4CCA"/>
    <w:lvl w:ilvl="0" w:tplc="C0CA9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2C4705"/>
    <w:multiLevelType w:val="hybridMultilevel"/>
    <w:tmpl w:val="9A98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948"/>
    <w:multiLevelType w:val="hybridMultilevel"/>
    <w:tmpl w:val="988CB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B300B"/>
    <w:multiLevelType w:val="hybridMultilevel"/>
    <w:tmpl w:val="ADB0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528A4"/>
    <w:multiLevelType w:val="hybridMultilevel"/>
    <w:tmpl w:val="B69E5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6"/>
    <w:rsid w:val="00001B3C"/>
    <w:rsid w:val="000243EE"/>
    <w:rsid w:val="0003588A"/>
    <w:rsid w:val="00060B6A"/>
    <w:rsid w:val="000F47A7"/>
    <w:rsid w:val="001061DB"/>
    <w:rsid w:val="0011549A"/>
    <w:rsid w:val="001642FD"/>
    <w:rsid w:val="00171FF4"/>
    <w:rsid w:val="00174811"/>
    <w:rsid w:val="00174CFC"/>
    <w:rsid w:val="00191759"/>
    <w:rsid w:val="001B198A"/>
    <w:rsid w:val="001D6CD3"/>
    <w:rsid w:val="001F5D9E"/>
    <w:rsid w:val="00212C98"/>
    <w:rsid w:val="0022176E"/>
    <w:rsid w:val="00223F3A"/>
    <w:rsid w:val="00227D65"/>
    <w:rsid w:val="00267E0D"/>
    <w:rsid w:val="00272B18"/>
    <w:rsid w:val="002D631D"/>
    <w:rsid w:val="003054A2"/>
    <w:rsid w:val="003103E6"/>
    <w:rsid w:val="00320384"/>
    <w:rsid w:val="003244C6"/>
    <w:rsid w:val="00355BE5"/>
    <w:rsid w:val="00360AC5"/>
    <w:rsid w:val="00391B41"/>
    <w:rsid w:val="003B38E5"/>
    <w:rsid w:val="003E6D97"/>
    <w:rsid w:val="003F0DC8"/>
    <w:rsid w:val="003F7D5B"/>
    <w:rsid w:val="00451BA2"/>
    <w:rsid w:val="004B363F"/>
    <w:rsid w:val="00533851"/>
    <w:rsid w:val="00535646"/>
    <w:rsid w:val="00581049"/>
    <w:rsid w:val="00581BFC"/>
    <w:rsid w:val="005C079E"/>
    <w:rsid w:val="005C6DC1"/>
    <w:rsid w:val="005D472E"/>
    <w:rsid w:val="005D50C3"/>
    <w:rsid w:val="00655DF8"/>
    <w:rsid w:val="00687DBB"/>
    <w:rsid w:val="006A3592"/>
    <w:rsid w:val="00751F2D"/>
    <w:rsid w:val="00757D86"/>
    <w:rsid w:val="007754A8"/>
    <w:rsid w:val="007800BB"/>
    <w:rsid w:val="007E61C9"/>
    <w:rsid w:val="0080233D"/>
    <w:rsid w:val="0081108C"/>
    <w:rsid w:val="00843E3F"/>
    <w:rsid w:val="0088523F"/>
    <w:rsid w:val="0089171F"/>
    <w:rsid w:val="0089509E"/>
    <w:rsid w:val="008A3ABB"/>
    <w:rsid w:val="008A6625"/>
    <w:rsid w:val="008D510E"/>
    <w:rsid w:val="008E63D5"/>
    <w:rsid w:val="009401FC"/>
    <w:rsid w:val="009505E4"/>
    <w:rsid w:val="00975BC4"/>
    <w:rsid w:val="00985FB1"/>
    <w:rsid w:val="009A49B0"/>
    <w:rsid w:val="009E0C21"/>
    <w:rsid w:val="009E4CA6"/>
    <w:rsid w:val="00A15B89"/>
    <w:rsid w:val="00A16E53"/>
    <w:rsid w:val="00A229C2"/>
    <w:rsid w:val="00A25215"/>
    <w:rsid w:val="00A67BD5"/>
    <w:rsid w:val="00AA7F1E"/>
    <w:rsid w:val="00AD1E03"/>
    <w:rsid w:val="00B34DBC"/>
    <w:rsid w:val="00B40447"/>
    <w:rsid w:val="00B74936"/>
    <w:rsid w:val="00B93952"/>
    <w:rsid w:val="00BA49ED"/>
    <w:rsid w:val="00BD7369"/>
    <w:rsid w:val="00BE5522"/>
    <w:rsid w:val="00BE6F9B"/>
    <w:rsid w:val="00C66028"/>
    <w:rsid w:val="00C76C72"/>
    <w:rsid w:val="00CB14D5"/>
    <w:rsid w:val="00CB42C6"/>
    <w:rsid w:val="00CD2CF1"/>
    <w:rsid w:val="00CF28EA"/>
    <w:rsid w:val="00D27897"/>
    <w:rsid w:val="00D3094E"/>
    <w:rsid w:val="00D34E95"/>
    <w:rsid w:val="00D53E46"/>
    <w:rsid w:val="00D60941"/>
    <w:rsid w:val="00DB5260"/>
    <w:rsid w:val="00DC4A5F"/>
    <w:rsid w:val="00DC64A2"/>
    <w:rsid w:val="00DE5C23"/>
    <w:rsid w:val="00DF4C1B"/>
    <w:rsid w:val="00E1057D"/>
    <w:rsid w:val="00E32CAE"/>
    <w:rsid w:val="00E376FB"/>
    <w:rsid w:val="00E45653"/>
    <w:rsid w:val="00E535BB"/>
    <w:rsid w:val="00E536EC"/>
    <w:rsid w:val="00E633FD"/>
    <w:rsid w:val="00E77226"/>
    <w:rsid w:val="00ED032D"/>
    <w:rsid w:val="00F12DFE"/>
    <w:rsid w:val="00F27D2A"/>
    <w:rsid w:val="00F73DC6"/>
    <w:rsid w:val="00F777AA"/>
    <w:rsid w:val="00F8643E"/>
    <w:rsid w:val="00F929DC"/>
    <w:rsid w:val="00FB5E99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CF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D2CF1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CD2CF1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rsid w:val="00CD2CF1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CD2CF1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2CF1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rsid w:val="00CD2CF1"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rsid w:val="00CD2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C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2CF1"/>
    <w:rPr>
      <w:rFonts w:ascii="Times New Roman" w:hAnsi="Times New Roman"/>
      <w:sz w:val="22"/>
    </w:rPr>
  </w:style>
  <w:style w:type="character" w:styleId="Hyperlink">
    <w:name w:val="Hyperlink"/>
    <w:rsid w:val="00CD2CF1"/>
    <w:rPr>
      <w:color w:val="0000FF"/>
      <w:u w:val="single"/>
    </w:rPr>
  </w:style>
  <w:style w:type="character" w:styleId="FollowedHyperlink">
    <w:name w:val="FollowedHyperlink"/>
    <w:rsid w:val="00CD2CF1"/>
    <w:rPr>
      <w:color w:val="800080"/>
      <w:u w:val="single"/>
    </w:rPr>
  </w:style>
  <w:style w:type="character" w:styleId="CommentReference">
    <w:name w:val="annotation reference"/>
    <w:semiHidden/>
    <w:rsid w:val="00CD2CF1"/>
    <w:rPr>
      <w:sz w:val="16"/>
      <w:szCs w:val="16"/>
    </w:rPr>
  </w:style>
  <w:style w:type="paragraph" w:styleId="CommentText">
    <w:name w:val="annotation text"/>
    <w:basedOn w:val="Normal"/>
    <w:semiHidden/>
    <w:rsid w:val="00CD2CF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2CF1"/>
    <w:rPr>
      <w:b/>
      <w:bCs/>
    </w:rPr>
  </w:style>
  <w:style w:type="paragraph" w:styleId="BalloonText">
    <w:name w:val="Balloon Text"/>
    <w:basedOn w:val="Normal"/>
    <w:semiHidden/>
    <w:rsid w:val="00CD2CF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23F3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3F3A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22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CF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D2CF1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CD2CF1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rsid w:val="00CD2CF1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CD2CF1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2CF1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rsid w:val="00CD2CF1"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rsid w:val="00CD2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C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2CF1"/>
    <w:rPr>
      <w:rFonts w:ascii="Times New Roman" w:hAnsi="Times New Roman"/>
      <w:sz w:val="22"/>
    </w:rPr>
  </w:style>
  <w:style w:type="character" w:styleId="Hyperlink">
    <w:name w:val="Hyperlink"/>
    <w:rsid w:val="00CD2CF1"/>
    <w:rPr>
      <w:color w:val="0000FF"/>
      <w:u w:val="single"/>
    </w:rPr>
  </w:style>
  <w:style w:type="character" w:styleId="FollowedHyperlink">
    <w:name w:val="FollowedHyperlink"/>
    <w:rsid w:val="00CD2CF1"/>
    <w:rPr>
      <w:color w:val="800080"/>
      <w:u w:val="single"/>
    </w:rPr>
  </w:style>
  <w:style w:type="character" w:styleId="CommentReference">
    <w:name w:val="annotation reference"/>
    <w:semiHidden/>
    <w:rsid w:val="00CD2CF1"/>
    <w:rPr>
      <w:sz w:val="16"/>
      <w:szCs w:val="16"/>
    </w:rPr>
  </w:style>
  <w:style w:type="paragraph" w:styleId="CommentText">
    <w:name w:val="annotation text"/>
    <w:basedOn w:val="Normal"/>
    <w:semiHidden/>
    <w:rsid w:val="00CD2CF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2CF1"/>
    <w:rPr>
      <w:b/>
      <w:bCs/>
    </w:rPr>
  </w:style>
  <w:style w:type="paragraph" w:styleId="BalloonText">
    <w:name w:val="Balloon Text"/>
    <w:basedOn w:val="Normal"/>
    <w:semiHidden/>
    <w:rsid w:val="00CD2CF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23F3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3F3A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22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yperlink" Target="http://www.fcc.gov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airmansAAA@fc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lly.Jones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amal.Mazrui@fcc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hairmansAAA@fcc.gov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2</Pages>
  <Words>544</Words>
  <Characters>3312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3882</CharactersWithSpaces>
  <SharedDoc>false</SharedDoc>
  <HyperlinkBase> </HyperlinkBase>
  <HLinks>
    <vt:vector size="48" baseType="variant">
      <vt:variant>
        <vt:i4>4128882</vt:i4>
      </vt:variant>
      <vt:variant>
        <vt:i4>21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196650</vt:i4>
      </vt:variant>
      <vt:variant>
        <vt:i4>18</vt:i4>
      </vt:variant>
      <vt:variant>
        <vt:i4>0</vt:i4>
      </vt:variant>
      <vt:variant>
        <vt:i4>5</vt:i4>
      </vt:variant>
      <vt:variant>
        <vt:lpwstr>mailto:ChairmansAAA@fcc.gov</vt:lpwstr>
      </vt:variant>
      <vt:variant>
        <vt:lpwstr/>
      </vt:variant>
      <vt:variant>
        <vt:i4>8323077</vt:i4>
      </vt:variant>
      <vt:variant>
        <vt:i4>15</vt:i4>
      </vt:variant>
      <vt:variant>
        <vt:i4>0</vt:i4>
      </vt:variant>
      <vt:variant>
        <vt:i4>5</vt:i4>
      </vt:variant>
      <vt:variant>
        <vt:lpwstr>mailto:Kelly.Jones@fcc.gov</vt:lpwstr>
      </vt:variant>
      <vt:variant>
        <vt:lpwstr/>
      </vt:variant>
      <vt:variant>
        <vt:i4>589948</vt:i4>
      </vt:variant>
      <vt:variant>
        <vt:i4>12</vt:i4>
      </vt:variant>
      <vt:variant>
        <vt:i4>0</vt:i4>
      </vt:variant>
      <vt:variant>
        <vt:i4>5</vt:i4>
      </vt:variant>
      <vt:variant>
        <vt:lpwstr>mailto:Jamal.Mazrui@fcc.gov</vt:lpwstr>
      </vt:variant>
      <vt:variant>
        <vt:lpwstr/>
      </vt:variant>
      <vt:variant>
        <vt:i4>3473482</vt:i4>
      </vt:variant>
      <vt:variant>
        <vt:i4>9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196650</vt:i4>
      </vt:variant>
      <vt:variant>
        <vt:i4>6</vt:i4>
      </vt:variant>
      <vt:variant>
        <vt:i4>0</vt:i4>
      </vt:variant>
      <vt:variant>
        <vt:i4>5</vt:i4>
      </vt:variant>
      <vt:variant>
        <vt:lpwstr>mailto:ChairmansAAA@fcc.gov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2011-10-28T14:45:00Z</cp:lastPrinted>
  <dcterms:created xsi:type="dcterms:W3CDTF">2014-02-12T16:19:00Z</dcterms:created>
  <dcterms:modified xsi:type="dcterms:W3CDTF">2014-02-12T16:19:00Z</dcterms:modified>
  <cp:category> </cp:category>
  <cp:contentStatus> </cp:contentStatus>
</cp:coreProperties>
</file>