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DE" w:rsidRDefault="00C178DE">
      <w:pPr>
        <w:rPr>
          <w:rFonts w:ascii="Times New Roman Bold" w:hAnsi="Times New Roman Bold"/>
          <w:sz w:val="22"/>
        </w:rPr>
      </w:pPr>
      <w:bookmarkStart w:id="0" w:name="_GoBack"/>
      <w:bookmarkEnd w:id="0"/>
    </w:p>
    <w:p w:rsidR="00C178DE" w:rsidRDefault="005D6F11">
      <w:pPr>
        <w:rPr>
          <w:sz w:val="22"/>
        </w:rPr>
      </w:pPr>
      <w:r>
        <w:rPr>
          <w:rFonts w:ascii="Times New Roman Bold" w:hAnsi="Times New Roman Bold"/>
          <w:sz w:val="22"/>
        </w:rPr>
        <w:t>FOR IMMEDIATE RELEASE:</w:t>
      </w:r>
      <w:r>
        <w:rPr>
          <w:sz w:val="22"/>
        </w:rPr>
        <w:tab/>
      </w:r>
      <w:r>
        <w:rPr>
          <w:sz w:val="22"/>
        </w:rPr>
        <w:tab/>
      </w:r>
      <w:r>
        <w:rPr>
          <w:sz w:val="22"/>
        </w:rPr>
        <w:tab/>
      </w:r>
      <w:r>
        <w:rPr>
          <w:sz w:val="22"/>
        </w:rPr>
        <w:tab/>
      </w:r>
      <w:r>
        <w:rPr>
          <w:rFonts w:ascii="Times New Roman Bold" w:hAnsi="Times New Roman Bold"/>
          <w:sz w:val="22"/>
        </w:rPr>
        <w:t>NEWS MEDIA CONTACT:</w:t>
      </w:r>
    </w:p>
    <w:p w:rsidR="00C178DE" w:rsidRDefault="005D6F11">
      <w:pPr>
        <w:rPr>
          <w:sz w:val="22"/>
        </w:rPr>
      </w:pPr>
      <w:r>
        <w:rPr>
          <w:sz w:val="22"/>
        </w:rPr>
        <w:t>February 20, 2014</w:t>
      </w:r>
      <w:r>
        <w:rPr>
          <w:sz w:val="22"/>
        </w:rPr>
        <w:tab/>
      </w:r>
      <w:r>
        <w:rPr>
          <w:sz w:val="22"/>
        </w:rPr>
        <w:tab/>
      </w:r>
      <w:r>
        <w:rPr>
          <w:sz w:val="22"/>
        </w:rPr>
        <w:tab/>
      </w:r>
      <w:r>
        <w:rPr>
          <w:sz w:val="22"/>
        </w:rPr>
        <w:tab/>
      </w:r>
      <w:r>
        <w:rPr>
          <w:sz w:val="22"/>
        </w:rPr>
        <w:tab/>
        <w:t xml:space="preserve">             </w:t>
      </w:r>
      <w:r>
        <w:rPr>
          <w:sz w:val="22"/>
        </w:rPr>
        <w:tab/>
        <w:t>Rochelle Cohen, (202) 418-1162</w:t>
      </w:r>
    </w:p>
    <w:p w:rsidR="00C178DE" w:rsidRDefault="005D6F1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Email: </w:t>
      </w:r>
      <w:hyperlink r:id="rId8" w:history="1">
        <w:r>
          <w:rPr>
            <w:rStyle w:val="Hyperlink1"/>
            <w:sz w:val="22"/>
          </w:rPr>
          <w:t>rochelle.cohen@fcc.gov</w:t>
        </w:r>
      </w:hyperlink>
      <w:r>
        <w:rPr>
          <w:sz w:val="22"/>
        </w:rPr>
        <w:t xml:space="preserve"> </w:t>
      </w:r>
    </w:p>
    <w:p w:rsidR="00C178DE" w:rsidRDefault="005D6F1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205E5" w:rsidRDefault="00D70B0B" w:rsidP="006205E5">
      <w:pPr>
        <w:jc w:val="center"/>
        <w:rPr>
          <w:rFonts w:ascii="Times New Roman Bold" w:hAnsi="Times New Roman Bold"/>
          <w:sz w:val="22"/>
        </w:rPr>
      </w:pPr>
      <w:r>
        <w:rPr>
          <w:rFonts w:ascii="Times New Roman Bold" w:hAnsi="Times New Roman Bold"/>
          <w:sz w:val="22"/>
        </w:rPr>
        <w:t xml:space="preserve">FCC ACTS </w:t>
      </w:r>
      <w:r w:rsidR="006205E5">
        <w:rPr>
          <w:rFonts w:ascii="Times New Roman Bold" w:hAnsi="Times New Roman Bold"/>
          <w:sz w:val="22"/>
        </w:rPr>
        <w:t>TO HELP EMERGENCY RESPONDERS LOCATE WIRELESS 911 CALLERS</w:t>
      </w:r>
    </w:p>
    <w:p w:rsidR="006205E5" w:rsidRDefault="006205E5" w:rsidP="006205E5">
      <w:pPr>
        <w:jc w:val="center"/>
        <w:rPr>
          <w:rFonts w:ascii="Times New Roman Bold" w:hAnsi="Times New Roman Bold"/>
          <w:sz w:val="22"/>
        </w:rPr>
      </w:pPr>
    </w:p>
    <w:p w:rsidR="00C178DE" w:rsidRDefault="005D6F11" w:rsidP="003B6711">
      <w:pPr>
        <w:ind w:right="432"/>
        <w:rPr>
          <w:sz w:val="22"/>
        </w:rPr>
      </w:pPr>
      <w:r>
        <w:rPr>
          <w:sz w:val="22"/>
        </w:rPr>
        <w:t xml:space="preserve">Washington, D.C. – The Federal Communications Commission today proposed rules to help emergency responders </w:t>
      </w:r>
      <w:r w:rsidR="006205E5">
        <w:rPr>
          <w:sz w:val="22"/>
        </w:rPr>
        <w:t xml:space="preserve">better </w:t>
      </w:r>
      <w:r>
        <w:rPr>
          <w:sz w:val="22"/>
        </w:rPr>
        <w:t>locate wirel</w:t>
      </w:r>
      <w:r w:rsidR="00477172">
        <w:rPr>
          <w:sz w:val="22"/>
        </w:rPr>
        <w:t xml:space="preserve">ess callers to 911. The proposed updates to the Commission’s Enhanced 911 (E911) rules </w:t>
      </w:r>
      <w:r>
        <w:rPr>
          <w:sz w:val="22"/>
        </w:rPr>
        <w:t>respond to Americans’ increasing use of wireless phones to call 911, especially from indoors, and take advantage of technological developments that</w:t>
      </w:r>
      <w:r w:rsidR="00477172">
        <w:rPr>
          <w:sz w:val="22"/>
        </w:rPr>
        <w:t xml:space="preserve"> </w:t>
      </w:r>
      <w:r>
        <w:rPr>
          <w:sz w:val="22"/>
        </w:rPr>
        <w:t xml:space="preserve">allow for more accurate location information to be transmitted with 911 calls. </w:t>
      </w:r>
    </w:p>
    <w:p w:rsidR="00C178DE" w:rsidRDefault="00C178DE">
      <w:pPr>
        <w:ind w:right="144"/>
        <w:rPr>
          <w:sz w:val="22"/>
        </w:rPr>
      </w:pPr>
    </w:p>
    <w:p w:rsidR="006205E5" w:rsidRDefault="005D6F11" w:rsidP="006205E5">
      <w:pPr>
        <w:ind w:right="144"/>
        <w:rPr>
          <w:sz w:val="22"/>
        </w:rPr>
      </w:pPr>
      <w:r>
        <w:rPr>
          <w:sz w:val="22"/>
        </w:rPr>
        <w:t xml:space="preserve">The Commission’s </w:t>
      </w:r>
      <w:r w:rsidR="00477172">
        <w:rPr>
          <w:sz w:val="22"/>
        </w:rPr>
        <w:t>current E911</w:t>
      </w:r>
      <w:r>
        <w:rPr>
          <w:sz w:val="22"/>
        </w:rPr>
        <w:t xml:space="preserve"> rules require wireless providers to </w:t>
      </w:r>
      <w:r w:rsidR="005334EC">
        <w:rPr>
          <w:sz w:val="22"/>
        </w:rPr>
        <w:t xml:space="preserve">automatically </w:t>
      </w:r>
      <w:r>
        <w:rPr>
          <w:sz w:val="22"/>
        </w:rPr>
        <w:t xml:space="preserve">transmit </w:t>
      </w:r>
      <w:r w:rsidR="005334EC">
        <w:rPr>
          <w:sz w:val="22"/>
        </w:rPr>
        <w:t xml:space="preserve">information </w:t>
      </w:r>
      <w:r>
        <w:rPr>
          <w:sz w:val="22"/>
        </w:rPr>
        <w:t>to 911 call centers on the location of wireless 911 callers within certain parameters for accuracy. The</w:t>
      </w:r>
      <w:r w:rsidR="000F4B8E">
        <w:rPr>
          <w:sz w:val="22"/>
        </w:rPr>
        <w:t>se</w:t>
      </w:r>
      <w:r>
        <w:rPr>
          <w:sz w:val="22"/>
        </w:rPr>
        <w:t xml:space="preserve"> rules, which were adopted in 1996 and underwent their last major revision in 2010, enable wireless providers to </w:t>
      </w:r>
      <w:r w:rsidR="005334EC">
        <w:rPr>
          <w:sz w:val="22"/>
        </w:rPr>
        <w:t xml:space="preserve">meet </w:t>
      </w:r>
      <w:r>
        <w:rPr>
          <w:sz w:val="22"/>
        </w:rPr>
        <w:t xml:space="preserve">this accuracy standard based </w:t>
      </w:r>
      <w:r w:rsidR="005334EC">
        <w:rPr>
          <w:sz w:val="22"/>
        </w:rPr>
        <w:t xml:space="preserve">solely </w:t>
      </w:r>
      <w:r>
        <w:rPr>
          <w:sz w:val="22"/>
        </w:rPr>
        <w:t xml:space="preserve">on the performance of outdoor wireless 911 calls.  However </w:t>
      </w:r>
      <w:r w:rsidR="00CC142D">
        <w:rPr>
          <w:sz w:val="22"/>
        </w:rPr>
        <w:t xml:space="preserve">many </w:t>
      </w:r>
      <w:r>
        <w:rPr>
          <w:sz w:val="22"/>
        </w:rPr>
        <w:t>Americans are replacing landline</w:t>
      </w:r>
      <w:r w:rsidR="00477172">
        <w:rPr>
          <w:sz w:val="22"/>
        </w:rPr>
        <w:t>s</w:t>
      </w:r>
      <w:r>
        <w:rPr>
          <w:sz w:val="22"/>
        </w:rPr>
        <w:t xml:space="preserve"> with wireless phones, and calling patterns are changing. </w:t>
      </w:r>
      <w:r w:rsidR="00DD5330">
        <w:rPr>
          <w:sz w:val="22"/>
        </w:rPr>
        <w:t>For example, reports indicate that nearly 73 percent of 911 calls in California</w:t>
      </w:r>
      <w:r w:rsidR="001A0202">
        <w:rPr>
          <w:sz w:val="22"/>
        </w:rPr>
        <w:t xml:space="preserve"> are made from wireless phones, and approximately 80 percent of all smartphone use occurs indoors. </w:t>
      </w:r>
    </w:p>
    <w:p w:rsidR="00BB7753" w:rsidRDefault="00BB7753" w:rsidP="006205E5">
      <w:pPr>
        <w:ind w:right="144"/>
        <w:rPr>
          <w:sz w:val="22"/>
        </w:rPr>
      </w:pPr>
    </w:p>
    <w:p w:rsidR="000F4B8E" w:rsidRDefault="005D6F11" w:rsidP="006205E5">
      <w:pPr>
        <w:ind w:right="144"/>
        <w:rPr>
          <w:sz w:val="22"/>
        </w:rPr>
      </w:pPr>
      <w:r>
        <w:rPr>
          <w:sz w:val="22"/>
        </w:rPr>
        <w:t xml:space="preserve">In light of these </w:t>
      </w:r>
      <w:r w:rsidR="003B6711">
        <w:rPr>
          <w:sz w:val="22"/>
        </w:rPr>
        <w:t>trends</w:t>
      </w:r>
      <w:r>
        <w:rPr>
          <w:sz w:val="22"/>
        </w:rPr>
        <w:t>, the Commission</w:t>
      </w:r>
      <w:r w:rsidR="008363AF">
        <w:rPr>
          <w:sz w:val="22"/>
        </w:rPr>
        <w:t xml:space="preserve"> today</w:t>
      </w:r>
      <w:r>
        <w:rPr>
          <w:sz w:val="22"/>
        </w:rPr>
        <w:t xml:space="preserve"> proposed changes to its E911 rules to </w:t>
      </w:r>
      <w:r w:rsidR="000F4B8E">
        <w:rPr>
          <w:sz w:val="22"/>
        </w:rPr>
        <w:t xml:space="preserve">include </w:t>
      </w:r>
      <w:r>
        <w:rPr>
          <w:sz w:val="22"/>
        </w:rPr>
        <w:t xml:space="preserve">indoor </w:t>
      </w:r>
      <w:r w:rsidR="00EE1303">
        <w:rPr>
          <w:sz w:val="22"/>
        </w:rPr>
        <w:t xml:space="preserve">location accuracy – </w:t>
      </w:r>
      <w:r>
        <w:rPr>
          <w:sz w:val="22"/>
        </w:rPr>
        <w:t xml:space="preserve">particularly location accuracy in challenging indoor environments such as large multi-story buildings, where first responders are often unable to determine the floor or even the building where the 911 call originated. </w:t>
      </w:r>
      <w:r w:rsidR="000F4B8E">
        <w:rPr>
          <w:sz w:val="22"/>
        </w:rPr>
        <w:t>Determining the location of indoor wireless callers is more challenging than determining an outdoor location, but innovation and technological developments in this area are making it easier to locate mobile devices wherever they are.</w:t>
      </w:r>
    </w:p>
    <w:p w:rsidR="000F4B8E" w:rsidRDefault="000F4B8E" w:rsidP="006205E5">
      <w:pPr>
        <w:ind w:right="144"/>
        <w:rPr>
          <w:sz w:val="22"/>
        </w:rPr>
      </w:pPr>
    </w:p>
    <w:p w:rsidR="006205E5" w:rsidRDefault="005D6F11" w:rsidP="006205E5">
      <w:pPr>
        <w:ind w:right="144"/>
      </w:pPr>
      <w:r>
        <w:rPr>
          <w:sz w:val="22"/>
        </w:rPr>
        <w:t>The Commission propos</w:t>
      </w:r>
      <w:r w:rsidR="0086508A">
        <w:rPr>
          <w:sz w:val="22"/>
        </w:rPr>
        <w:t>es i</w:t>
      </w:r>
      <w:r w:rsidR="00770BAD">
        <w:rPr>
          <w:sz w:val="22"/>
        </w:rPr>
        <w:t>n the near term</w:t>
      </w:r>
      <w:r w:rsidRPr="004A6A1F">
        <w:rPr>
          <w:sz w:val="22"/>
        </w:rPr>
        <w:t xml:space="preserve"> </w:t>
      </w:r>
      <w:r w:rsidR="00EE1303" w:rsidRPr="004A6A1F">
        <w:rPr>
          <w:sz w:val="22"/>
        </w:rPr>
        <w:t xml:space="preserve">that wireless providers meet </w:t>
      </w:r>
      <w:r w:rsidRPr="004A6A1F">
        <w:rPr>
          <w:sz w:val="22"/>
        </w:rPr>
        <w:t xml:space="preserve">interim location accuracy metrics that </w:t>
      </w:r>
      <w:r w:rsidR="005334EC" w:rsidRPr="004A6A1F">
        <w:rPr>
          <w:sz w:val="22"/>
        </w:rPr>
        <w:t xml:space="preserve">would be </w:t>
      </w:r>
      <w:r w:rsidRPr="004A6A1F">
        <w:rPr>
          <w:sz w:val="22"/>
        </w:rPr>
        <w:t>sufficient to identify the building for most indoor call</w:t>
      </w:r>
      <w:r w:rsidR="00770BAD" w:rsidRPr="004A6A1F">
        <w:rPr>
          <w:sz w:val="22"/>
        </w:rPr>
        <w:t xml:space="preserve">s. </w:t>
      </w:r>
      <w:r w:rsidR="000F4B8E">
        <w:rPr>
          <w:sz w:val="22"/>
        </w:rPr>
        <w:t xml:space="preserve"> </w:t>
      </w:r>
      <w:r w:rsidR="00770BAD" w:rsidRPr="004A6A1F">
        <w:rPr>
          <w:sz w:val="22"/>
        </w:rPr>
        <w:t xml:space="preserve">The Commission also proposes that </w:t>
      </w:r>
      <w:r w:rsidR="00EE1303" w:rsidRPr="004A6A1F">
        <w:rPr>
          <w:sz w:val="22"/>
        </w:rPr>
        <w:t xml:space="preserve">wireless providers deliver </w:t>
      </w:r>
      <w:r w:rsidRPr="004A6A1F">
        <w:rPr>
          <w:sz w:val="22"/>
        </w:rPr>
        <w:t>vertical location information that would enable first responders to identify the</w:t>
      </w:r>
      <w:r>
        <w:rPr>
          <w:sz w:val="22"/>
        </w:rPr>
        <w:t xml:space="preserve"> floor level for most calls from multi-story buildings. </w:t>
      </w:r>
      <w:r w:rsidR="000F4B8E">
        <w:rPr>
          <w:sz w:val="22"/>
        </w:rPr>
        <w:t xml:space="preserve"> In</w:t>
      </w:r>
      <w:r>
        <w:rPr>
          <w:sz w:val="22"/>
        </w:rPr>
        <w:t xml:space="preserve"> the long term, the Commission </w:t>
      </w:r>
      <w:r w:rsidR="0081578D">
        <w:rPr>
          <w:sz w:val="22"/>
        </w:rPr>
        <w:t>seeks</w:t>
      </w:r>
      <w:r>
        <w:rPr>
          <w:sz w:val="22"/>
        </w:rPr>
        <w:t xml:space="preserve"> to develop more granular indoor location accuracy standards</w:t>
      </w:r>
      <w:r w:rsidR="00C909A7">
        <w:rPr>
          <w:sz w:val="22"/>
        </w:rPr>
        <w:t xml:space="preserve"> that would require </w:t>
      </w:r>
      <w:r w:rsidR="00CC142D">
        <w:rPr>
          <w:sz w:val="22"/>
        </w:rPr>
        <w:t xml:space="preserve">identification of the </w:t>
      </w:r>
      <w:r w:rsidR="00C909A7">
        <w:rPr>
          <w:sz w:val="22"/>
        </w:rPr>
        <w:t xml:space="preserve">specific room, </w:t>
      </w:r>
      <w:r w:rsidR="00CC142D">
        <w:rPr>
          <w:sz w:val="22"/>
        </w:rPr>
        <w:t>office</w:t>
      </w:r>
      <w:r w:rsidR="00C909A7">
        <w:rPr>
          <w:sz w:val="22"/>
        </w:rPr>
        <w:t xml:space="preserve">, or apartment </w:t>
      </w:r>
      <w:r w:rsidR="00CC142D">
        <w:rPr>
          <w:sz w:val="22"/>
        </w:rPr>
        <w:t>where a wireless 911 call is made</w:t>
      </w:r>
      <w:r w:rsidR="00C909A7">
        <w:rPr>
          <w:sz w:val="22"/>
        </w:rPr>
        <w:t xml:space="preserve">. </w:t>
      </w:r>
      <w:r w:rsidR="000F4B8E">
        <w:rPr>
          <w:sz w:val="22"/>
        </w:rPr>
        <w:t xml:space="preserve"> </w:t>
      </w:r>
      <w:r w:rsidR="00C909A7">
        <w:rPr>
          <w:sz w:val="22"/>
        </w:rPr>
        <w:t xml:space="preserve">These standards would rely on </w:t>
      </w:r>
      <w:r>
        <w:rPr>
          <w:sz w:val="22"/>
        </w:rPr>
        <w:t xml:space="preserve">the </w:t>
      </w:r>
      <w:r w:rsidR="000F4B8E">
        <w:rPr>
          <w:sz w:val="22"/>
        </w:rPr>
        <w:t xml:space="preserve">advancing </w:t>
      </w:r>
      <w:r>
        <w:rPr>
          <w:sz w:val="22"/>
        </w:rPr>
        <w:t>capabilities of indoor location technology and increasing deployment of in-building communications infrastructure</w:t>
      </w:r>
      <w:r w:rsidR="006205E5">
        <w:t xml:space="preserve">. </w:t>
      </w:r>
    </w:p>
    <w:p w:rsidR="006205E5" w:rsidRDefault="006205E5" w:rsidP="006205E5">
      <w:pPr>
        <w:ind w:right="144"/>
      </w:pPr>
    </w:p>
    <w:p w:rsidR="00E1685B" w:rsidRPr="00BB7753" w:rsidRDefault="00BB7753" w:rsidP="00BB7753">
      <w:pPr>
        <w:rPr>
          <w:sz w:val="22"/>
          <w:szCs w:val="22"/>
        </w:rPr>
      </w:pPr>
      <w:r>
        <w:rPr>
          <w:sz w:val="22"/>
          <w:szCs w:val="22"/>
        </w:rPr>
        <w:t xml:space="preserve">The </w:t>
      </w:r>
      <w:r w:rsidR="006205E5" w:rsidRPr="00BB7753">
        <w:rPr>
          <w:sz w:val="22"/>
          <w:szCs w:val="22"/>
        </w:rPr>
        <w:t>Commission also propos</w:t>
      </w:r>
      <w:r w:rsidR="00AB4383" w:rsidRPr="00BB7753">
        <w:rPr>
          <w:sz w:val="22"/>
          <w:szCs w:val="22"/>
        </w:rPr>
        <w:t>ed</w:t>
      </w:r>
      <w:r w:rsidR="006205E5" w:rsidRPr="00BB7753">
        <w:rPr>
          <w:sz w:val="22"/>
          <w:szCs w:val="22"/>
        </w:rPr>
        <w:t xml:space="preserve"> additional steps to st</w:t>
      </w:r>
      <w:r w:rsidR="00E1685B" w:rsidRPr="00BB7753">
        <w:rPr>
          <w:sz w:val="22"/>
          <w:szCs w:val="22"/>
        </w:rPr>
        <w:t xml:space="preserve">rengthen </w:t>
      </w:r>
      <w:r w:rsidR="006205E5" w:rsidRPr="00BB7753">
        <w:rPr>
          <w:sz w:val="22"/>
          <w:szCs w:val="22"/>
        </w:rPr>
        <w:t xml:space="preserve">its </w:t>
      </w:r>
      <w:r w:rsidR="00E1685B" w:rsidRPr="00BB7753">
        <w:rPr>
          <w:sz w:val="22"/>
          <w:szCs w:val="22"/>
        </w:rPr>
        <w:t xml:space="preserve">existing E911 rules to ensure delivery of more timely, accurate, and actionable location information for all </w:t>
      </w:r>
      <w:r w:rsidR="00AB4383" w:rsidRPr="00BB7753">
        <w:rPr>
          <w:sz w:val="22"/>
          <w:szCs w:val="22"/>
        </w:rPr>
        <w:t xml:space="preserve">wireless </w:t>
      </w:r>
      <w:r w:rsidR="00E1685B" w:rsidRPr="00BB7753">
        <w:rPr>
          <w:sz w:val="22"/>
          <w:szCs w:val="22"/>
        </w:rPr>
        <w:t xml:space="preserve">911 calls.  </w:t>
      </w:r>
      <w:r w:rsidR="00AB4383" w:rsidRPr="00BB7753">
        <w:rPr>
          <w:sz w:val="22"/>
          <w:szCs w:val="22"/>
        </w:rPr>
        <w:t xml:space="preserve">In addition, the </w:t>
      </w:r>
      <w:r w:rsidR="006205E5" w:rsidRPr="00BB7753">
        <w:rPr>
          <w:sz w:val="22"/>
          <w:szCs w:val="22"/>
        </w:rPr>
        <w:t xml:space="preserve">Commission is </w:t>
      </w:r>
      <w:r w:rsidR="00E1685B" w:rsidRPr="00BB7753">
        <w:rPr>
          <w:sz w:val="22"/>
          <w:szCs w:val="22"/>
        </w:rPr>
        <w:t>seek</w:t>
      </w:r>
      <w:r w:rsidR="006205E5" w:rsidRPr="00BB7753">
        <w:rPr>
          <w:sz w:val="22"/>
          <w:szCs w:val="22"/>
        </w:rPr>
        <w:t>ing</w:t>
      </w:r>
      <w:r w:rsidR="00E1685B" w:rsidRPr="00BB7753">
        <w:rPr>
          <w:sz w:val="22"/>
          <w:szCs w:val="22"/>
        </w:rPr>
        <w:t xml:space="preserve"> comment on whether </w:t>
      </w:r>
      <w:r w:rsidR="006205E5" w:rsidRPr="00BB7753">
        <w:rPr>
          <w:sz w:val="22"/>
          <w:szCs w:val="22"/>
        </w:rPr>
        <w:t>to</w:t>
      </w:r>
      <w:r w:rsidR="00E1685B" w:rsidRPr="00BB7753">
        <w:rPr>
          <w:sz w:val="22"/>
          <w:szCs w:val="22"/>
        </w:rPr>
        <w:t xml:space="preserve"> revisit </w:t>
      </w:r>
      <w:r w:rsidR="00AB4383" w:rsidRPr="00BB7753">
        <w:rPr>
          <w:sz w:val="22"/>
          <w:szCs w:val="22"/>
        </w:rPr>
        <w:t>its</w:t>
      </w:r>
      <w:r w:rsidR="00E1685B" w:rsidRPr="00BB7753">
        <w:rPr>
          <w:sz w:val="22"/>
          <w:szCs w:val="22"/>
        </w:rPr>
        <w:t xml:space="preserve"> timeframe for replacing </w:t>
      </w:r>
      <w:r w:rsidR="00AB4383" w:rsidRPr="00BB7753">
        <w:rPr>
          <w:sz w:val="22"/>
          <w:szCs w:val="22"/>
        </w:rPr>
        <w:t xml:space="preserve">its </w:t>
      </w:r>
      <w:r w:rsidR="00E1685B" w:rsidRPr="00BB7753">
        <w:rPr>
          <w:sz w:val="22"/>
          <w:szCs w:val="22"/>
        </w:rPr>
        <w:t xml:space="preserve">current handset- and network-based </w:t>
      </w:r>
      <w:r w:rsidR="00AB4383" w:rsidRPr="00BB7753">
        <w:rPr>
          <w:sz w:val="22"/>
          <w:szCs w:val="22"/>
        </w:rPr>
        <w:t xml:space="preserve">location </w:t>
      </w:r>
      <w:r w:rsidR="00E1685B" w:rsidRPr="00BB7753">
        <w:rPr>
          <w:sz w:val="22"/>
          <w:szCs w:val="22"/>
        </w:rPr>
        <w:t xml:space="preserve">accuracy standards with a </w:t>
      </w:r>
      <w:r w:rsidR="00AB4383" w:rsidRPr="00BB7753">
        <w:rPr>
          <w:sz w:val="22"/>
          <w:szCs w:val="22"/>
        </w:rPr>
        <w:t>single</w:t>
      </w:r>
      <w:r w:rsidR="00E1685B" w:rsidRPr="00BB7753">
        <w:rPr>
          <w:sz w:val="22"/>
          <w:szCs w:val="22"/>
        </w:rPr>
        <w:t xml:space="preserve"> standard in light of</w:t>
      </w:r>
      <w:r w:rsidR="00AB4383" w:rsidRPr="00BB7753">
        <w:rPr>
          <w:sz w:val="22"/>
          <w:szCs w:val="22"/>
        </w:rPr>
        <w:t xml:space="preserve"> technological developments. </w:t>
      </w:r>
      <w:r w:rsidR="00E1685B" w:rsidRPr="00BB7753">
        <w:rPr>
          <w:sz w:val="22"/>
          <w:szCs w:val="22"/>
        </w:rPr>
        <w:t xml:space="preserve"> </w:t>
      </w:r>
    </w:p>
    <w:p w:rsidR="00E1685B" w:rsidRDefault="00E1685B" w:rsidP="00BB7753">
      <w:pPr>
        <w:rPr>
          <w:sz w:val="22"/>
        </w:rPr>
      </w:pPr>
    </w:p>
    <w:p w:rsidR="003B6711" w:rsidRDefault="003B6711" w:rsidP="003B6711">
      <w:pPr>
        <w:ind w:right="144"/>
        <w:rPr>
          <w:sz w:val="22"/>
        </w:rPr>
      </w:pPr>
      <w:r>
        <w:rPr>
          <w:sz w:val="22"/>
        </w:rPr>
        <w:t xml:space="preserve">While seeking comment on its proposals, the Commission also encouraged industry, the public safety community, and other stakeholders to work collaboratively to develop alternate proposals for its consideration. </w:t>
      </w:r>
      <w:r w:rsidR="005D6F11">
        <w:rPr>
          <w:sz w:val="22"/>
        </w:rPr>
        <w:t xml:space="preserve">The Commission emphasized that its ultimate objective is that all Americans </w:t>
      </w:r>
      <w:r>
        <w:rPr>
          <w:sz w:val="22"/>
        </w:rPr>
        <w:t>–</w:t>
      </w:r>
      <w:r w:rsidR="005D6F11">
        <w:rPr>
          <w:sz w:val="22"/>
        </w:rPr>
        <w:t xml:space="preserve"> whether they </w:t>
      </w:r>
      <w:r w:rsidR="005D6F11">
        <w:rPr>
          <w:sz w:val="22"/>
        </w:rPr>
        <w:lastRenderedPageBreak/>
        <w:t>are calling from urban or rural ar</w:t>
      </w:r>
      <w:r>
        <w:rPr>
          <w:sz w:val="22"/>
        </w:rPr>
        <w:t xml:space="preserve">eas, from indoors or outdoors – </w:t>
      </w:r>
      <w:r w:rsidR="005D6F11">
        <w:rPr>
          <w:sz w:val="22"/>
        </w:rPr>
        <w:t xml:space="preserve">receive the support they need in times of emergency. </w:t>
      </w:r>
    </w:p>
    <w:p w:rsidR="003B6711" w:rsidRDefault="003B6711" w:rsidP="003B6711">
      <w:pPr>
        <w:ind w:right="144"/>
        <w:rPr>
          <w:sz w:val="22"/>
        </w:rPr>
      </w:pPr>
    </w:p>
    <w:p w:rsidR="00665A47" w:rsidRDefault="00665A47" w:rsidP="00665A47">
      <w:r>
        <w:t>Action by the Commission February 20, 2014, by Notice of Proposed Rulemaking (FCC 14-13).  Chairman Wheeler, Commissioners Clyburn and Rosenworcel with Commissioners Pai and O’Rielly approving in part and concurring in part. Chairman Wheeler, Commissioners Clyburn, Rosenworcel, Pai and O’Rielly issuing statements.</w:t>
      </w:r>
    </w:p>
    <w:p w:rsidR="00665A47" w:rsidRDefault="00665A47" w:rsidP="00665A47"/>
    <w:p w:rsidR="00C178DE" w:rsidRDefault="005D6F11">
      <w:pPr>
        <w:suppressAutoHyphens/>
        <w:spacing w:after="240"/>
        <w:ind w:right="144"/>
        <w:jc w:val="center"/>
        <w:rPr>
          <w:sz w:val="22"/>
        </w:rPr>
      </w:pPr>
      <w:r>
        <w:rPr>
          <w:sz w:val="22"/>
        </w:rPr>
        <w:t xml:space="preserve"> – FCC –</w:t>
      </w:r>
    </w:p>
    <w:p w:rsidR="005D6F11" w:rsidRDefault="005D6F11">
      <w:pPr>
        <w:suppressAutoHyphens/>
        <w:spacing w:after="240"/>
        <w:ind w:right="144"/>
        <w:jc w:val="center"/>
        <w:rPr>
          <w:rStyle w:val="Hyperlink1"/>
          <w:sz w:val="22"/>
        </w:rPr>
      </w:pPr>
      <w:r>
        <w:rPr>
          <w:sz w:val="22"/>
        </w:rPr>
        <w:t xml:space="preserve">For more news and information about the FCC please visit: </w:t>
      </w:r>
      <w:hyperlink r:id="rId9" w:history="1">
        <w:r>
          <w:rPr>
            <w:rStyle w:val="Hyperlink1"/>
            <w:sz w:val="22"/>
          </w:rPr>
          <w:t>www.fcc.gov</w:t>
        </w:r>
      </w:hyperlink>
    </w:p>
    <w:p w:rsidR="00477172" w:rsidRDefault="00477172">
      <w:pPr>
        <w:suppressAutoHyphens/>
        <w:spacing w:after="240"/>
        <w:ind w:right="144"/>
        <w:jc w:val="center"/>
        <w:rPr>
          <w:rStyle w:val="Hyperlink1"/>
          <w:sz w:val="22"/>
        </w:rPr>
      </w:pPr>
    </w:p>
    <w:p w:rsidR="00477172" w:rsidRDefault="00477172">
      <w:pPr>
        <w:suppressAutoHyphens/>
        <w:spacing w:after="240"/>
        <w:ind w:right="144"/>
        <w:jc w:val="center"/>
        <w:rPr>
          <w:rFonts w:eastAsia="Times New Roman"/>
          <w:color w:val="auto"/>
          <w:sz w:val="20"/>
          <w:lang w:bidi="x-none"/>
        </w:rPr>
      </w:pPr>
    </w:p>
    <w:sectPr w:rsidR="00477172">
      <w:headerReference w:type="even" r:id="rId10"/>
      <w:headerReference w:type="default" r:id="rId11"/>
      <w:footerReference w:type="even" r:id="rId12"/>
      <w:footerReference w:type="default" r:id="rId13"/>
      <w:headerReference w:type="first" r:id="rId14"/>
      <w:footerReference w:type="first" r:id="rId15"/>
      <w:pgSz w:w="12240" w:h="15840"/>
      <w:pgMar w:top="1170" w:right="1260" w:bottom="99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48" w:rsidRDefault="00F43248">
      <w:r>
        <w:separator/>
      </w:r>
    </w:p>
  </w:endnote>
  <w:endnote w:type="continuationSeparator" w:id="0">
    <w:p w:rsidR="00F43248" w:rsidRDefault="00F4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E" w:rsidRDefault="005D6F11">
    <w:pPr>
      <w:pStyle w:val="Footer1"/>
      <w:ind w:right="144"/>
      <w:jc w:val="center"/>
      <w:rPr>
        <w:rFonts w:eastAsia="Times New Roman"/>
        <w:color w:val="auto"/>
        <w:sz w:val="20"/>
        <w:lang w:bidi="x-none"/>
      </w:rPr>
    </w:pPr>
    <w:r>
      <w:fldChar w:fldCharType="begin"/>
    </w:r>
    <w:r>
      <w:instrText xml:space="preserve"> PAGE </w:instrText>
    </w:r>
    <w:r>
      <w:fldChar w:fldCharType="separate"/>
    </w:r>
    <w:r w:rsidR="00A25E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E" w:rsidRDefault="005D6F11">
    <w:pPr>
      <w:pStyle w:val="Footer1"/>
      <w:ind w:right="144"/>
      <w:jc w:val="center"/>
      <w:rPr>
        <w:rFonts w:eastAsia="Times New Roman"/>
        <w:color w:val="auto"/>
        <w:sz w:val="20"/>
        <w:lang w:bidi="x-none"/>
      </w:rP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9" w:rsidRDefault="0070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48" w:rsidRDefault="00F43248">
      <w:r>
        <w:separator/>
      </w:r>
    </w:p>
  </w:footnote>
  <w:footnote w:type="continuationSeparator" w:id="0">
    <w:p w:rsidR="00F43248" w:rsidRDefault="00F4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9" w:rsidRDefault="0070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9" w:rsidRDefault="00700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E" w:rsidRDefault="005D6F11">
    <w:pPr>
      <w:pStyle w:val="Heading2AA"/>
      <w:tabs>
        <w:tab w:val="clear" w:pos="-720"/>
        <w:tab w:val="left" w:pos="0"/>
      </w:tabs>
      <w:rPr>
        <w:sz w:val="22"/>
      </w:rPr>
    </w:pPr>
    <w:r>
      <w:t>NEWS</w:t>
    </w:r>
  </w:p>
  <w:p w:rsidR="00C178DE" w:rsidRDefault="005D6F11">
    <w:pPr>
      <w:tabs>
        <w:tab w:val="left" w:pos="0"/>
      </w:tabs>
      <w:suppressAutoHyphens/>
      <w:rPr>
        <w:rFonts w:ascii="Times New Roman Bold" w:hAnsi="Times New Roman Bold"/>
        <w:sz w:val="22"/>
      </w:rPr>
    </w:pPr>
    <w:r>
      <w:rPr>
        <w:rFonts w:ascii="Times New Roman Bold" w:hAnsi="Times New Roman Bold"/>
        <w:sz w:val="22"/>
      </w:rPr>
      <w:t>Federal Communications Commission</w:t>
    </w:r>
  </w:p>
  <w:p w:rsidR="00C178DE" w:rsidRDefault="005D6F11">
    <w:pPr>
      <w:tabs>
        <w:tab w:val="left" w:pos="0"/>
      </w:tabs>
      <w:suppressAutoHyphens/>
      <w:rPr>
        <w:rFonts w:ascii="Times New Roman Bold" w:hAnsi="Times New Roman Bold"/>
        <w:sz w:val="22"/>
      </w:rPr>
    </w:pPr>
    <w:r>
      <w:rPr>
        <w:rFonts w:ascii="Times New Roman Bold" w:hAnsi="Times New Roman Bold"/>
        <w:sz w:val="22"/>
      </w:rPr>
      <w:t>445 12</w:t>
    </w:r>
    <w:r>
      <w:rPr>
        <w:rFonts w:ascii="Times New Roman Bold" w:hAnsi="Times New Roman Bold"/>
        <w:sz w:val="22"/>
        <w:vertAlign w:val="superscript"/>
      </w:rPr>
      <w:t>th</w:t>
    </w:r>
    <w:r>
      <w:rPr>
        <w:rFonts w:ascii="Times New Roman Bold" w:hAnsi="Times New Roman Bold"/>
        <w:sz w:val="22"/>
      </w:rPr>
      <w:t xml:space="preserve"> Street, S.W.</w:t>
    </w:r>
  </w:p>
  <w:p w:rsidR="00C178DE" w:rsidRDefault="005D6F11">
    <w:pPr>
      <w:tabs>
        <w:tab w:val="left" w:pos="0"/>
      </w:tabs>
      <w:suppressAutoHyphens/>
      <w:rPr>
        <w:rFonts w:ascii="Times New Roman Bold" w:hAnsi="Times New Roman Bold"/>
        <w:sz w:val="22"/>
      </w:rPr>
    </w:pPr>
    <w:r>
      <w:rPr>
        <w:rFonts w:ascii="Times New Roman Bold" w:hAnsi="Times New Roman Bold"/>
        <w:sz w:val="22"/>
      </w:rPr>
      <w:t>Washington, D. C.  20554</w:t>
    </w:r>
  </w:p>
  <w:p w:rsidR="00C178DE" w:rsidRDefault="00C178DE">
    <w:pPr>
      <w:tabs>
        <w:tab w:val="left" w:pos="0"/>
      </w:tabs>
      <w:suppressAutoHyphens/>
      <w:rPr>
        <w:rFonts w:ascii="Times New Roman Bold" w:hAnsi="Times New Roman Bold"/>
        <w:sz w:val="12"/>
      </w:rPr>
    </w:pPr>
  </w:p>
  <w:p w:rsidR="00C178DE" w:rsidRDefault="005D6F11">
    <w:pPr>
      <w:tabs>
        <w:tab w:val="left" w:pos="0"/>
      </w:tabs>
      <w:suppressAutoHyphens/>
      <w:rPr>
        <w:rFonts w:ascii="Times New Roman Bold" w:hAnsi="Times New Roman Bold"/>
        <w:sz w:val="12"/>
      </w:rPr>
    </w:pPr>
    <w:r>
      <w:rPr>
        <w:rFonts w:ascii="Times New Roman Bold" w:hAnsi="Times New Roman Bold"/>
        <w:sz w:val="12"/>
      </w:rPr>
      <w:t>This is an unofficial announcement of Commission action.  Release of the full text of a Commission order constitutes official action.</w:t>
    </w:r>
  </w:p>
  <w:p w:rsidR="00C178DE" w:rsidRDefault="005D6F11">
    <w:pPr>
      <w:tabs>
        <w:tab w:val="left" w:pos="0"/>
      </w:tabs>
      <w:suppressAutoHyphens/>
      <w:rPr>
        <w:rFonts w:ascii="Times New Roman Bold" w:hAnsi="Times New Roman Bold"/>
        <w:sz w:val="12"/>
      </w:rPr>
    </w:pPr>
    <w:r>
      <w:rPr>
        <w:rFonts w:ascii="Times New Roman Bold" w:hAnsi="Times New Roman Bold"/>
        <w:sz w:val="12"/>
      </w:rPr>
      <w:t>See MCI v. FCC. 515 F 2d 385 (D.C. Circ 1974).</w:t>
    </w:r>
  </w:p>
  <w:p w:rsidR="00C178DE" w:rsidRDefault="0070414A">
    <w:pPr>
      <w:tabs>
        <w:tab w:val="left" w:pos="0"/>
      </w:tabs>
      <w:suppressAutoHyphens/>
      <w:rPr>
        <w:rFonts w:eastAsia="Times New Roman"/>
        <w:color w:val="auto"/>
        <w:sz w:val="20"/>
        <w:lang w:bidi="x-none"/>
      </w:rPr>
    </w:pPr>
    <w:r>
      <w:rPr>
        <w:noProof/>
      </w:rPr>
      <mc:AlternateContent>
        <mc:Choice Requires="wps">
          <w:drawing>
            <wp:anchor distT="0" distB="0" distL="114300" distR="114300" simplePos="0" relativeHeight="251656192" behindDoc="1" locked="0" layoutInCell="1" allowOverlap="1">
              <wp:simplePos x="0" y="0"/>
              <wp:positionH relativeFrom="page">
                <wp:posOffset>4572000</wp:posOffset>
              </wp:positionH>
              <wp:positionV relativeFrom="page">
                <wp:posOffset>916940</wp:posOffset>
              </wp:positionV>
              <wp:extent cx="2245360" cy="789940"/>
              <wp:effectExtent l="0" t="2540"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5360" cy="789940"/>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rsidR="00C178DE" w:rsidRDefault="005D6F11">
                          <w:pPr>
                            <w:spacing w:before="40"/>
                            <w:jc w:val="right"/>
                            <w:rPr>
                              <w:rFonts w:ascii="Times New Roman Bold" w:hAnsi="Times New Roman Bold"/>
                              <w:sz w:val="16"/>
                            </w:rPr>
                          </w:pPr>
                          <w:r>
                            <w:rPr>
                              <w:rFonts w:ascii="Times New Roman Bold" w:hAnsi="Times New Roman Bold"/>
                              <w:sz w:val="16"/>
                            </w:rPr>
                            <w:t>News Media Information 202 / 418-0500</w:t>
                          </w:r>
                        </w:p>
                        <w:p w:rsidR="00C178DE" w:rsidRDefault="005D6F11">
                          <w:pPr>
                            <w:pStyle w:val="Heading3AA"/>
                            <w:jc w:val="right"/>
                          </w:pPr>
                          <w:r>
                            <w:t>Fax-On-Demand   202 / 418-2830</w:t>
                          </w:r>
                        </w:p>
                        <w:p w:rsidR="00C178DE" w:rsidRDefault="005D6F11">
                          <w:pPr>
                            <w:jc w:val="right"/>
                            <w:rPr>
                              <w:rFonts w:ascii="Times New Roman Bold" w:hAnsi="Times New Roman Bold"/>
                              <w:sz w:val="16"/>
                            </w:rPr>
                          </w:pPr>
                          <w:r>
                            <w:rPr>
                              <w:rFonts w:ascii="Times New Roman Bold" w:hAnsi="Times New Roman Bold"/>
                              <w:sz w:val="16"/>
                            </w:rPr>
                            <w:t>TTY 202/418-2555</w:t>
                          </w:r>
                        </w:p>
                        <w:p w:rsidR="00C178DE" w:rsidRDefault="005D6F11">
                          <w:pPr>
                            <w:pStyle w:val="Heading3AA"/>
                            <w:jc w:val="right"/>
                          </w:pPr>
                          <w:r>
                            <w:t>Internet: http://www.fcc.gov</w:t>
                          </w:r>
                        </w:p>
                        <w:p w:rsidR="00C178DE" w:rsidRDefault="005D6F11">
                          <w:pPr>
                            <w:pStyle w:val="Heading4A"/>
                            <w:rPr>
                              <w:rFonts w:ascii="Times New Roman" w:eastAsia="Times New Roman" w:hAnsi="Times New Roman"/>
                              <w:color w:val="auto"/>
                              <w:sz w:val="20"/>
                              <w:lang w:bidi="x-none"/>
                            </w:rPr>
                          </w:pPr>
                          <w:r>
                            <w:t>ftp.fcc.gov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in;margin-top:72.2pt;width:176.8pt;height:6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" stroked="f">
              <v:stroke joinstyle="round"/>
              <v:path arrowok="t"/>
              <v:textbox inset="0,0,0,0">
                <w:txbxContent>
                  <w:p w:rsidR="00C178DE" w:rsidRDefault="005D6F11">
                    <w:pPr>
                      <w:spacing w:before="40"/>
                      <w:jc w:val="right"/>
                      <w:rPr>
                        <w:rFonts w:ascii="Times New Roman Bold" w:hAnsi="Times New Roman Bold"/>
                        <w:sz w:val="16"/>
                      </w:rPr>
                    </w:pPr>
                    <w:r>
                      <w:rPr>
                        <w:rFonts w:ascii="Times New Roman Bold" w:hAnsi="Times New Roman Bold"/>
                        <w:sz w:val="16"/>
                      </w:rPr>
                      <w:t>News Media Information 202 / 418-0500</w:t>
                    </w:r>
                  </w:p>
                  <w:p w:rsidR="00C178DE" w:rsidRDefault="005D6F11">
                    <w:pPr>
                      <w:pStyle w:val="Heading3AA"/>
                      <w:jc w:val="right"/>
                    </w:pPr>
                    <w:r>
                      <w:t>Fax-On-Demand   202 / 418-2830</w:t>
                    </w:r>
                  </w:p>
                  <w:p w:rsidR="00C178DE" w:rsidRDefault="005D6F11">
                    <w:pPr>
                      <w:jc w:val="right"/>
                      <w:rPr>
                        <w:rFonts w:ascii="Times New Roman Bold" w:hAnsi="Times New Roman Bold"/>
                        <w:sz w:val="16"/>
                      </w:rPr>
                    </w:pPr>
                    <w:r>
                      <w:rPr>
                        <w:rFonts w:ascii="Times New Roman Bold" w:hAnsi="Times New Roman Bold"/>
                        <w:sz w:val="16"/>
                      </w:rPr>
                      <w:t>TTY 202/418-2555</w:t>
                    </w:r>
                  </w:p>
                  <w:p w:rsidR="00C178DE" w:rsidRDefault="005D6F11">
                    <w:pPr>
                      <w:pStyle w:val="Heading3AA"/>
                      <w:jc w:val="right"/>
                    </w:pPr>
                    <w:r>
                      <w:t>Internet: http://www.fcc.gov</w:t>
                    </w:r>
                  </w:p>
                  <w:p w:rsidR="00C178DE" w:rsidRDefault="005D6F11">
                    <w:pPr>
                      <w:pStyle w:val="Heading4A"/>
                      <w:rPr>
                        <w:rFonts w:ascii="Times New Roman" w:eastAsia="Times New Roman" w:hAnsi="Times New Roman"/>
                        <w:color w:val="auto"/>
                        <w:sz w:val="20"/>
                        <w:lang w:bidi="x-none"/>
                      </w:rPr>
                    </w:pPr>
                    <w:r>
                      <w:t>ftp.fcc.gov</w:t>
                    </w: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822960</wp:posOffset>
              </wp:positionH>
              <wp:positionV relativeFrom="page">
                <wp:posOffset>478155</wp:posOffset>
              </wp:positionV>
              <wp:extent cx="5943600" cy="0"/>
              <wp:effectExtent l="13335" t="11430" r="1524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37.65pt" to="532.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" strokeweight="1pt">
              <v:fill o:detectmouseclick="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828675</wp:posOffset>
              </wp:positionH>
              <wp:positionV relativeFrom="page">
                <wp:posOffset>514985</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0.55pt" to="533.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" strokeweight="1pt">
              <v:fill o:detectmouseclick="t"/>
              <w10:wrap anchorx="page" anchory="page"/>
            </v:line>
          </w:pict>
        </mc:Fallback>
      </mc:AlternateContent>
    </w:r>
    <w:r>
      <w:rPr>
        <w:noProof/>
      </w:rPr>
      <w:drawing>
        <wp:anchor distT="0" distB="0" distL="114300" distR="114300" simplePos="0" relativeHeight="251659264" behindDoc="1" locked="0" layoutInCell="1" allowOverlap="1">
          <wp:simplePos x="0" y="0"/>
          <wp:positionH relativeFrom="page">
            <wp:posOffset>182880</wp:posOffset>
          </wp:positionH>
          <wp:positionV relativeFrom="page">
            <wp:posOffset>579120</wp:posOffset>
          </wp:positionV>
          <wp:extent cx="548640" cy="5486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4A"/>
    <w:rsid w:val="00023089"/>
    <w:rsid w:val="00024213"/>
    <w:rsid w:val="000A43B0"/>
    <w:rsid w:val="000F4B8E"/>
    <w:rsid w:val="00187E56"/>
    <w:rsid w:val="001A0202"/>
    <w:rsid w:val="003B6711"/>
    <w:rsid w:val="00477172"/>
    <w:rsid w:val="004A6A1F"/>
    <w:rsid w:val="004C2231"/>
    <w:rsid w:val="005334EC"/>
    <w:rsid w:val="005D6F11"/>
    <w:rsid w:val="005E426C"/>
    <w:rsid w:val="006205E5"/>
    <w:rsid w:val="00665A47"/>
    <w:rsid w:val="006B0B20"/>
    <w:rsid w:val="00700A79"/>
    <w:rsid w:val="0070414A"/>
    <w:rsid w:val="00770BAD"/>
    <w:rsid w:val="007D25BA"/>
    <w:rsid w:val="0081578D"/>
    <w:rsid w:val="008363AF"/>
    <w:rsid w:val="0086508A"/>
    <w:rsid w:val="00891918"/>
    <w:rsid w:val="008E5050"/>
    <w:rsid w:val="00907B1C"/>
    <w:rsid w:val="009C0429"/>
    <w:rsid w:val="00A07E48"/>
    <w:rsid w:val="00A25E60"/>
    <w:rsid w:val="00A5281A"/>
    <w:rsid w:val="00A7088F"/>
    <w:rsid w:val="00AB4383"/>
    <w:rsid w:val="00BA6E69"/>
    <w:rsid w:val="00BB7753"/>
    <w:rsid w:val="00C178DE"/>
    <w:rsid w:val="00C909A7"/>
    <w:rsid w:val="00CC142D"/>
    <w:rsid w:val="00CE54BA"/>
    <w:rsid w:val="00D70B0B"/>
    <w:rsid w:val="00DD5330"/>
    <w:rsid w:val="00DD63C1"/>
    <w:rsid w:val="00E1685B"/>
    <w:rsid w:val="00EA4353"/>
    <w:rsid w:val="00EE1303"/>
    <w:rsid w:val="00F43248"/>
    <w:rsid w:val="00FA2976"/>
    <w:rsid w:val="00FA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2AA">
    <w:name w:val="Heading 2 A A"/>
    <w:next w:val="Normal"/>
    <w:pPr>
      <w:keepNext/>
      <w:tabs>
        <w:tab w:val="left" w:pos="-720"/>
      </w:tabs>
      <w:suppressAutoHyphens/>
      <w:outlineLvl w:val="1"/>
    </w:pPr>
    <w:rPr>
      <w:rFonts w:ascii="Times New Roman Bold" w:eastAsia="ヒラギノ角ゴ Pro W3" w:hAnsi="Times New Roman Bold"/>
      <w:color w:val="000000"/>
      <w:sz w:val="108"/>
    </w:rPr>
  </w:style>
  <w:style w:type="character" w:customStyle="1" w:styleId="Hyperlink1">
    <w:name w:val="Hyperlink1"/>
    <w:rPr>
      <w:color w:val="0037D6"/>
      <w:sz w:val="20"/>
      <w:u w:val="single"/>
    </w:rPr>
  </w:style>
  <w:style w:type="paragraph" w:customStyle="1" w:styleId="PlainText1">
    <w:name w:val="Plain Text1"/>
    <w:rPr>
      <w:rFonts w:ascii="Courier New" w:eastAsia="ヒラギノ角ゴ Pro W3" w:hAnsi="Courier New"/>
      <w:color w:val="000000"/>
    </w:rPr>
  </w:style>
  <w:style w:type="paragraph" w:customStyle="1" w:styleId="Heading3AA">
    <w:name w:val="Heading 3 A A"/>
    <w:next w:val="Normal"/>
    <w:autoRedefine/>
    <w:pPr>
      <w:keepNext/>
      <w:outlineLvl w:val="2"/>
    </w:pPr>
    <w:rPr>
      <w:rFonts w:ascii="Times New Roman Bold" w:eastAsia="ヒラギノ角ゴ Pro W3" w:hAnsi="Times New Roman Bold"/>
      <w:color w:val="000000"/>
      <w:sz w:val="16"/>
    </w:rPr>
  </w:style>
  <w:style w:type="paragraph" w:customStyle="1" w:styleId="Heading4A">
    <w:name w:val="Heading 4 A"/>
    <w:next w:val="Normal"/>
    <w:pPr>
      <w:keepNext/>
      <w:jc w:val="right"/>
      <w:outlineLvl w:val="3"/>
    </w:pPr>
    <w:rPr>
      <w:rFonts w:ascii="Times New Roman Bold" w:eastAsia="ヒラギノ角ゴ Pro W3" w:hAnsi="Times New Roman Bold"/>
      <w:color w:val="000000"/>
      <w:sz w:val="16"/>
    </w:rPr>
  </w:style>
  <w:style w:type="paragraph" w:styleId="BalloonText">
    <w:name w:val="Balloon Text"/>
    <w:basedOn w:val="Normal"/>
    <w:link w:val="BalloonTextChar"/>
    <w:locked/>
    <w:rsid w:val="005334EC"/>
    <w:rPr>
      <w:rFonts w:ascii="Tahoma" w:hAnsi="Tahoma" w:cs="Tahoma"/>
      <w:sz w:val="16"/>
      <w:szCs w:val="16"/>
    </w:rPr>
  </w:style>
  <w:style w:type="character" w:customStyle="1" w:styleId="BalloonTextChar">
    <w:name w:val="Balloon Text Char"/>
    <w:basedOn w:val="DefaultParagraphFont"/>
    <w:link w:val="BalloonText"/>
    <w:rsid w:val="005334EC"/>
    <w:rPr>
      <w:rFonts w:ascii="Tahoma" w:eastAsia="ヒラギノ角ゴ Pro W3" w:hAnsi="Tahoma" w:cs="Tahoma"/>
      <w:color w:val="000000"/>
      <w:sz w:val="16"/>
      <w:szCs w:val="16"/>
    </w:rPr>
  </w:style>
  <w:style w:type="paragraph" w:customStyle="1" w:styleId="ParaNum">
    <w:name w:val="ParaNum"/>
    <w:basedOn w:val="Normal"/>
    <w:link w:val="ParaNumChar"/>
    <w:rsid w:val="00E1685B"/>
    <w:pPr>
      <w:widowControl w:val="0"/>
      <w:numPr>
        <w:numId w:val="1"/>
      </w:numPr>
      <w:tabs>
        <w:tab w:val="clear" w:pos="1080"/>
        <w:tab w:val="num" w:pos="1440"/>
      </w:tabs>
      <w:spacing w:after="120"/>
    </w:pPr>
    <w:rPr>
      <w:rFonts w:eastAsia="Times New Roman"/>
      <w:snapToGrid w:val="0"/>
      <w:color w:val="auto"/>
      <w:kern w:val="28"/>
      <w:sz w:val="22"/>
      <w:szCs w:val="20"/>
    </w:rPr>
  </w:style>
  <w:style w:type="character" w:customStyle="1" w:styleId="ParaNumChar">
    <w:name w:val="ParaNum Char"/>
    <w:link w:val="ParaNum"/>
    <w:rsid w:val="00E1685B"/>
    <w:rPr>
      <w:snapToGrid w:val="0"/>
      <w:kern w:val="28"/>
      <w:sz w:val="22"/>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locked/>
    <w:rsid w:val="00E1685B"/>
    <w:pPr>
      <w:spacing w:after="120"/>
    </w:pPr>
  </w:style>
  <w:style w:type="character" w:customStyle="1" w:styleId="FootnoteTextChar">
    <w:name w:val="Footnote Text Char"/>
    <w:basedOn w:val="DefaultParagraphFont"/>
    <w:rsid w:val="00E1685B"/>
    <w:rPr>
      <w:rFonts w:eastAsia="ヒラギノ角ゴ Pro W3"/>
      <w:color w:val="00000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E1685B"/>
  </w:style>
  <w:style w:type="character" w:styleId="FootnoteReference">
    <w:name w:val="footnote reference"/>
    <w:aliases w:val="Appel note de bas de p,Style 12,(NECG) Footnote Reference,Style 124,o,fr,Style 3,Style 13,FR,Style 17,Footnote Reference/,Style 6"/>
    <w:locked/>
    <w:rsid w:val="00E1685B"/>
    <w:rPr>
      <w:rFonts w:ascii="Times New Roman" w:hAnsi="Times New Roman"/>
      <w:dstrike w:val="0"/>
      <w:color w:val="auto"/>
      <w:sz w:val="20"/>
      <w:vertAlign w:val="superscript"/>
    </w:rPr>
  </w:style>
  <w:style w:type="character" w:styleId="Hyperlink">
    <w:name w:val="Hyperlink"/>
    <w:locked/>
    <w:rsid w:val="00E1685B"/>
    <w:rPr>
      <w:color w:val="0000FF"/>
      <w:u w:val="single"/>
    </w:rPr>
  </w:style>
  <w:style w:type="paragraph" w:styleId="Header">
    <w:name w:val="header"/>
    <w:basedOn w:val="Normal"/>
    <w:link w:val="HeaderChar"/>
    <w:locked/>
    <w:rsid w:val="004A6A1F"/>
    <w:pPr>
      <w:tabs>
        <w:tab w:val="center" w:pos="4680"/>
        <w:tab w:val="right" w:pos="9360"/>
      </w:tabs>
    </w:pPr>
  </w:style>
  <w:style w:type="character" w:customStyle="1" w:styleId="HeaderChar">
    <w:name w:val="Header Char"/>
    <w:basedOn w:val="DefaultParagraphFont"/>
    <w:link w:val="Header"/>
    <w:rsid w:val="004A6A1F"/>
    <w:rPr>
      <w:rFonts w:eastAsia="ヒラギノ角ゴ Pro W3"/>
      <w:color w:val="000000"/>
      <w:sz w:val="24"/>
      <w:szCs w:val="24"/>
    </w:rPr>
  </w:style>
  <w:style w:type="paragraph" w:styleId="Footer">
    <w:name w:val="footer"/>
    <w:basedOn w:val="Normal"/>
    <w:link w:val="FooterChar"/>
    <w:locked/>
    <w:rsid w:val="004A6A1F"/>
    <w:pPr>
      <w:tabs>
        <w:tab w:val="center" w:pos="4680"/>
        <w:tab w:val="right" w:pos="9360"/>
      </w:tabs>
    </w:pPr>
  </w:style>
  <w:style w:type="character" w:customStyle="1" w:styleId="FooterChar">
    <w:name w:val="Footer Char"/>
    <w:basedOn w:val="DefaultParagraphFont"/>
    <w:link w:val="Footer"/>
    <w:rsid w:val="004A6A1F"/>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2AA">
    <w:name w:val="Heading 2 A A"/>
    <w:next w:val="Normal"/>
    <w:pPr>
      <w:keepNext/>
      <w:tabs>
        <w:tab w:val="left" w:pos="-720"/>
      </w:tabs>
      <w:suppressAutoHyphens/>
      <w:outlineLvl w:val="1"/>
    </w:pPr>
    <w:rPr>
      <w:rFonts w:ascii="Times New Roman Bold" w:eastAsia="ヒラギノ角ゴ Pro W3" w:hAnsi="Times New Roman Bold"/>
      <w:color w:val="000000"/>
      <w:sz w:val="108"/>
    </w:rPr>
  </w:style>
  <w:style w:type="character" w:customStyle="1" w:styleId="Hyperlink1">
    <w:name w:val="Hyperlink1"/>
    <w:rPr>
      <w:color w:val="0037D6"/>
      <w:sz w:val="20"/>
      <w:u w:val="single"/>
    </w:rPr>
  </w:style>
  <w:style w:type="paragraph" w:customStyle="1" w:styleId="PlainText1">
    <w:name w:val="Plain Text1"/>
    <w:rPr>
      <w:rFonts w:ascii="Courier New" w:eastAsia="ヒラギノ角ゴ Pro W3" w:hAnsi="Courier New"/>
      <w:color w:val="000000"/>
    </w:rPr>
  </w:style>
  <w:style w:type="paragraph" w:customStyle="1" w:styleId="Heading3AA">
    <w:name w:val="Heading 3 A A"/>
    <w:next w:val="Normal"/>
    <w:autoRedefine/>
    <w:pPr>
      <w:keepNext/>
      <w:outlineLvl w:val="2"/>
    </w:pPr>
    <w:rPr>
      <w:rFonts w:ascii="Times New Roman Bold" w:eastAsia="ヒラギノ角ゴ Pro W3" w:hAnsi="Times New Roman Bold"/>
      <w:color w:val="000000"/>
      <w:sz w:val="16"/>
    </w:rPr>
  </w:style>
  <w:style w:type="paragraph" w:customStyle="1" w:styleId="Heading4A">
    <w:name w:val="Heading 4 A"/>
    <w:next w:val="Normal"/>
    <w:pPr>
      <w:keepNext/>
      <w:jc w:val="right"/>
      <w:outlineLvl w:val="3"/>
    </w:pPr>
    <w:rPr>
      <w:rFonts w:ascii="Times New Roman Bold" w:eastAsia="ヒラギノ角ゴ Pro W3" w:hAnsi="Times New Roman Bold"/>
      <w:color w:val="000000"/>
      <w:sz w:val="16"/>
    </w:rPr>
  </w:style>
  <w:style w:type="paragraph" w:styleId="BalloonText">
    <w:name w:val="Balloon Text"/>
    <w:basedOn w:val="Normal"/>
    <w:link w:val="BalloonTextChar"/>
    <w:locked/>
    <w:rsid w:val="005334EC"/>
    <w:rPr>
      <w:rFonts w:ascii="Tahoma" w:hAnsi="Tahoma" w:cs="Tahoma"/>
      <w:sz w:val="16"/>
      <w:szCs w:val="16"/>
    </w:rPr>
  </w:style>
  <w:style w:type="character" w:customStyle="1" w:styleId="BalloonTextChar">
    <w:name w:val="Balloon Text Char"/>
    <w:basedOn w:val="DefaultParagraphFont"/>
    <w:link w:val="BalloonText"/>
    <w:rsid w:val="005334EC"/>
    <w:rPr>
      <w:rFonts w:ascii="Tahoma" w:eastAsia="ヒラギノ角ゴ Pro W3" w:hAnsi="Tahoma" w:cs="Tahoma"/>
      <w:color w:val="000000"/>
      <w:sz w:val="16"/>
      <w:szCs w:val="16"/>
    </w:rPr>
  </w:style>
  <w:style w:type="paragraph" w:customStyle="1" w:styleId="ParaNum">
    <w:name w:val="ParaNum"/>
    <w:basedOn w:val="Normal"/>
    <w:link w:val="ParaNumChar"/>
    <w:rsid w:val="00E1685B"/>
    <w:pPr>
      <w:widowControl w:val="0"/>
      <w:numPr>
        <w:numId w:val="1"/>
      </w:numPr>
      <w:tabs>
        <w:tab w:val="clear" w:pos="1080"/>
        <w:tab w:val="num" w:pos="1440"/>
      </w:tabs>
      <w:spacing w:after="120"/>
    </w:pPr>
    <w:rPr>
      <w:rFonts w:eastAsia="Times New Roman"/>
      <w:snapToGrid w:val="0"/>
      <w:color w:val="auto"/>
      <w:kern w:val="28"/>
      <w:sz w:val="22"/>
      <w:szCs w:val="20"/>
    </w:rPr>
  </w:style>
  <w:style w:type="character" w:customStyle="1" w:styleId="ParaNumChar">
    <w:name w:val="ParaNum Char"/>
    <w:link w:val="ParaNum"/>
    <w:rsid w:val="00E1685B"/>
    <w:rPr>
      <w:snapToGrid w:val="0"/>
      <w:kern w:val="28"/>
      <w:sz w:val="22"/>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locked/>
    <w:rsid w:val="00E1685B"/>
    <w:pPr>
      <w:spacing w:after="120"/>
    </w:pPr>
  </w:style>
  <w:style w:type="character" w:customStyle="1" w:styleId="FootnoteTextChar">
    <w:name w:val="Footnote Text Char"/>
    <w:basedOn w:val="DefaultParagraphFont"/>
    <w:rsid w:val="00E1685B"/>
    <w:rPr>
      <w:rFonts w:eastAsia="ヒラギノ角ゴ Pro W3"/>
      <w:color w:val="00000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E1685B"/>
  </w:style>
  <w:style w:type="character" w:styleId="FootnoteReference">
    <w:name w:val="footnote reference"/>
    <w:aliases w:val="Appel note de bas de p,Style 12,(NECG) Footnote Reference,Style 124,o,fr,Style 3,Style 13,FR,Style 17,Footnote Reference/,Style 6"/>
    <w:locked/>
    <w:rsid w:val="00E1685B"/>
    <w:rPr>
      <w:rFonts w:ascii="Times New Roman" w:hAnsi="Times New Roman"/>
      <w:dstrike w:val="0"/>
      <w:color w:val="auto"/>
      <w:sz w:val="20"/>
      <w:vertAlign w:val="superscript"/>
    </w:rPr>
  </w:style>
  <w:style w:type="character" w:styleId="Hyperlink">
    <w:name w:val="Hyperlink"/>
    <w:locked/>
    <w:rsid w:val="00E1685B"/>
    <w:rPr>
      <w:color w:val="0000FF"/>
      <w:u w:val="single"/>
    </w:rPr>
  </w:style>
  <w:style w:type="paragraph" w:styleId="Header">
    <w:name w:val="header"/>
    <w:basedOn w:val="Normal"/>
    <w:link w:val="HeaderChar"/>
    <w:locked/>
    <w:rsid w:val="004A6A1F"/>
    <w:pPr>
      <w:tabs>
        <w:tab w:val="center" w:pos="4680"/>
        <w:tab w:val="right" w:pos="9360"/>
      </w:tabs>
    </w:pPr>
  </w:style>
  <w:style w:type="character" w:customStyle="1" w:styleId="HeaderChar">
    <w:name w:val="Header Char"/>
    <w:basedOn w:val="DefaultParagraphFont"/>
    <w:link w:val="Header"/>
    <w:rsid w:val="004A6A1F"/>
    <w:rPr>
      <w:rFonts w:eastAsia="ヒラギノ角ゴ Pro W3"/>
      <w:color w:val="000000"/>
      <w:sz w:val="24"/>
      <w:szCs w:val="24"/>
    </w:rPr>
  </w:style>
  <w:style w:type="paragraph" w:styleId="Footer">
    <w:name w:val="footer"/>
    <w:basedOn w:val="Normal"/>
    <w:link w:val="FooterChar"/>
    <w:locked/>
    <w:rsid w:val="004A6A1F"/>
    <w:pPr>
      <w:tabs>
        <w:tab w:val="center" w:pos="4680"/>
        <w:tab w:val="right" w:pos="9360"/>
      </w:tabs>
    </w:pPr>
  </w:style>
  <w:style w:type="character" w:customStyle="1" w:styleId="FooterChar">
    <w:name w:val="Footer Char"/>
    <w:basedOn w:val="DefaultParagraphFont"/>
    <w:link w:val="Footer"/>
    <w:rsid w:val="004A6A1F"/>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chelle.cohe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3309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2014-02-20T13:44:00Z</cp:lastPrinted>
  <dcterms:created xsi:type="dcterms:W3CDTF">2014-02-20T17:28:00Z</dcterms:created>
  <dcterms:modified xsi:type="dcterms:W3CDTF">2014-02-20T17:28:00Z</dcterms:modified>
  <cp:category> </cp:category>
  <cp:contentStatus> </cp:contentStatus>
</cp:coreProperties>
</file>