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Ind w:w="108" w:type="dxa"/>
        <w:tblLayout w:type="fixed"/>
        <w:tblLook w:val="0000" w:firstRow="0" w:lastRow="0" w:firstColumn="0" w:lastColumn="0" w:noHBand="0" w:noVBand="0"/>
      </w:tblPr>
      <w:tblGrid>
        <w:gridCol w:w="4590"/>
        <w:gridCol w:w="630"/>
        <w:gridCol w:w="4248"/>
      </w:tblGrid>
      <w:tr w:rsidR="004C2EE3" w:rsidTr="00413F59">
        <w:tc>
          <w:tcPr>
            <w:tcW w:w="4590"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13F59" w:rsidRPr="00413F59" w:rsidRDefault="00413F59" w:rsidP="00413F59">
            <w:pPr>
              <w:tabs>
                <w:tab w:val="left" w:pos="9360"/>
              </w:tabs>
              <w:outlineLvl w:val="0"/>
              <w:rPr>
                <w:szCs w:val="22"/>
              </w:rPr>
            </w:pPr>
            <w:r w:rsidRPr="00413F59">
              <w:rPr>
                <w:szCs w:val="22"/>
              </w:rPr>
              <w:t xml:space="preserve">NECA Files Annual Update </w:t>
            </w:r>
          </w:p>
          <w:p w:rsidR="00413F59" w:rsidRPr="00413F59" w:rsidRDefault="00413F59" w:rsidP="00413F59">
            <w:pPr>
              <w:tabs>
                <w:tab w:val="left" w:pos="9360"/>
              </w:tabs>
              <w:outlineLvl w:val="0"/>
              <w:rPr>
                <w:szCs w:val="22"/>
              </w:rPr>
            </w:pPr>
            <w:r w:rsidRPr="00413F59">
              <w:rPr>
                <w:szCs w:val="22"/>
              </w:rPr>
              <w:t>Cost Allocation Manual Revision</w:t>
            </w:r>
          </w:p>
          <w:p w:rsidR="00CE4D37" w:rsidRPr="007115F7" w:rsidRDefault="00CE4D37"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CE4D37" w:rsidRDefault="00CE4D37">
            <w:pPr>
              <w:tabs>
                <w:tab w:val="center" w:pos="4680"/>
              </w:tabs>
              <w:suppressAutoHyphens/>
              <w:rPr>
                <w:spacing w:val="-2"/>
              </w:rPr>
            </w:pPr>
          </w:p>
          <w:p w:rsidR="003F57F4" w:rsidRDefault="003F57F4" w:rsidP="003F57F4">
            <w:pPr>
              <w:tabs>
                <w:tab w:val="center" w:pos="4680"/>
              </w:tabs>
              <w:suppressAutoHyphens/>
              <w:rPr>
                <w:spacing w:val="-2"/>
              </w:rPr>
            </w:pPr>
            <w:r>
              <w:rPr>
                <w:spacing w:val="-2"/>
              </w:rPr>
              <w:t xml:space="preserve">WCB/Pricing No. </w:t>
            </w:r>
            <w:r w:rsidR="00413F59">
              <w:rPr>
                <w:spacing w:val="-2"/>
              </w:rPr>
              <w:t>14-01</w:t>
            </w:r>
          </w:p>
          <w:p w:rsidR="003F57F4" w:rsidRDefault="003F57F4">
            <w:pPr>
              <w:tabs>
                <w:tab w:val="center" w:pos="4680"/>
              </w:tabs>
              <w:suppressAutoHyphens/>
              <w:rPr>
                <w:spacing w:val="-2"/>
              </w:rPr>
            </w:pPr>
          </w:p>
        </w:tc>
      </w:tr>
    </w:tbl>
    <w:p w:rsidR="004C2EE3" w:rsidRDefault="004C2EE3" w:rsidP="0070224F"/>
    <w:p w:rsidR="00CE4D37" w:rsidRPr="00574BD2" w:rsidRDefault="00CE4D37" w:rsidP="00CE4D37">
      <w:pPr>
        <w:pStyle w:val="StyleBoldCentered"/>
        <w:widowControl/>
        <w:rPr>
          <w:rFonts w:ascii="Times New Roman" w:hAnsi="Times New Roman"/>
        </w:rPr>
      </w:pPr>
      <w:r w:rsidRPr="00574BD2">
        <w:rPr>
          <w:rFonts w:ascii="Times New Roman" w:hAnsi="Times New Roman"/>
        </w:rPr>
        <w:t>ERRATum</w:t>
      </w:r>
    </w:p>
    <w:p w:rsidR="00841AB1" w:rsidRDefault="00841AB1" w:rsidP="00F021FA">
      <w:pPr>
        <w:pStyle w:val="StyleBoldCentered"/>
      </w:pPr>
    </w:p>
    <w:p w:rsidR="00CE4D37" w:rsidRDefault="00CE4D37" w:rsidP="00133F79">
      <w:pPr>
        <w:tabs>
          <w:tab w:val="left" w:pos="720"/>
          <w:tab w:val="right" w:pos="9360"/>
        </w:tabs>
        <w:suppressAutoHyphens/>
        <w:spacing w:line="227" w:lineRule="auto"/>
        <w:rPr>
          <w:spacing w:val="-2"/>
        </w:rPr>
      </w:pPr>
    </w:p>
    <w:p w:rsidR="004C2EE3" w:rsidRPr="008B7A61" w:rsidRDefault="00822CE0" w:rsidP="00CE4D37">
      <w:pPr>
        <w:tabs>
          <w:tab w:val="left" w:pos="720"/>
          <w:tab w:val="right" w:pos="9360"/>
        </w:tabs>
        <w:suppressAutoHyphens/>
        <w:spacing w:line="227" w:lineRule="auto"/>
        <w:jc w:val="right"/>
        <w:rPr>
          <w:spacing w:val="-2"/>
        </w:rPr>
      </w:pPr>
      <w:r w:rsidRPr="008B7A61">
        <w:rPr>
          <w:b/>
          <w:spacing w:val="-2"/>
        </w:rPr>
        <w:t>Released</w:t>
      </w:r>
      <w:r w:rsidR="004C2EE3" w:rsidRPr="008B7A61">
        <w:rPr>
          <w:b/>
          <w:spacing w:val="-2"/>
        </w:rPr>
        <w:t>:</w:t>
      </w:r>
      <w:r w:rsidRPr="008B7A61">
        <w:rPr>
          <w:b/>
          <w:spacing w:val="-2"/>
        </w:rPr>
        <w:t xml:space="preserve"> </w:t>
      </w:r>
      <w:r w:rsidR="004C2EE3" w:rsidRPr="008B7A61">
        <w:rPr>
          <w:b/>
          <w:spacing w:val="-2"/>
        </w:rPr>
        <w:t xml:space="preserve"> </w:t>
      </w:r>
      <w:r w:rsidR="00413F59" w:rsidRPr="008B7A61">
        <w:rPr>
          <w:b/>
          <w:spacing w:val="-2"/>
        </w:rPr>
        <w:t xml:space="preserve">March </w:t>
      </w:r>
      <w:r w:rsidR="00140A87" w:rsidRPr="008B7A61">
        <w:rPr>
          <w:b/>
          <w:spacing w:val="-2"/>
        </w:rPr>
        <w:t>1</w:t>
      </w:r>
      <w:r w:rsidR="008B7A61" w:rsidRPr="008B7A61">
        <w:rPr>
          <w:b/>
          <w:spacing w:val="-2"/>
        </w:rPr>
        <w:t>2</w:t>
      </w:r>
      <w:r w:rsidR="003F57F4" w:rsidRPr="008B7A61">
        <w:rPr>
          <w:b/>
          <w:spacing w:val="-2"/>
        </w:rPr>
        <w:t>, 2014</w:t>
      </w:r>
    </w:p>
    <w:p w:rsidR="00822CE0" w:rsidRDefault="00822CE0"/>
    <w:p w:rsidR="004C2EE3" w:rsidRDefault="004C2EE3">
      <w:pPr>
        <w:rPr>
          <w:spacing w:val="-2"/>
        </w:rPr>
      </w:pPr>
      <w:r>
        <w:t xml:space="preserve">By </w:t>
      </w:r>
      <w:r w:rsidR="004E4A22">
        <w:t>the</w:t>
      </w:r>
      <w:r w:rsidR="002A2D2E">
        <w:t xml:space="preserve"> </w:t>
      </w:r>
      <w:r w:rsidR="00413F59">
        <w:rPr>
          <w:spacing w:val="-2"/>
        </w:rPr>
        <w:t xml:space="preserve">Chief, </w:t>
      </w:r>
      <w:r w:rsidR="00216F05">
        <w:rPr>
          <w:spacing w:val="-2"/>
        </w:rPr>
        <w:t>Pricing Policy Division</w:t>
      </w:r>
      <w:r>
        <w:rPr>
          <w:spacing w:val="-2"/>
        </w:rPr>
        <w:t>:</w:t>
      </w:r>
    </w:p>
    <w:p w:rsidR="00412FC5" w:rsidRDefault="00412FC5" w:rsidP="00412FC5"/>
    <w:p w:rsidR="003F57F4" w:rsidRPr="00E55E60" w:rsidRDefault="003F57F4" w:rsidP="003F57F4">
      <w:pPr>
        <w:pStyle w:val="ParaNum"/>
        <w:numPr>
          <w:ilvl w:val="0"/>
          <w:numId w:val="0"/>
        </w:numPr>
        <w:spacing w:after="200"/>
        <w:ind w:firstLine="720"/>
        <w:rPr>
          <w:sz w:val="17"/>
          <w:szCs w:val="17"/>
        </w:rPr>
      </w:pPr>
      <w:r w:rsidRPr="00574BD2">
        <w:rPr>
          <w:szCs w:val="22"/>
        </w:rPr>
        <w:t>On</w:t>
      </w:r>
      <w:r>
        <w:rPr>
          <w:szCs w:val="22"/>
        </w:rPr>
        <w:t xml:space="preserve"> </w:t>
      </w:r>
      <w:r w:rsidR="00413F59">
        <w:rPr>
          <w:szCs w:val="22"/>
        </w:rPr>
        <w:t>March 10</w:t>
      </w:r>
      <w:r w:rsidRPr="00574BD2">
        <w:rPr>
          <w:szCs w:val="22"/>
        </w:rPr>
        <w:t>, 201</w:t>
      </w:r>
      <w:r>
        <w:rPr>
          <w:szCs w:val="22"/>
        </w:rPr>
        <w:t>4</w:t>
      </w:r>
      <w:r w:rsidRPr="00574BD2">
        <w:rPr>
          <w:szCs w:val="22"/>
        </w:rPr>
        <w:t xml:space="preserve">, the </w:t>
      </w:r>
      <w:r w:rsidR="001A4E17">
        <w:rPr>
          <w:szCs w:val="22"/>
        </w:rPr>
        <w:t>Wireline Competition Bureau</w:t>
      </w:r>
      <w:r w:rsidRPr="00574BD2">
        <w:rPr>
          <w:szCs w:val="22"/>
        </w:rPr>
        <w:t xml:space="preserve"> released a</w:t>
      </w:r>
      <w:r>
        <w:rPr>
          <w:szCs w:val="22"/>
        </w:rPr>
        <w:t xml:space="preserve"> </w:t>
      </w:r>
      <w:r w:rsidRPr="00820C85">
        <w:rPr>
          <w:i/>
          <w:szCs w:val="22"/>
        </w:rPr>
        <w:t>Public Notice</w:t>
      </w:r>
      <w:r w:rsidRPr="00574BD2">
        <w:rPr>
          <w:iCs/>
          <w:szCs w:val="22"/>
        </w:rPr>
        <w:t xml:space="preserve">, </w:t>
      </w:r>
      <w:r w:rsidR="00413F59">
        <w:rPr>
          <w:iCs/>
          <w:szCs w:val="22"/>
        </w:rPr>
        <w:t>DA 14-326</w:t>
      </w:r>
      <w:r w:rsidRPr="00574BD2">
        <w:rPr>
          <w:szCs w:val="22"/>
        </w:rPr>
        <w:t xml:space="preserve">, in the above-captioned proceeding.  This Erratum </w:t>
      </w:r>
      <w:r>
        <w:rPr>
          <w:szCs w:val="22"/>
        </w:rPr>
        <w:t xml:space="preserve">corrects </w:t>
      </w:r>
      <w:r w:rsidR="00413F59">
        <w:rPr>
          <w:szCs w:val="22"/>
        </w:rPr>
        <w:t>comment dates in the second paragraph of the Public Notice by replacing the comment date of April 7, 2014 with April 9, 2014 and replacing the reply comment date of April 22, 2014 with April 24, 2014.</w:t>
      </w:r>
    </w:p>
    <w:p w:rsidR="003F57F4" w:rsidRDefault="003F57F4" w:rsidP="003F57F4">
      <w:pPr>
        <w:ind w:left="3600" w:firstLine="720"/>
        <w:rPr>
          <w:szCs w:val="22"/>
        </w:rPr>
      </w:pPr>
    </w:p>
    <w:p w:rsidR="003F57F4" w:rsidRPr="00574BD2" w:rsidRDefault="003F57F4" w:rsidP="003F57F4">
      <w:pPr>
        <w:ind w:left="3600" w:firstLine="720"/>
        <w:rPr>
          <w:szCs w:val="22"/>
        </w:rPr>
      </w:pPr>
      <w:r w:rsidRPr="00574BD2">
        <w:rPr>
          <w:szCs w:val="22"/>
        </w:rPr>
        <w:t>FEDERAL COMMUNICATIONS COMMISSION</w:t>
      </w:r>
    </w:p>
    <w:p w:rsidR="003F57F4" w:rsidRPr="00574BD2" w:rsidRDefault="003F57F4" w:rsidP="003F57F4">
      <w:pPr>
        <w:rPr>
          <w:szCs w:val="22"/>
        </w:rPr>
      </w:pPr>
    </w:p>
    <w:p w:rsidR="003F57F4" w:rsidRPr="00574BD2" w:rsidRDefault="003F57F4" w:rsidP="003F57F4">
      <w:pPr>
        <w:rPr>
          <w:szCs w:val="22"/>
        </w:rPr>
      </w:pPr>
    </w:p>
    <w:p w:rsidR="003F57F4" w:rsidRDefault="003F57F4" w:rsidP="003F57F4">
      <w:pPr>
        <w:rPr>
          <w:szCs w:val="22"/>
        </w:rPr>
      </w:pPr>
    </w:p>
    <w:p w:rsidR="007D43E4" w:rsidRPr="00574BD2" w:rsidRDefault="00216F05" w:rsidP="007D43E4">
      <w:pPr>
        <w:ind w:left="3600" w:firstLine="720"/>
        <w:rPr>
          <w:szCs w:val="22"/>
        </w:rPr>
      </w:pPr>
      <w:r>
        <w:rPr>
          <w:szCs w:val="22"/>
        </w:rPr>
        <w:t>Kalpak S. Gude</w:t>
      </w:r>
    </w:p>
    <w:p w:rsidR="007D43E4" w:rsidRPr="00574BD2" w:rsidRDefault="007D43E4" w:rsidP="007D43E4">
      <w:pPr>
        <w:rPr>
          <w:szCs w:val="22"/>
        </w:rPr>
      </w:pP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t>Chief</w:t>
      </w:r>
      <w:r w:rsidR="00216F05">
        <w:rPr>
          <w:szCs w:val="22"/>
        </w:rPr>
        <w:t>, Pricing Policy Division</w:t>
      </w:r>
    </w:p>
    <w:p w:rsidR="007D43E4" w:rsidRPr="00574BD2" w:rsidRDefault="007D43E4" w:rsidP="007D43E4">
      <w:pPr>
        <w:rPr>
          <w:szCs w:val="22"/>
        </w:rPr>
      </w:pP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t>Wireline Competition Bureau</w:t>
      </w:r>
    </w:p>
    <w:p w:rsidR="007D43E4" w:rsidRPr="002C00E8" w:rsidRDefault="007D43E4" w:rsidP="007D43E4">
      <w:pPr>
        <w:pStyle w:val="Heading1"/>
        <w:numPr>
          <w:ilvl w:val="0"/>
          <w:numId w:val="0"/>
        </w:numPr>
        <w:ind w:left="720"/>
      </w:pPr>
    </w:p>
    <w:p w:rsidR="003F57F4" w:rsidRPr="00574BD2" w:rsidRDefault="003F57F4" w:rsidP="003F57F4">
      <w:pPr>
        <w:rPr>
          <w:szCs w:val="22"/>
        </w:rPr>
      </w:pPr>
    </w:p>
    <w:sectPr w:rsidR="003F57F4" w:rsidRPr="00574BD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FC" w:rsidRDefault="00066AFC">
      <w:pPr>
        <w:spacing w:line="20" w:lineRule="exact"/>
      </w:pPr>
    </w:p>
  </w:endnote>
  <w:endnote w:type="continuationSeparator" w:id="0">
    <w:p w:rsidR="00066AFC" w:rsidRDefault="00066AFC">
      <w:r>
        <w:t xml:space="preserve"> </w:t>
      </w:r>
    </w:p>
  </w:endnote>
  <w:endnote w:type="continuationNotice" w:id="1">
    <w:p w:rsidR="00066AFC" w:rsidRDefault="00066A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FC" w:rsidRDefault="00066AFC">
      <w:r>
        <w:separator/>
      </w:r>
    </w:p>
  </w:footnote>
  <w:footnote w:type="continuationSeparator" w:id="0">
    <w:p w:rsidR="00066AFC" w:rsidRDefault="00066AFC" w:rsidP="00C721AC">
      <w:pPr>
        <w:spacing w:before="120"/>
        <w:rPr>
          <w:sz w:val="20"/>
        </w:rPr>
      </w:pPr>
      <w:r>
        <w:rPr>
          <w:sz w:val="20"/>
        </w:rPr>
        <w:t xml:space="preserve">(Continued from previous page)  </w:t>
      </w:r>
      <w:r>
        <w:rPr>
          <w:sz w:val="20"/>
        </w:rPr>
        <w:separator/>
      </w:r>
    </w:p>
  </w:footnote>
  <w:footnote w:type="continuationNotice" w:id="1">
    <w:p w:rsidR="00066AFC" w:rsidRDefault="00066AFC"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A3" w:rsidRDefault="00153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413F5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14D309A" wp14:editId="094E328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13F59"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17F62451" wp14:editId="58DBF54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37"/>
    <w:rsid w:val="00036039"/>
    <w:rsid w:val="00037F90"/>
    <w:rsid w:val="00066AFC"/>
    <w:rsid w:val="000875BF"/>
    <w:rsid w:val="00096D8C"/>
    <w:rsid w:val="000C0B65"/>
    <w:rsid w:val="000E05FE"/>
    <w:rsid w:val="000E3D42"/>
    <w:rsid w:val="00122BD5"/>
    <w:rsid w:val="00133F79"/>
    <w:rsid w:val="00140A87"/>
    <w:rsid w:val="00153FA3"/>
    <w:rsid w:val="00194A66"/>
    <w:rsid w:val="001A1652"/>
    <w:rsid w:val="001A4E17"/>
    <w:rsid w:val="001D6BCF"/>
    <w:rsid w:val="001E01CA"/>
    <w:rsid w:val="00216F05"/>
    <w:rsid w:val="0026608C"/>
    <w:rsid w:val="00275CF5"/>
    <w:rsid w:val="00275D8D"/>
    <w:rsid w:val="0028301F"/>
    <w:rsid w:val="00285017"/>
    <w:rsid w:val="002A2D2E"/>
    <w:rsid w:val="002C00E8"/>
    <w:rsid w:val="0033442C"/>
    <w:rsid w:val="00343749"/>
    <w:rsid w:val="003660ED"/>
    <w:rsid w:val="003B0550"/>
    <w:rsid w:val="003B694F"/>
    <w:rsid w:val="003F171C"/>
    <w:rsid w:val="003F57F4"/>
    <w:rsid w:val="00412FC5"/>
    <w:rsid w:val="00413F59"/>
    <w:rsid w:val="00422276"/>
    <w:rsid w:val="004242F1"/>
    <w:rsid w:val="00445A00"/>
    <w:rsid w:val="00451B0F"/>
    <w:rsid w:val="00457B5F"/>
    <w:rsid w:val="004C2EE3"/>
    <w:rsid w:val="004E4A22"/>
    <w:rsid w:val="00511968"/>
    <w:rsid w:val="00512274"/>
    <w:rsid w:val="0055614C"/>
    <w:rsid w:val="005C5919"/>
    <w:rsid w:val="005E14C2"/>
    <w:rsid w:val="00607BA5"/>
    <w:rsid w:val="0061180A"/>
    <w:rsid w:val="006264F7"/>
    <w:rsid w:val="00626EB6"/>
    <w:rsid w:val="00655D03"/>
    <w:rsid w:val="00683388"/>
    <w:rsid w:val="00683F84"/>
    <w:rsid w:val="006A6A81"/>
    <w:rsid w:val="006F7393"/>
    <w:rsid w:val="0070224F"/>
    <w:rsid w:val="007115F7"/>
    <w:rsid w:val="00785689"/>
    <w:rsid w:val="0079754B"/>
    <w:rsid w:val="007A1E6D"/>
    <w:rsid w:val="007B0EB2"/>
    <w:rsid w:val="007D43E4"/>
    <w:rsid w:val="00810B6F"/>
    <w:rsid w:val="00822CE0"/>
    <w:rsid w:val="00841AB1"/>
    <w:rsid w:val="008B7A61"/>
    <w:rsid w:val="008C68F1"/>
    <w:rsid w:val="008D4F39"/>
    <w:rsid w:val="00921803"/>
    <w:rsid w:val="00926503"/>
    <w:rsid w:val="009726D8"/>
    <w:rsid w:val="00984A7F"/>
    <w:rsid w:val="009F76DB"/>
    <w:rsid w:val="00A32C3B"/>
    <w:rsid w:val="00A45F4F"/>
    <w:rsid w:val="00A600A9"/>
    <w:rsid w:val="00A66291"/>
    <w:rsid w:val="00AA55B7"/>
    <w:rsid w:val="00AA5B9E"/>
    <w:rsid w:val="00AB2407"/>
    <w:rsid w:val="00AB53DF"/>
    <w:rsid w:val="00AE0552"/>
    <w:rsid w:val="00B07E5C"/>
    <w:rsid w:val="00B25CB5"/>
    <w:rsid w:val="00B811F7"/>
    <w:rsid w:val="00B86900"/>
    <w:rsid w:val="00BA5DC6"/>
    <w:rsid w:val="00BA6196"/>
    <w:rsid w:val="00BC6D8C"/>
    <w:rsid w:val="00C34006"/>
    <w:rsid w:val="00C426B1"/>
    <w:rsid w:val="00C66160"/>
    <w:rsid w:val="00C721AC"/>
    <w:rsid w:val="00C90D6A"/>
    <w:rsid w:val="00CA247E"/>
    <w:rsid w:val="00CC72B6"/>
    <w:rsid w:val="00CE4D37"/>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Char1">
    <w:name w:val="ParaNum Char Char1"/>
    <w:link w:val="ParaNum"/>
    <w:locked/>
    <w:rsid w:val="003F57F4"/>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Char1">
    <w:name w:val="ParaNum Char Char1"/>
    <w:link w:val="ParaNum"/>
    <w:locked/>
    <w:rsid w:val="003F57F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114</Words>
  <Characters>594</Characters>
  <Application>Microsoft Office Word</Application>
  <DocSecurity>0</DocSecurity>
  <Lines>45</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2014-03-12T15:00:00Z</dcterms:created>
  <dcterms:modified xsi:type="dcterms:W3CDTF">2014-03-12T15:00:00Z</dcterms:modified>
  <cp:category> </cp:category>
  <cp:contentStatus> </cp:contentStatus>
</cp:coreProperties>
</file>