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7248F0" w:rsidP="007115F7">
            <w:pPr>
              <w:tabs>
                <w:tab w:val="center" w:pos="4680"/>
              </w:tabs>
              <w:suppressAutoHyphens/>
              <w:rPr>
                <w:spacing w:val="-2"/>
              </w:rPr>
            </w:pPr>
            <w:r>
              <w:rPr>
                <w:spacing w:val="-2"/>
              </w:rPr>
              <w:t>Closed Captioning of Video Programming</w:t>
            </w:r>
          </w:p>
          <w:p w:rsidR="007248F0" w:rsidRDefault="007248F0" w:rsidP="007115F7">
            <w:pPr>
              <w:tabs>
                <w:tab w:val="center" w:pos="4680"/>
              </w:tabs>
              <w:suppressAutoHyphens/>
              <w:rPr>
                <w:spacing w:val="-2"/>
              </w:rPr>
            </w:pPr>
          </w:p>
          <w:p w:rsidR="007248F0" w:rsidRDefault="007248F0" w:rsidP="007115F7">
            <w:pPr>
              <w:tabs>
                <w:tab w:val="center" w:pos="4680"/>
              </w:tabs>
              <w:suppressAutoHyphens/>
              <w:rPr>
                <w:spacing w:val="-2"/>
              </w:rPr>
            </w:pPr>
            <w:r>
              <w:rPr>
                <w:spacing w:val="-2"/>
              </w:rPr>
              <w:t>Telecommunications for the Deaf and Hard of Hearing, Inc.</w:t>
            </w:r>
          </w:p>
          <w:p w:rsidR="007248F0" w:rsidRPr="007115F7" w:rsidRDefault="007248F0" w:rsidP="007115F7">
            <w:pPr>
              <w:tabs>
                <w:tab w:val="center" w:pos="4680"/>
              </w:tabs>
              <w:suppressAutoHyphens/>
              <w:rPr>
                <w:spacing w:val="-2"/>
              </w:rPr>
            </w:pPr>
            <w:r>
              <w:rPr>
                <w:spacing w:val="-2"/>
              </w:rPr>
              <w:t>Petition for Rulemaking</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248F0">
            <w:pPr>
              <w:tabs>
                <w:tab w:val="center" w:pos="4680"/>
              </w:tabs>
              <w:suppressAutoHyphens/>
              <w:rPr>
                <w:spacing w:val="-2"/>
              </w:rPr>
            </w:pPr>
            <w:r>
              <w:rPr>
                <w:spacing w:val="-2"/>
              </w:rPr>
              <w:t>CG Docket No. 05-231</w:t>
            </w:r>
          </w:p>
        </w:tc>
      </w:tr>
    </w:tbl>
    <w:p w:rsidR="004C2EE3" w:rsidRDefault="004C2EE3" w:rsidP="0070224F"/>
    <w:p w:rsidR="00841AB1" w:rsidRDefault="007248F0" w:rsidP="00F021FA">
      <w:pPr>
        <w:pStyle w:val="StyleBoldCentered"/>
      </w:pPr>
      <w:r>
        <w:t>ERRATUM</w:t>
      </w:r>
    </w:p>
    <w:p w:rsidR="004C2EE3" w:rsidRDefault="004C2EE3">
      <w:pPr>
        <w:tabs>
          <w:tab w:val="left" w:pos="-720"/>
        </w:tabs>
        <w:suppressAutoHyphens/>
        <w:spacing w:line="227" w:lineRule="auto"/>
        <w:rPr>
          <w:spacing w:val="-2"/>
        </w:rPr>
      </w:pPr>
    </w:p>
    <w:p w:rsidR="004C2EE3" w:rsidRDefault="007248F0" w:rsidP="00133F79">
      <w:pPr>
        <w:tabs>
          <w:tab w:val="left" w:pos="720"/>
          <w:tab w:val="right" w:pos="9360"/>
        </w:tabs>
        <w:suppressAutoHyphens/>
        <w:spacing w:line="227" w:lineRule="auto"/>
        <w:rPr>
          <w:spacing w:val="-2"/>
        </w:rPr>
      </w:pPr>
      <w:r>
        <w:rPr>
          <w:b/>
          <w:spacing w:val="-2"/>
        </w:rPr>
        <w:tab/>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E10D21">
        <w:rPr>
          <w:b/>
          <w:spacing w:val="-2"/>
        </w:rPr>
        <w:t xml:space="preserve">March </w:t>
      </w:r>
      <w:r w:rsidR="00B97AE8">
        <w:rPr>
          <w:b/>
          <w:spacing w:val="-2"/>
        </w:rPr>
        <w:t>13</w:t>
      </w:r>
      <w:r w:rsidR="00E10D21">
        <w:rPr>
          <w:b/>
          <w:spacing w:val="-2"/>
        </w:rPr>
        <w:t>, 2014</w:t>
      </w:r>
    </w:p>
    <w:p w:rsidR="00822CE0" w:rsidRDefault="00822CE0"/>
    <w:p w:rsidR="004C2EE3" w:rsidRDefault="004C2EE3">
      <w:pPr>
        <w:rPr>
          <w:spacing w:val="-2"/>
        </w:rPr>
      </w:pPr>
      <w:r>
        <w:t xml:space="preserve">By </w:t>
      </w:r>
      <w:r w:rsidR="004E4A22">
        <w:t>the</w:t>
      </w:r>
      <w:r w:rsidR="002A2D2E">
        <w:t xml:space="preserve"> </w:t>
      </w:r>
      <w:r w:rsidR="007248F0">
        <w:rPr>
          <w:szCs w:val="22"/>
        </w:rPr>
        <w:t>Acting Chief, Consumer and Governmental Affairs Bureau</w:t>
      </w:r>
      <w:r>
        <w:rPr>
          <w:spacing w:val="-2"/>
        </w:rPr>
        <w:t>:</w:t>
      </w:r>
    </w:p>
    <w:p w:rsidR="00822CE0" w:rsidRDefault="00822CE0">
      <w:pPr>
        <w:rPr>
          <w:spacing w:val="-2"/>
        </w:rPr>
      </w:pPr>
    </w:p>
    <w:p w:rsidR="00412FC5" w:rsidRDefault="00412FC5" w:rsidP="00412FC5"/>
    <w:p w:rsidR="007248F0" w:rsidRDefault="007248F0" w:rsidP="007248F0">
      <w:pPr>
        <w:ind w:firstLine="720"/>
        <w:rPr>
          <w:szCs w:val="22"/>
        </w:rPr>
      </w:pPr>
      <w:r>
        <w:rPr>
          <w:szCs w:val="22"/>
        </w:rPr>
        <w:t xml:space="preserve">On February 24, 2014, the Commission released a </w:t>
      </w:r>
      <w:r>
        <w:rPr>
          <w:i/>
          <w:szCs w:val="22"/>
        </w:rPr>
        <w:t>Report and Order, Declaratory Ruling, and Further Notice of Proposed Rulemaking</w:t>
      </w:r>
      <w:r>
        <w:rPr>
          <w:szCs w:val="22"/>
        </w:rPr>
        <w:t xml:space="preserve">, FCC 14-12, in the above-captioned proceeding.  This Erratum amends the </w:t>
      </w:r>
      <w:r w:rsidR="00012268">
        <w:rPr>
          <w:i/>
          <w:szCs w:val="22"/>
        </w:rPr>
        <w:t xml:space="preserve">Order </w:t>
      </w:r>
      <w:r>
        <w:rPr>
          <w:szCs w:val="22"/>
        </w:rPr>
        <w:t xml:space="preserve">as </w:t>
      </w:r>
      <w:r w:rsidR="00012268">
        <w:rPr>
          <w:szCs w:val="22"/>
        </w:rPr>
        <w:t>follows</w:t>
      </w:r>
      <w:r>
        <w:rPr>
          <w:szCs w:val="22"/>
        </w:rPr>
        <w:t>:</w:t>
      </w:r>
    </w:p>
    <w:p w:rsidR="007248F0" w:rsidRDefault="007248F0" w:rsidP="007248F0">
      <w:pPr>
        <w:ind w:firstLine="720"/>
        <w:rPr>
          <w:szCs w:val="22"/>
        </w:rPr>
      </w:pPr>
    </w:p>
    <w:p w:rsidR="009952EE" w:rsidRDefault="00F254BD" w:rsidP="006D6317">
      <w:pPr>
        <w:pStyle w:val="ParaNum"/>
        <w:tabs>
          <w:tab w:val="clear" w:pos="1080"/>
          <w:tab w:val="left" w:pos="720"/>
        </w:tabs>
      </w:pPr>
      <w:r>
        <w:t>P</w:t>
      </w:r>
      <w:r w:rsidR="009952EE">
        <w:t>aragraphs 179, 180, and 181</w:t>
      </w:r>
      <w:r w:rsidR="00397CE8">
        <w:t xml:space="preserve"> are corrected to read</w:t>
      </w:r>
      <w:r w:rsidR="00855AF4">
        <w:t xml:space="preserve"> </w:t>
      </w:r>
      <w:r w:rsidR="009952EE">
        <w:t>as follows:</w:t>
      </w:r>
    </w:p>
    <w:p w:rsidR="009952EE" w:rsidRDefault="009952EE" w:rsidP="006D6317">
      <w:pPr>
        <w:spacing w:after="120"/>
        <w:ind w:left="720" w:firstLine="720"/>
      </w:pPr>
      <w:r>
        <w:t>179.</w:t>
      </w:r>
      <w:r>
        <w:tab/>
        <w:t xml:space="preserve">IT IS FURTHER ORDERED that the rules contained in 47 CFR 79.1(c)(3), (j), and (k) SHALL BE EFFECTIVE upon publication in the </w:t>
      </w:r>
      <w:r>
        <w:rPr>
          <w:i/>
        </w:rPr>
        <w:t xml:space="preserve">Federal Register </w:t>
      </w:r>
      <w:r>
        <w:t>of a notice announcing the approval by the Office of Management and Budget of the modified information collection requirements under the Paperwork Reduction Act of 1995</w:t>
      </w:r>
      <w:r>
        <w:rPr>
          <w:rStyle w:val="FootnoteReference"/>
          <w:szCs w:val="22"/>
        </w:rPr>
        <w:footnoteReference w:id="2"/>
      </w:r>
      <w:r>
        <w:t xml:space="preserve"> and an effective date of the rule amendment, </w:t>
      </w:r>
      <w:r w:rsidR="000A595A">
        <w:t>and such effective date shall be</w:t>
      </w:r>
      <w:r>
        <w:t xml:space="preserve"> no sooner than January 15, 2015</w:t>
      </w:r>
      <w:r w:rsidR="00835B04">
        <w:t>.</w:t>
      </w:r>
    </w:p>
    <w:p w:rsidR="00835B04" w:rsidRDefault="009952EE" w:rsidP="006D6317">
      <w:pPr>
        <w:spacing w:after="120"/>
        <w:ind w:left="720" w:firstLine="720"/>
      </w:pPr>
      <w:r>
        <w:t>180.</w:t>
      </w:r>
      <w:r>
        <w:tab/>
      </w:r>
      <w:r w:rsidR="00835B04">
        <w:t>IT IS FURTHER ORDERED that the rules contained in 47 CFR 79.1(e)(11)</w:t>
      </w:r>
      <w:r>
        <w:t>(i)</w:t>
      </w:r>
      <w:r w:rsidR="0032368D">
        <w:t xml:space="preserve"> and</w:t>
      </w:r>
      <w:r>
        <w:t xml:space="preserve"> (ii)</w:t>
      </w:r>
      <w:r w:rsidR="00835B04">
        <w:t xml:space="preserve"> SHALL BE EFFECTIVE 90 days after publication in the Federal Register.</w:t>
      </w:r>
    </w:p>
    <w:p w:rsidR="00835B04" w:rsidRDefault="006471FF" w:rsidP="006D6317">
      <w:pPr>
        <w:spacing w:after="120"/>
        <w:ind w:left="720" w:firstLine="720"/>
      </w:pPr>
      <w:r>
        <w:t>181.</w:t>
      </w:r>
      <w:r>
        <w:tab/>
      </w:r>
      <w:r w:rsidR="009952EE">
        <w:t>IT IS FURTHER ORDERED that the rules contained in 47 CFR 79.1(e)(11)(iii)</w:t>
      </w:r>
      <w:r w:rsidR="0032368D">
        <w:t>, (iv),</w:t>
      </w:r>
      <w:r w:rsidR="009952EE">
        <w:t xml:space="preserve"> and (v) SHALL BE EFFECTIVE upon publication in the </w:t>
      </w:r>
      <w:r w:rsidR="009952EE">
        <w:rPr>
          <w:i/>
        </w:rPr>
        <w:t xml:space="preserve">Federal Register </w:t>
      </w:r>
      <w:r w:rsidR="009952EE">
        <w:t>of a notice announcing the approval by the Office of Management and Budget of the modified information collection requirements under the Paperwork Reduction Act of 1995</w:t>
      </w:r>
      <w:r w:rsidR="009952EE">
        <w:rPr>
          <w:rStyle w:val="FootnoteReference"/>
          <w:szCs w:val="22"/>
        </w:rPr>
        <w:footnoteReference w:id="3"/>
      </w:r>
      <w:r w:rsidR="009952EE">
        <w:t xml:space="preserve"> and an effective date of the rule amendment.</w:t>
      </w:r>
    </w:p>
    <w:p w:rsidR="00397CE8" w:rsidRDefault="00397CE8" w:rsidP="006D6317">
      <w:pPr>
        <w:pStyle w:val="ParaNum"/>
      </w:pPr>
      <w:r>
        <w:tab/>
        <w:t>Add paragraph 182 as follows:</w:t>
      </w:r>
    </w:p>
    <w:p w:rsidR="00835B04" w:rsidRDefault="00A85C0F" w:rsidP="006D6317">
      <w:pPr>
        <w:spacing w:after="120"/>
        <w:ind w:left="720" w:firstLine="720"/>
      </w:pPr>
      <w:r>
        <w:t>182</w:t>
      </w:r>
      <w:r w:rsidR="00835B04">
        <w:t>.</w:t>
      </w:r>
      <w:r w:rsidR="00835B04">
        <w:tab/>
        <w:t>IT IS FURTHER ORDERED that the Declaratory Ruling adopted herein shall be effective upon release.</w:t>
      </w:r>
    </w:p>
    <w:p w:rsidR="00835B04" w:rsidRPr="00A85C0F" w:rsidRDefault="00A85C0F" w:rsidP="006D6317">
      <w:pPr>
        <w:pStyle w:val="ParaNum"/>
        <w:tabs>
          <w:tab w:val="clear" w:pos="1080"/>
          <w:tab w:val="left" w:pos="720"/>
        </w:tabs>
      </w:pPr>
      <w:r w:rsidRPr="006D6317">
        <w:t>Appendix</w:t>
      </w:r>
      <w:r>
        <w:rPr>
          <w:szCs w:val="22"/>
        </w:rPr>
        <w:t xml:space="preserve"> B</w:t>
      </w:r>
      <w:r w:rsidR="00891774">
        <w:rPr>
          <w:szCs w:val="22"/>
        </w:rPr>
        <w:t>, paragraph</w:t>
      </w:r>
      <w:r>
        <w:rPr>
          <w:szCs w:val="22"/>
        </w:rPr>
        <w:t xml:space="preserve"> 2 </w:t>
      </w:r>
      <w:r w:rsidR="00F254BD">
        <w:rPr>
          <w:szCs w:val="22"/>
        </w:rPr>
        <w:t xml:space="preserve">is corrected </w:t>
      </w:r>
      <w:r>
        <w:rPr>
          <w:szCs w:val="22"/>
        </w:rPr>
        <w:t>to read as follows:</w:t>
      </w:r>
    </w:p>
    <w:p w:rsidR="00891774" w:rsidRPr="00A85C0F" w:rsidRDefault="00260D2B" w:rsidP="00260D2B">
      <w:pPr>
        <w:spacing w:after="120"/>
        <w:ind w:left="720" w:firstLine="720"/>
      </w:pPr>
      <w:r>
        <w:t>2.</w:t>
      </w:r>
      <w:r>
        <w:tab/>
      </w:r>
      <w:r w:rsidR="00891774">
        <w:t xml:space="preserve">Amend section 79.1 </w:t>
      </w:r>
      <w:r w:rsidR="00891774" w:rsidRPr="00A85C0F">
        <w:t xml:space="preserve">by revising the section heading and paragraphs (a), (d)(12), (e)(3), (f)(4) and (7), and (i)(3), by re-designating paragraph (c) as (c)(1), and by adding </w:t>
      </w:r>
      <w:r w:rsidR="00891774" w:rsidRPr="00A85C0F">
        <w:lastRenderedPageBreak/>
        <w:t>paragraphs (c)(2), (c)(3), (e)(11), (j) and (k), to read as follows:</w:t>
      </w:r>
    </w:p>
    <w:p w:rsidR="008D3929" w:rsidRDefault="00553BAA" w:rsidP="006D6317">
      <w:pPr>
        <w:pStyle w:val="ParaNum"/>
        <w:tabs>
          <w:tab w:val="clear" w:pos="1080"/>
          <w:tab w:val="left" w:pos="720"/>
        </w:tabs>
      </w:pPr>
      <w:r>
        <w:t xml:space="preserve">In </w:t>
      </w:r>
      <w:r w:rsidR="00A85C0F">
        <w:t>Appendix B,</w:t>
      </w:r>
      <w:r w:rsidR="000A595A">
        <w:t xml:space="preserve"> section 79.1,</w:t>
      </w:r>
      <w:r w:rsidR="00A85C0F">
        <w:t xml:space="preserve"> par</w:t>
      </w:r>
      <w:r w:rsidR="000A595A">
        <w:t>agraph</w:t>
      </w:r>
      <w:r w:rsidR="00A85C0F">
        <w:t xml:space="preserve"> (c)(2)</w:t>
      </w:r>
      <w:r>
        <w:t>, in the first sentence,  replace “all steps” with “any steps.”</w:t>
      </w:r>
    </w:p>
    <w:p w:rsidR="008D3929" w:rsidRDefault="002F5059" w:rsidP="006D6317">
      <w:pPr>
        <w:pStyle w:val="ParaNum"/>
        <w:tabs>
          <w:tab w:val="clear" w:pos="1080"/>
          <w:tab w:val="left" w:pos="720"/>
        </w:tabs>
      </w:pPr>
      <w:r>
        <w:t xml:space="preserve">In </w:t>
      </w:r>
      <w:r w:rsidR="008D3929">
        <w:t>Appendix B,</w:t>
      </w:r>
      <w:r w:rsidR="000A595A">
        <w:t xml:space="preserve"> section 79.1,</w:t>
      </w:r>
      <w:r w:rsidR="008D3929">
        <w:t xml:space="preserve"> par</w:t>
      </w:r>
      <w:r w:rsidR="000A595A">
        <w:t>agraph</w:t>
      </w:r>
      <w:r w:rsidR="008D3929">
        <w:t xml:space="preserve"> (k)(1)(ii)(C)</w:t>
      </w:r>
      <w:r w:rsidR="00F254BD">
        <w:t xml:space="preserve"> is corrected</w:t>
      </w:r>
      <w:r w:rsidR="008D3929">
        <w:t xml:space="preserve"> to read as follows:  </w:t>
      </w:r>
    </w:p>
    <w:p w:rsidR="00891774" w:rsidRDefault="00891774" w:rsidP="00891774">
      <w:pPr>
        <w:spacing w:after="120"/>
        <w:ind w:left="720"/>
      </w:pPr>
      <w:r w:rsidRPr="00891774">
        <w:t xml:space="preserve">(C) </w:t>
      </w:r>
      <w:r w:rsidR="002A636B" w:rsidRPr="00427954">
        <w:rPr>
          <w:u w:val="single"/>
        </w:rPr>
        <w:t>Captioning for prerecorded programming</w:t>
      </w:r>
      <w:r w:rsidR="002A636B" w:rsidRPr="00427954">
        <w:t>.  The presumption is that pre-recorded programs, excluding programs that initially aired with real-time captions, will be captioned offline before air except when, in the exercise of a programmer’s commercially reasonable judgment, circumstances require real-time or live display captioning.  Examples of commercially reasonable exceptions may include instances when</w:t>
      </w:r>
      <w:r w:rsidR="002A636B">
        <w:t>:</w:t>
      </w:r>
      <w:r w:rsidR="002A636B" w:rsidRPr="00427954">
        <w:t xml:space="preserve"> </w:t>
      </w:r>
      <w:r>
        <w:t xml:space="preserve"> </w:t>
      </w:r>
      <w:r w:rsidR="002A636B" w:rsidRPr="00427954">
        <w:t>(</w:t>
      </w:r>
      <w:r w:rsidR="002A636B" w:rsidRPr="00156E4D">
        <w:rPr>
          <w:u w:val="single"/>
        </w:rPr>
        <w:t>1</w:t>
      </w:r>
      <w:r w:rsidR="002A636B" w:rsidRPr="00427954">
        <w:t>) a programmer’s production is completed too close to initial air time be captioned offline or may require editorial changes up to air time (</w:t>
      </w:r>
      <w:r w:rsidR="002A636B" w:rsidRPr="00891774">
        <w:rPr>
          <w:i/>
          <w:iCs/>
        </w:rPr>
        <w:t>e.g.</w:t>
      </w:r>
      <w:r w:rsidR="002A636B" w:rsidRPr="00427954">
        <w:t>, news content, reality shows), (</w:t>
      </w:r>
      <w:r w:rsidR="002A636B" w:rsidRPr="00156E4D">
        <w:rPr>
          <w:u w:val="single"/>
        </w:rPr>
        <w:t>2</w:t>
      </w:r>
      <w:r w:rsidR="002A636B" w:rsidRPr="00427954">
        <w:t>) a program is delivered late, (</w:t>
      </w:r>
      <w:r w:rsidR="002A636B" w:rsidRPr="00156E4D">
        <w:rPr>
          <w:u w:val="single"/>
        </w:rPr>
        <w:t>3</w:t>
      </w:r>
      <w:r w:rsidR="002A636B" w:rsidRPr="00427954">
        <w:t>) there are technical problems with the caption file, (</w:t>
      </w:r>
      <w:r w:rsidR="002A636B" w:rsidRPr="00156E4D">
        <w:rPr>
          <w:u w:val="single"/>
        </w:rPr>
        <w:t>4</w:t>
      </w:r>
      <w:r w:rsidR="002A636B" w:rsidRPr="00427954">
        <w:t>) last minute changes must be made to later network feeds (</w:t>
      </w:r>
      <w:r w:rsidR="002A636B" w:rsidRPr="00891774">
        <w:rPr>
          <w:i/>
          <w:iCs/>
        </w:rPr>
        <w:t>e.g.</w:t>
      </w:r>
      <w:r w:rsidR="002A636B" w:rsidRPr="00427954">
        <w:t>, when shown in a later time zone) d</w:t>
      </w:r>
      <w:r>
        <w:t xml:space="preserve">ue to unforeseen circumstances, </w:t>
      </w:r>
      <w:r w:rsidR="002A636B" w:rsidRPr="00427954">
        <w:t>(</w:t>
      </w:r>
      <w:r w:rsidR="002A636B" w:rsidRPr="00156E4D">
        <w:rPr>
          <w:u w:val="single"/>
        </w:rPr>
        <w:t>5</w:t>
      </w:r>
      <w:r w:rsidR="002A636B" w:rsidRPr="00427954">
        <w:t>) there are proprietary or con</w:t>
      </w:r>
      <w:r>
        <w:t xml:space="preserve">fidentiality considerations, or </w:t>
      </w:r>
      <w:r w:rsidR="002A636B">
        <w:t>(</w:t>
      </w:r>
      <w:r w:rsidR="002A636B" w:rsidRPr="00156E4D">
        <w:rPr>
          <w:u w:val="single"/>
        </w:rPr>
        <w:t>6</w:t>
      </w:r>
      <w:r w:rsidR="002A636B">
        <w:t>)</w:t>
      </w:r>
      <w:r w:rsidR="002A636B" w:rsidRPr="00427954">
        <w:t xml:space="preserve"> video programming networks or channels with a high proportion of live or topical time-sensitive programming, but also some pre-recorded programs, use real-time captioning for all content (including pre-recorded programs) to allow for immediate captioning of events or breaking news stories that interrupt scheduled programming.</w:t>
      </w:r>
      <w:r>
        <w:t xml:space="preserve">  </w:t>
      </w:r>
      <w:r w:rsidRPr="00427954">
        <w:rPr>
          <w:szCs w:val="22"/>
        </w:rPr>
        <w:t>The video programmer will make reasonable efforts to employ live display captioning instead of real-time captioning for prerecorded programs if the complete program can be delivered to the caption service provider in sufficient time prior to airing.</w:t>
      </w:r>
    </w:p>
    <w:p w:rsidR="00553BAA" w:rsidRDefault="00553BAA" w:rsidP="00642820">
      <w:pPr>
        <w:pStyle w:val="ParaNum"/>
        <w:tabs>
          <w:tab w:val="clear" w:pos="1080"/>
          <w:tab w:val="left" w:pos="720"/>
        </w:tabs>
      </w:pPr>
      <w:r>
        <w:t xml:space="preserve">In </w:t>
      </w:r>
      <w:r w:rsidR="00891774">
        <w:t>Appendix D, paragraph 21</w:t>
      </w:r>
      <w:r>
        <w:t>, in the first sentence, replace “indirectly affected” by “directly or indirectly affected.”</w:t>
      </w:r>
    </w:p>
    <w:p w:rsidR="002A636B" w:rsidRDefault="00553BAA" w:rsidP="00642820">
      <w:pPr>
        <w:pStyle w:val="ParaNum"/>
        <w:tabs>
          <w:tab w:val="clear" w:pos="1080"/>
          <w:tab w:val="left" w:pos="720"/>
        </w:tabs>
      </w:pPr>
      <w:r>
        <w:t>In Appendix D, paragraph 22, in the first sentence, replace “indirectly affected” by “directly or indirectly affected.”</w:t>
      </w:r>
    </w:p>
    <w:p w:rsidR="00891774" w:rsidRDefault="00891774" w:rsidP="00642820">
      <w:pPr>
        <w:pStyle w:val="ParaNum"/>
        <w:numPr>
          <w:ilvl w:val="0"/>
          <w:numId w:val="0"/>
        </w:numPr>
        <w:tabs>
          <w:tab w:val="left" w:pos="720"/>
        </w:tabs>
        <w:ind w:firstLine="720"/>
      </w:pPr>
    </w:p>
    <w:p w:rsidR="006471FF" w:rsidRDefault="006471FF" w:rsidP="006471FF">
      <w:pPr>
        <w:pStyle w:val="ParaNum"/>
        <w:keepNext/>
        <w:widowControl/>
        <w:numPr>
          <w:ilvl w:val="0"/>
          <w:numId w:val="0"/>
        </w:numPr>
        <w:ind w:left="-9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891774">
        <w:rPr>
          <w:color w:val="000000"/>
          <w:szCs w:val="22"/>
        </w:rPr>
        <w:tab/>
      </w:r>
      <w:r>
        <w:rPr>
          <w:color w:val="000000"/>
          <w:szCs w:val="22"/>
        </w:rPr>
        <w:t>FEDERAL COMMUNICATIONS COMMISSION</w:t>
      </w:r>
    </w:p>
    <w:p w:rsidR="006471FF" w:rsidRDefault="006471FF" w:rsidP="006471FF">
      <w:pPr>
        <w:pStyle w:val="ParaNum"/>
        <w:keepNext/>
        <w:widowControl/>
        <w:numPr>
          <w:ilvl w:val="0"/>
          <w:numId w:val="0"/>
        </w:numPr>
        <w:ind w:left="-90"/>
        <w:rPr>
          <w:color w:val="000000"/>
          <w:szCs w:val="22"/>
        </w:rPr>
      </w:pPr>
    </w:p>
    <w:p w:rsidR="006471FF" w:rsidRDefault="006471FF" w:rsidP="006471FF">
      <w:pPr>
        <w:pStyle w:val="ParaNum"/>
        <w:keepNext/>
        <w:widowControl/>
        <w:numPr>
          <w:ilvl w:val="0"/>
          <w:numId w:val="0"/>
        </w:numPr>
        <w:ind w:left="-90"/>
        <w:rPr>
          <w:color w:val="000000"/>
          <w:szCs w:val="22"/>
        </w:rPr>
      </w:pPr>
    </w:p>
    <w:p w:rsidR="006471FF" w:rsidRDefault="006471FF" w:rsidP="006471FF">
      <w:pPr>
        <w:pStyle w:val="ParaNum"/>
        <w:keepNext/>
        <w:widowControl/>
        <w:numPr>
          <w:ilvl w:val="0"/>
          <w:numId w:val="0"/>
        </w:numPr>
        <w:ind w:left="-90"/>
        <w:rPr>
          <w:color w:val="000000"/>
          <w:szCs w:val="22"/>
        </w:rPr>
      </w:pPr>
    </w:p>
    <w:p w:rsidR="006471FF" w:rsidRDefault="006471FF" w:rsidP="006471FF">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t>Kris Anne Monteith</w:t>
      </w:r>
    </w:p>
    <w:p w:rsidR="006471FF" w:rsidRDefault="006471FF" w:rsidP="006471FF">
      <w:pPr>
        <w:ind w:left="3600" w:firstLine="720"/>
      </w:pPr>
      <w:r>
        <w:t>Acting Chief</w:t>
      </w:r>
    </w:p>
    <w:p w:rsidR="006471FF" w:rsidRDefault="006471FF" w:rsidP="006471FF">
      <w:pPr>
        <w:pStyle w:val="ParaNum"/>
        <w:keepNext/>
        <w:widowControl/>
        <w:numPr>
          <w:ilvl w:val="0"/>
          <w:numId w:val="0"/>
        </w:numPr>
        <w:spacing w:after="0"/>
        <w:ind w:left="3600" w:firstLine="720"/>
      </w:pPr>
      <w:r>
        <w:t>Consumer and Governmental Affairs Bureau</w:t>
      </w:r>
    </w:p>
    <w:p w:rsidR="002C00E8" w:rsidRPr="002C00E8" w:rsidRDefault="002C00E8" w:rsidP="007248F0">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E4" w:rsidRDefault="008C61E4">
      <w:pPr>
        <w:spacing w:line="20" w:lineRule="exact"/>
      </w:pPr>
    </w:p>
  </w:endnote>
  <w:endnote w:type="continuationSeparator" w:id="0">
    <w:p w:rsidR="008C61E4" w:rsidRDefault="008C61E4">
      <w:r>
        <w:t xml:space="preserve"> </w:t>
      </w:r>
    </w:p>
  </w:endnote>
  <w:endnote w:type="continuationNotice" w:id="1">
    <w:p w:rsidR="008C61E4" w:rsidRDefault="008C61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830F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E4" w:rsidRDefault="008C61E4">
      <w:r>
        <w:separator/>
      </w:r>
    </w:p>
  </w:footnote>
  <w:footnote w:type="continuationSeparator" w:id="0">
    <w:p w:rsidR="008C61E4" w:rsidRDefault="008C61E4" w:rsidP="00C721AC">
      <w:pPr>
        <w:spacing w:before="120"/>
        <w:rPr>
          <w:sz w:val="20"/>
        </w:rPr>
      </w:pPr>
      <w:r>
        <w:rPr>
          <w:sz w:val="20"/>
        </w:rPr>
        <w:t xml:space="preserve">(Continued from previous page)  </w:t>
      </w:r>
      <w:r>
        <w:rPr>
          <w:sz w:val="20"/>
        </w:rPr>
        <w:separator/>
      </w:r>
    </w:p>
  </w:footnote>
  <w:footnote w:type="continuationNotice" w:id="1">
    <w:p w:rsidR="008C61E4" w:rsidRDefault="008C61E4" w:rsidP="00C721AC">
      <w:pPr>
        <w:jc w:val="right"/>
        <w:rPr>
          <w:sz w:val="20"/>
        </w:rPr>
      </w:pPr>
      <w:r>
        <w:rPr>
          <w:sz w:val="20"/>
        </w:rPr>
        <w:t>(continued….)</w:t>
      </w:r>
    </w:p>
  </w:footnote>
  <w:footnote w:id="2">
    <w:p w:rsidR="009952EE" w:rsidRDefault="009952EE" w:rsidP="009952EE">
      <w:pPr>
        <w:pStyle w:val="FootnoteText"/>
      </w:pPr>
      <w:r>
        <w:rPr>
          <w:rStyle w:val="FootnoteReference"/>
        </w:rPr>
        <w:footnoteRef/>
      </w:r>
      <w:r>
        <w:t xml:space="preserve"> Pub. L. No. 104-13, 109 Stat. 163 (May 22, 1995), </w:t>
      </w:r>
      <w:r>
        <w:rPr>
          <w:i/>
        </w:rPr>
        <w:t>codified at</w:t>
      </w:r>
      <w:r>
        <w:t xml:space="preserve"> 44 U.S.C. §§ 3501 </w:t>
      </w:r>
      <w:r>
        <w:rPr>
          <w:i/>
        </w:rPr>
        <w:t>et seq</w:t>
      </w:r>
      <w:r>
        <w:t>.</w:t>
      </w:r>
    </w:p>
  </w:footnote>
  <w:footnote w:id="3">
    <w:p w:rsidR="009952EE" w:rsidRDefault="009952EE" w:rsidP="009952EE">
      <w:pPr>
        <w:pStyle w:val="FootnoteText"/>
      </w:pPr>
      <w:r>
        <w:rPr>
          <w:rStyle w:val="FootnoteReference"/>
        </w:rPr>
        <w:footnoteRef/>
      </w:r>
      <w:r>
        <w:t xml:space="preserve"> </w:t>
      </w:r>
      <w:r w:rsidR="00A85C0F" w:rsidRPr="00A85C0F">
        <w:rPr>
          <w:i/>
        </w:rPr>
        <w:t>Id</w:t>
      </w:r>
      <w:r w:rsidRPr="00A85C0F">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06" w:rsidRDefault="00676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0A73C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986494A" wp14:editId="0FB67CC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A73C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3CA2696" wp14:editId="0D372D8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5D"/>
    <w:rsid w:val="00006368"/>
    <w:rsid w:val="00012268"/>
    <w:rsid w:val="00036039"/>
    <w:rsid w:val="00037F90"/>
    <w:rsid w:val="000875BF"/>
    <w:rsid w:val="00096D8C"/>
    <w:rsid w:val="000A595A"/>
    <w:rsid w:val="000A73C4"/>
    <w:rsid w:val="000C0B65"/>
    <w:rsid w:val="000E05FE"/>
    <w:rsid w:val="000E3D42"/>
    <w:rsid w:val="000F0A54"/>
    <w:rsid w:val="00122BD5"/>
    <w:rsid w:val="00133F79"/>
    <w:rsid w:val="00156E4D"/>
    <w:rsid w:val="001830F2"/>
    <w:rsid w:val="00194A66"/>
    <w:rsid w:val="001A4A5C"/>
    <w:rsid w:val="001D6BCF"/>
    <w:rsid w:val="001E01CA"/>
    <w:rsid w:val="00260D2B"/>
    <w:rsid w:val="00275795"/>
    <w:rsid w:val="00275CF5"/>
    <w:rsid w:val="0028301F"/>
    <w:rsid w:val="00285017"/>
    <w:rsid w:val="002A2D2E"/>
    <w:rsid w:val="002A636B"/>
    <w:rsid w:val="002B58EA"/>
    <w:rsid w:val="002C00E8"/>
    <w:rsid w:val="002F5059"/>
    <w:rsid w:val="0032368D"/>
    <w:rsid w:val="00343749"/>
    <w:rsid w:val="003660ED"/>
    <w:rsid w:val="00397CE8"/>
    <w:rsid w:val="003B0550"/>
    <w:rsid w:val="003B694F"/>
    <w:rsid w:val="003F171C"/>
    <w:rsid w:val="00400676"/>
    <w:rsid w:val="00412FC5"/>
    <w:rsid w:val="00422276"/>
    <w:rsid w:val="004242F1"/>
    <w:rsid w:val="00445A00"/>
    <w:rsid w:val="00451B0F"/>
    <w:rsid w:val="004651EC"/>
    <w:rsid w:val="004A4794"/>
    <w:rsid w:val="004C2EE3"/>
    <w:rsid w:val="004E4A22"/>
    <w:rsid w:val="004F644B"/>
    <w:rsid w:val="00511968"/>
    <w:rsid w:val="00553BAA"/>
    <w:rsid w:val="0055614C"/>
    <w:rsid w:val="00573F5D"/>
    <w:rsid w:val="005809E6"/>
    <w:rsid w:val="005A7E60"/>
    <w:rsid w:val="005E14C2"/>
    <w:rsid w:val="005E1AA2"/>
    <w:rsid w:val="00607BA5"/>
    <w:rsid w:val="0061180A"/>
    <w:rsid w:val="00626EB6"/>
    <w:rsid w:val="00642820"/>
    <w:rsid w:val="00646C13"/>
    <w:rsid w:val="006471FF"/>
    <w:rsid w:val="00655D03"/>
    <w:rsid w:val="00676206"/>
    <w:rsid w:val="00683388"/>
    <w:rsid w:val="00683F84"/>
    <w:rsid w:val="006A6A81"/>
    <w:rsid w:val="006B439B"/>
    <w:rsid w:val="006D6317"/>
    <w:rsid w:val="006F7393"/>
    <w:rsid w:val="0070224F"/>
    <w:rsid w:val="007115F7"/>
    <w:rsid w:val="007248F0"/>
    <w:rsid w:val="00735F98"/>
    <w:rsid w:val="00785689"/>
    <w:rsid w:val="0079754B"/>
    <w:rsid w:val="007A1E6D"/>
    <w:rsid w:val="007B0EB2"/>
    <w:rsid w:val="00810B6F"/>
    <w:rsid w:val="00822CE0"/>
    <w:rsid w:val="00835B04"/>
    <w:rsid w:val="00837A92"/>
    <w:rsid w:val="00841AB1"/>
    <w:rsid w:val="00855AF4"/>
    <w:rsid w:val="00891774"/>
    <w:rsid w:val="008C61E4"/>
    <w:rsid w:val="008C68F1"/>
    <w:rsid w:val="008D3929"/>
    <w:rsid w:val="00921803"/>
    <w:rsid w:val="00925145"/>
    <w:rsid w:val="00926503"/>
    <w:rsid w:val="009726D8"/>
    <w:rsid w:val="009952EE"/>
    <w:rsid w:val="009A24C6"/>
    <w:rsid w:val="009A7F48"/>
    <w:rsid w:val="009F76DB"/>
    <w:rsid w:val="00A0700F"/>
    <w:rsid w:val="00A32C3B"/>
    <w:rsid w:val="00A36861"/>
    <w:rsid w:val="00A45F4F"/>
    <w:rsid w:val="00A600A9"/>
    <w:rsid w:val="00A85C0F"/>
    <w:rsid w:val="00AA55B7"/>
    <w:rsid w:val="00AA5B9E"/>
    <w:rsid w:val="00AB2407"/>
    <w:rsid w:val="00AB53DF"/>
    <w:rsid w:val="00AD3C2C"/>
    <w:rsid w:val="00B07E5C"/>
    <w:rsid w:val="00B811F7"/>
    <w:rsid w:val="00B97AE8"/>
    <w:rsid w:val="00BA5DC6"/>
    <w:rsid w:val="00BA6196"/>
    <w:rsid w:val="00BC6D8C"/>
    <w:rsid w:val="00BD5A73"/>
    <w:rsid w:val="00C34006"/>
    <w:rsid w:val="00C426B1"/>
    <w:rsid w:val="00C4300B"/>
    <w:rsid w:val="00C66160"/>
    <w:rsid w:val="00C721AC"/>
    <w:rsid w:val="00C75D53"/>
    <w:rsid w:val="00C77A35"/>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10D21"/>
    <w:rsid w:val="00E5409F"/>
    <w:rsid w:val="00EA10DB"/>
    <w:rsid w:val="00EE6488"/>
    <w:rsid w:val="00F021FA"/>
    <w:rsid w:val="00F05021"/>
    <w:rsid w:val="00F11881"/>
    <w:rsid w:val="00F254BD"/>
    <w:rsid w:val="00F62E97"/>
    <w:rsid w:val="00F64209"/>
    <w:rsid w:val="00F93BF5"/>
    <w:rsid w:val="00F9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Emphasis">
    <w:name w:val="Emphasis"/>
    <w:qFormat/>
    <w:rsid w:val="00835B04"/>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835B04"/>
  </w:style>
  <w:style w:type="character" w:customStyle="1" w:styleId="ParaNumChar1">
    <w:name w:val="ParaNum Char1"/>
    <w:link w:val="ParaNum"/>
    <w:rsid w:val="00835B04"/>
    <w:rPr>
      <w:snapToGrid w:val="0"/>
      <w:kern w:val="28"/>
      <w:sz w:val="22"/>
    </w:rPr>
  </w:style>
  <w:style w:type="character" w:customStyle="1" w:styleId="Heading1Char">
    <w:name w:val="Heading 1 Char"/>
    <w:link w:val="Heading1"/>
    <w:rsid w:val="00835B04"/>
    <w:rPr>
      <w:rFonts w:ascii="Times New Roman Bold" w:hAnsi="Times New Roman Bold"/>
      <w:b/>
      <w:caps/>
      <w:snapToGrid w:val="0"/>
      <w:kern w:val="28"/>
      <w:sz w:val="22"/>
    </w:rPr>
  </w:style>
  <w:style w:type="character" w:customStyle="1" w:styleId="ParaNumChar">
    <w:name w:val="ParaNum Char"/>
    <w:locked/>
    <w:rsid w:val="006471FF"/>
    <w:rPr>
      <w:snapToGrid w:val="0"/>
      <w:kern w:val="28"/>
      <w:sz w:val="22"/>
      <w:lang w:val="en-US" w:eastAsia="en-US" w:bidi="ar-SA"/>
    </w:rPr>
  </w:style>
  <w:style w:type="character" w:customStyle="1" w:styleId="FootnoteTextChar1Char">
    <w:name w:val="Footnote Text Char1 Char"/>
    <w:aliases w:val="Footnote Text Char Char Char,Footnote Text Char5 Char Char Char,Footnote Text Char2 Char4 Char Char Char,Footnote Text Char5 Char Char Char Char Char,Footnote Text Char3 Char1 Char2 Char Char Char Char"/>
    <w:locked/>
    <w:rsid w:val="002A636B"/>
  </w:style>
  <w:style w:type="paragraph" w:styleId="BalloonText">
    <w:name w:val="Balloon Text"/>
    <w:basedOn w:val="Normal"/>
    <w:link w:val="BalloonTextChar"/>
    <w:rsid w:val="000A595A"/>
    <w:rPr>
      <w:rFonts w:ascii="Tahoma" w:hAnsi="Tahoma" w:cs="Tahoma"/>
      <w:sz w:val="16"/>
      <w:szCs w:val="16"/>
    </w:rPr>
  </w:style>
  <w:style w:type="character" w:customStyle="1" w:styleId="BalloonTextChar">
    <w:name w:val="Balloon Text Char"/>
    <w:basedOn w:val="DefaultParagraphFont"/>
    <w:link w:val="BalloonText"/>
    <w:rsid w:val="000A595A"/>
    <w:rPr>
      <w:rFonts w:ascii="Tahoma" w:hAnsi="Tahoma" w:cs="Tahoma"/>
      <w:snapToGrid w:val="0"/>
      <w:kern w:val="28"/>
      <w:sz w:val="16"/>
      <w:szCs w:val="16"/>
    </w:rPr>
  </w:style>
  <w:style w:type="character" w:styleId="CommentReference">
    <w:name w:val="annotation reference"/>
    <w:basedOn w:val="DefaultParagraphFont"/>
    <w:rsid w:val="00855AF4"/>
    <w:rPr>
      <w:sz w:val="16"/>
      <w:szCs w:val="16"/>
    </w:rPr>
  </w:style>
  <w:style w:type="paragraph" w:styleId="CommentText">
    <w:name w:val="annotation text"/>
    <w:basedOn w:val="Normal"/>
    <w:link w:val="CommentTextChar"/>
    <w:rsid w:val="00855AF4"/>
    <w:rPr>
      <w:sz w:val="20"/>
    </w:rPr>
  </w:style>
  <w:style w:type="character" w:customStyle="1" w:styleId="CommentTextChar">
    <w:name w:val="Comment Text Char"/>
    <w:basedOn w:val="DefaultParagraphFont"/>
    <w:link w:val="CommentText"/>
    <w:rsid w:val="00855AF4"/>
    <w:rPr>
      <w:snapToGrid w:val="0"/>
      <w:kern w:val="28"/>
    </w:rPr>
  </w:style>
  <w:style w:type="paragraph" w:styleId="CommentSubject">
    <w:name w:val="annotation subject"/>
    <w:basedOn w:val="CommentText"/>
    <w:next w:val="CommentText"/>
    <w:link w:val="CommentSubjectChar"/>
    <w:rsid w:val="00855AF4"/>
    <w:rPr>
      <w:b/>
      <w:bCs/>
    </w:rPr>
  </w:style>
  <w:style w:type="character" w:customStyle="1" w:styleId="CommentSubjectChar">
    <w:name w:val="Comment Subject Char"/>
    <w:basedOn w:val="CommentTextChar"/>
    <w:link w:val="CommentSubject"/>
    <w:rsid w:val="00855AF4"/>
    <w:rPr>
      <w:b/>
      <w:bCs/>
      <w:snapToGrid w:val="0"/>
      <w:kern w:val="28"/>
    </w:rPr>
  </w:style>
  <w:style w:type="paragraph" w:styleId="Revision">
    <w:name w:val="Revision"/>
    <w:hidden/>
    <w:uiPriority w:val="99"/>
    <w:semiHidden/>
    <w:rsid w:val="00A0700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Emphasis">
    <w:name w:val="Emphasis"/>
    <w:qFormat/>
    <w:rsid w:val="00835B04"/>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835B04"/>
  </w:style>
  <w:style w:type="character" w:customStyle="1" w:styleId="ParaNumChar1">
    <w:name w:val="ParaNum Char1"/>
    <w:link w:val="ParaNum"/>
    <w:rsid w:val="00835B04"/>
    <w:rPr>
      <w:snapToGrid w:val="0"/>
      <w:kern w:val="28"/>
      <w:sz w:val="22"/>
    </w:rPr>
  </w:style>
  <w:style w:type="character" w:customStyle="1" w:styleId="Heading1Char">
    <w:name w:val="Heading 1 Char"/>
    <w:link w:val="Heading1"/>
    <w:rsid w:val="00835B04"/>
    <w:rPr>
      <w:rFonts w:ascii="Times New Roman Bold" w:hAnsi="Times New Roman Bold"/>
      <w:b/>
      <w:caps/>
      <w:snapToGrid w:val="0"/>
      <w:kern w:val="28"/>
      <w:sz w:val="22"/>
    </w:rPr>
  </w:style>
  <w:style w:type="character" w:customStyle="1" w:styleId="ParaNumChar">
    <w:name w:val="ParaNum Char"/>
    <w:locked/>
    <w:rsid w:val="006471FF"/>
    <w:rPr>
      <w:snapToGrid w:val="0"/>
      <w:kern w:val="28"/>
      <w:sz w:val="22"/>
      <w:lang w:val="en-US" w:eastAsia="en-US" w:bidi="ar-SA"/>
    </w:rPr>
  </w:style>
  <w:style w:type="character" w:customStyle="1" w:styleId="FootnoteTextChar1Char">
    <w:name w:val="Footnote Text Char1 Char"/>
    <w:aliases w:val="Footnote Text Char Char Char,Footnote Text Char5 Char Char Char,Footnote Text Char2 Char4 Char Char Char,Footnote Text Char5 Char Char Char Char Char,Footnote Text Char3 Char1 Char2 Char Char Char Char"/>
    <w:locked/>
    <w:rsid w:val="002A636B"/>
  </w:style>
  <w:style w:type="paragraph" w:styleId="BalloonText">
    <w:name w:val="Balloon Text"/>
    <w:basedOn w:val="Normal"/>
    <w:link w:val="BalloonTextChar"/>
    <w:rsid w:val="000A595A"/>
    <w:rPr>
      <w:rFonts w:ascii="Tahoma" w:hAnsi="Tahoma" w:cs="Tahoma"/>
      <w:sz w:val="16"/>
      <w:szCs w:val="16"/>
    </w:rPr>
  </w:style>
  <w:style w:type="character" w:customStyle="1" w:styleId="BalloonTextChar">
    <w:name w:val="Balloon Text Char"/>
    <w:basedOn w:val="DefaultParagraphFont"/>
    <w:link w:val="BalloonText"/>
    <w:rsid w:val="000A595A"/>
    <w:rPr>
      <w:rFonts w:ascii="Tahoma" w:hAnsi="Tahoma" w:cs="Tahoma"/>
      <w:snapToGrid w:val="0"/>
      <w:kern w:val="28"/>
      <w:sz w:val="16"/>
      <w:szCs w:val="16"/>
    </w:rPr>
  </w:style>
  <w:style w:type="character" w:styleId="CommentReference">
    <w:name w:val="annotation reference"/>
    <w:basedOn w:val="DefaultParagraphFont"/>
    <w:rsid w:val="00855AF4"/>
    <w:rPr>
      <w:sz w:val="16"/>
      <w:szCs w:val="16"/>
    </w:rPr>
  </w:style>
  <w:style w:type="paragraph" w:styleId="CommentText">
    <w:name w:val="annotation text"/>
    <w:basedOn w:val="Normal"/>
    <w:link w:val="CommentTextChar"/>
    <w:rsid w:val="00855AF4"/>
    <w:rPr>
      <w:sz w:val="20"/>
    </w:rPr>
  </w:style>
  <w:style w:type="character" w:customStyle="1" w:styleId="CommentTextChar">
    <w:name w:val="Comment Text Char"/>
    <w:basedOn w:val="DefaultParagraphFont"/>
    <w:link w:val="CommentText"/>
    <w:rsid w:val="00855AF4"/>
    <w:rPr>
      <w:snapToGrid w:val="0"/>
      <w:kern w:val="28"/>
    </w:rPr>
  </w:style>
  <w:style w:type="paragraph" w:styleId="CommentSubject">
    <w:name w:val="annotation subject"/>
    <w:basedOn w:val="CommentText"/>
    <w:next w:val="CommentText"/>
    <w:link w:val="CommentSubjectChar"/>
    <w:rsid w:val="00855AF4"/>
    <w:rPr>
      <w:b/>
      <w:bCs/>
    </w:rPr>
  </w:style>
  <w:style w:type="character" w:customStyle="1" w:styleId="CommentSubjectChar">
    <w:name w:val="Comment Subject Char"/>
    <w:basedOn w:val="CommentTextChar"/>
    <w:link w:val="CommentSubject"/>
    <w:rsid w:val="00855AF4"/>
    <w:rPr>
      <w:b/>
      <w:bCs/>
      <w:snapToGrid w:val="0"/>
      <w:kern w:val="28"/>
    </w:rPr>
  </w:style>
  <w:style w:type="paragraph" w:styleId="Revision">
    <w:name w:val="Revision"/>
    <w:hidden/>
    <w:uiPriority w:val="99"/>
    <w:semiHidden/>
    <w:rsid w:val="00A070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618</Words>
  <Characters>3409</Characters>
  <Application>Microsoft Office Word</Application>
  <DocSecurity>0</DocSecurity>
  <Lines>87</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2014-03-13T17:08:00Z</dcterms:created>
  <dcterms:modified xsi:type="dcterms:W3CDTF">2014-03-13T17:08:00Z</dcterms:modified>
  <cp:category> </cp:category>
  <cp:contentStatus> </cp:contentStatus>
</cp:coreProperties>
</file>