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Pr="00E10867" w:rsidRDefault="00AE006D">
      <w:pPr>
        <w:pStyle w:val="TOAHeading"/>
        <w:spacing w:line="240" w:lineRule="auto"/>
        <w:rPr>
          <w:rFonts w:ascii="Times New Roman" w:hAnsi="Times New Roman"/>
        </w:rPr>
      </w:pPr>
      <w:bookmarkStart w:id="0" w:name="_GoBack"/>
      <w:bookmarkEnd w:id="0"/>
      <w:r w:rsidRPr="00E10867">
        <w:rPr>
          <w:rFonts w:ascii="Times New Roman" w:hAnsi="Times New Roman"/>
        </w:rPr>
        <w:tab/>
      </w:r>
      <w:r w:rsidR="00587420" w:rsidRPr="00E10867">
        <w:rPr>
          <w:rFonts w:ascii="Times New Roman" w:hAnsi="Times New Roman"/>
        </w:rPr>
        <w:t>April</w:t>
      </w:r>
      <w:r w:rsidR="00101375" w:rsidRPr="00E10867">
        <w:rPr>
          <w:rFonts w:ascii="Times New Roman" w:hAnsi="Times New Roman"/>
        </w:rPr>
        <w:t xml:space="preserve"> 1</w:t>
      </w:r>
      <w:r w:rsidR="00587420" w:rsidRPr="00E10867">
        <w:rPr>
          <w:rFonts w:ascii="Times New Roman" w:hAnsi="Times New Roman"/>
        </w:rPr>
        <w:t>6</w:t>
      </w:r>
      <w:r w:rsidR="006213D9" w:rsidRPr="00E10867">
        <w:rPr>
          <w:rFonts w:ascii="Times New Roman" w:hAnsi="Times New Roman"/>
        </w:rPr>
        <w:t>, 2014</w:t>
      </w:r>
    </w:p>
    <w:p w:rsidR="00CB2E02" w:rsidRPr="00E10867" w:rsidRDefault="00CB2E02">
      <w:pPr>
        <w:pStyle w:val="NewHeading"/>
        <w:spacing w:line="240" w:lineRule="auto"/>
        <w:rPr>
          <w:rFonts w:ascii="Times New Roman" w:hAnsi="Times New Roman"/>
        </w:rPr>
      </w:pPr>
    </w:p>
    <w:p w:rsidR="00CB2E02" w:rsidRPr="00E10867" w:rsidRDefault="00CB2E02">
      <w:pPr>
        <w:pStyle w:val="NewHeading"/>
        <w:spacing w:line="240" w:lineRule="auto"/>
        <w:rPr>
          <w:rFonts w:ascii="Times New Roman" w:hAnsi="Times New Roman"/>
        </w:rPr>
      </w:pPr>
      <w:r w:rsidRPr="00E10867">
        <w:rPr>
          <w:rFonts w:ascii="Times New Roman" w:hAnsi="Times New Roman"/>
        </w:rPr>
        <w:t>FCC TO HOLD OPEN COMMISSION MEETING</w:t>
      </w:r>
    </w:p>
    <w:p w:rsidR="00CF2916" w:rsidRPr="00E10867" w:rsidRDefault="00254385">
      <w:pPr>
        <w:pStyle w:val="NewHeading"/>
        <w:spacing w:line="240" w:lineRule="auto"/>
        <w:rPr>
          <w:rFonts w:ascii="Times New Roman" w:hAnsi="Times New Roman"/>
        </w:rPr>
      </w:pPr>
      <w:r w:rsidRPr="00E10867">
        <w:rPr>
          <w:rFonts w:ascii="Times New Roman" w:hAnsi="Times New Roman"/>
        </w:rPr>
        <w:t>WEDNES</w:t>
      </w:r>
      <w:r w:rsidR="00307A50" w:rsidRPr="00E10867">
        <w:rPr>
          <w:rFonts w:ascii="Times New Roman" w:hAnsi="Times New Roman"/>
        </w:rPr>
        <w:t>DAY</w:t>
      </w:r>
      <w:r w:rsidR="00F00D7B" w:rsidRPr="00E10867">
        <w:rPr>
          <w:rFonts w:ascii="Times New Roman" w:hAnsi="Times New Roman"/>
        </w:rPr>
        <w:t xml:space="preserve">, </w:t>
      </w:r>
      <w:r w:rsidR="00587420" w:rsidRPr="00E10867">
        <w:rPr>
          <w:rFonts w:ascii="Times New Roman" w:hAnsi="Times New Roman"/>
        </w:rPr>
        <w:t>APRIL</w:t>
      </w:r>
      <w:r w:rsidR="00101375" w:rsidRPr="00E10867">
        <w:rPr>
          <w:rFonts w:ascii="Times New Roman" w:hAnsi="Times New Roman"/>
        </w:rPr>
        <w:t xml:space="preserve"> 2</w:t>
      </w:r>
      <w:r w:rsidR="00587420" w:rsidRPr="00E10867">
        <w:rPr>
          <w:rFonts w:ascii="Times New Roman" w:hAnsi="Times New Roman"/>
        </w:rPr>
        <w:t>3</w:t>
      </w:r>
      <w:r w:rsidR="006213D9" w:rsidRPr="00E10867">
        <w:rPr>
          <w:rFonts w:ascii="Times New Roman" w:hAnsi="Times New Roman"/>
        </w:rPr>
        <w:t>, 2014</w:t>
      </w:r>
    </w:p>
    <w:p w:rsidR="00CB2E02" w:rsidRPr="00E10867" w:rsidRDefault="00CB2E02">
      <w:pPr>
        <w:pStyle w:val="NewHeading"/>
        <w:spacing w:line="240" w:lineRule="auto"/>
        <w:rPr>
          <w:rFonts w:ascii="Times New Roman" w:hAnsi="Times New Roman"/>
        </w:rPr>
      </w:pPr>
    </w:p>
    <w:p w:rsidR="00045391" w:rsidRPr="00E10867" w:rsidRDefault="0044113A" w:rsidP="00307A50">
      <w:pPr>
        <w:pStyle w:val="BodyText"/>
      </w:pPr>
      <w:r w:rsidRPr="00E10867">
        <w:t>The Federal Communications Commission will hold an Open Meeting on the subject</w:t>
      </w:r>
      <w:r w:rsidR="00BE43DA" w:rsidRPr="00E10867">
        <w:t>s</w:t>
      </w:r>
      <w:r w:rsidRPr="00E10867">
        <w:t xml:space="preserve"> listed below on </w:t>
      </w:r>
      <w:r w:rsidR="00254385" w:rsidRPr="00E10867">
        <w:t>Wednes</w:t>
      </w:r>
      <w:r w:rsidR="00307A50" w:rsidRPr="00E10867">
        <w:t>day</w:t>
      </w:r>
      <w:r w:rsidR="00BD0347" w:rsidRPr="00E10867">
        <w:t>,</w:t>
      </w:r>
      <w:r w:rsidR="000C478D" w:rsidRPr="00E10867">
        <w:t xml:space="preserve"> </w:t>
      </w:r>
      <w:r w:rsidR="00587420" w:rsidRPr="00E10867">
        <w:t>April</w:t>
      </w:r>
      <w:r w:rsidR="00101375" w:rsidRPr="00E10867">
        <w:t xml:space="preserve"> 2</w:t>
      </w:r>
      <w:r w:rsidR="00587420" w:rsidRPr="00E10867">
        <w:t>3</w:t>
      </w:r>
      <w:r w:rsidR="006213D9" w:rsidRPr="00E10867">
        <w:t>, 2014</w:t>
      </w:r>
      <w:r w:rsidR="001F61DC" w:rsidRPr="00E10867">
        <w:t xml:space="preserve">. </w:t>
      </w:r>
      <w:r w:rsidRPr="00E10867">
        <w:t xml:space="preserve"> The meeting is scheduled to commence at </w:t>
      </w:r>
      <w:r w:rsidR="006213D9" w:rsidRPr="00E10867">
        <w:t>10:30 a</w:t>
      </w:r>
      <w:r w:rsidR="001F61DC" w:rsidRPr="00E10867">
        <w:t>.m.</w:t>
      </w:r>
      <w:r w:rsidRPr="00E10867">
        <w:t xml:space="preserve"> in Room TW-C305, at 445 12th Street, S.W., Washington, D.C</w:t>
      </w:r>
      <w:r w:rsidR="007A1799" w:rsidRPr="00E10867">
        <w:t>.</w:t>
      </w:r>
      <w:r w:rsidR="00045391" w:rsidRPr="00E10867">
        <w:t xml:space="preserve">  </w:t>
      </w:r>
    </w:p>
    <w:p w:rsidR="00A17F40" w:rsidRPr="00E10867" w:rsidRDefault="00A17F40" w:rsidP="007B549C">
      <w:pPr>
        <w:pStyle w:val="BodyText"/>
        <w:tabs>
          <w:tab w:val="clear" w:pos="-720"/>
        </w:tabs>
      </w:pPr>
    </w:p>
    <w:tbl>
      <w:tblPr>
        <w:tblW w:w="9564" w:type="dxa"/>
        <w:tblInd w:w="120" w:type="dxa"/>
        <w:tblLayout w:type="fixed"/>
        <w:tblCellMar>
          <w:left w:w="120" w:type="dxa"/>
          <w:right w:w="144" w:type="dxa"/>
        </w:tblCellMar>
        <w:tblLook w:val="0000" w:firstRow="0" w:lastRow="0" w:firstColumn="0" w:lastColumn="0" w:noHBand="0" w:noVBand="0"/>
      </w:tblPr>
      <w:tblGrid>
        <w:gridCol w:w="1624"/>
        <w:gridCol w:w="2820"/>
        <w:gridCol w:w="5120"/>
      </w:tblGrid>
      <w:tr w:rsidR="00CB2E02" w:rsidRPr="00E10867" w:rsidTr="0028707E">
        <w:trPr>
          <w:trHeight w:val="261"/>
        </w:trPr>
        <w:tc>
          <w:tcPr>
            <w:tcW w:w="1624" w:type="dxa"/>
          </w:tcPr>
          <w:p w:rsidR="00CB2E02" w:rsidRPr="00E10867" w:rsidRDefault="00CB2E02" w:rsidP="009868A6">
            <w:pPr>
              <w:tabs>
                <w:tab w:val="left" w:pos="-720"/>
              </w:tabs>
              <w:suppressAutoHyphens/>
              <w:spacing w:before="90" w:after="54"/>
              <w:jc w:val="center"/>
              <w:rPr>
                <w:rFonts w:ascii="Times New Roman" w:hAnsi="Times New Roman"/>
                <w:b/>
                <w:u w:val="single"/>
              </w:rPr>
            </w:pPr>
            <w:r w:rsidRPr="00E10867">
              <w:rPr>
                <w:rFonts w:ascii="Times New Roman" w:hAnsi="Times New Roman"/>
                <w:b/>
                <w:u w:val="single"/>
              </w:rPr>
              <w:t>ITEM NO.</w:t>
            </w:r>
          </w:p>
        </w:tc>
        <w:tc>
          <w:tcPr>
            <w:tcW w:w="2820" w:type="dxa"/>
          </w:tcPr>
          <w:p w:rsidR="00CB2E02" w:rsidRPr="00E10867" w:rsidRDefault="00CB2E02">
            <w:pPr>
              <w:tabs>
                <w:tab w:val="left" w:pos="-720"/>
              </w:tabs>
              <w:suppressAutoHyphens/>
              <w:spacing w:before="90" w:after="54"/>
              <w:jc w:val="center"/>
              <w:rPr>
                <w:rFonts w:ascii="Times New Roman" w:hAnsi="Times New Roman"/>
                <w:b/>
                <w:u w:val="single"/>
              </w:rPr>
            </w:pPr>
            <w:r w:rsidRPr="00E10867">
              <w:rPr>
                <w:rFonts w:ascii="Times New Roman" w:hAnsi="Times New Roman"/>
                <w:b/>
                <w:u w:val="single"/>
              </w:rPr>
              <w:t>BUREAU</w:t>
            </w:r>
          </w:p>
        </w:tc>
        <w:tc>
          <w:tcPr>
            <w:tcW w:w="5120" w:type="dxa"/>
          </w:tcPr>
          <w:p w:rsidR="00CB2E02" w:rsidRPr="00E10867" w:rsidRDefault="00CB2E02">
            <w:pPr>
              <w:tabs>
                <w:tab w:val="left" w:pos="-720"/>
              </w:tabs>
              <w:suppressAutoHyphens/>
              <w:spacing w:before="90" w:after="54"/>
              <w:jc w:val="center"/>
              <w:rPr>
                <w:rFonts w:ascii="Times New Roman" w:hAnsi="Times New Roman"/>
                <w:b/>
                <w:u w:val="single"/>
              </w:rPr>
            </w:pPr>
            <w:r w:rsidRPr="00E10867">
              <w:rPr>
                <w:rFonts w:ascii="Times New Roman" w:hAnsi="Times New Roman"/>
                <w:b/>
                <w:u w:val="single"/>
              </w:rPr>
              <w:t>SUBJECT</w:t>
            </w:r>
          </w:p>
          <w:p w:rsidR="006D734F" w:rsidRPr="00E10867" w:rsidRDefault="006D734F">
            <w:pPr>
              <w:tabs>
                <w:tab w:val="left" w:pos="-720"/>
              </w:tabs>
              <w:suppressAutoHyphens/>
              <w:spacing w:before="90" w:after="54"/>
              <w:jc w:val="center"/>
              <w:rPr>
                <w:rFonts w:ascii="Times New Roman" w:hAnsi="Times New Roman"/>
                <w:b/>
                <w:u w:val="single"/>
              </w:rPr>
            </w:pPr>
          </w:p>
        </w:tc>
      </w:tr>
      <w:tr w:rsidR="00D15595" w:rsidRPr="00E10867" w:rsidTr="0028707E">
        <w:trPr>
          <w:trHeight w:val="1128"/>
        </w:trPr>
        <w:tc>
          <w:tcPr>
            <w:tcW w:w="1624" w:type="dxa"/>
          </w:tcPr>
          <w:p w:rsidR="00D15595" w:rsidRPr="00E10867" w:rsidRDefault="00D15595" w:rsidP="001E569C">
            <w:pPr>
              <w:suppressAutoHyphens/>
              <w:spacing w:before="120"/>
              <w:jc w:val="center"/>
              <w:rPr>
                <w:rFonts w:ascii="Times New Roman" w:hAnsi="Times New Roman"/>
                <w:b/>
              </w:rPr>
            </w:pPr>
            <w:bookmarkStart w:id="1" w:name="_Hlk97018823"/>
            <w:bookmarkStart w:id="2" w:name="_Hlk126120298"/>
            <w:r w:rsidRPr="00E10867">
              <w:rPr>
                <w:rFonts w:ascii="Times New Roman" w:hAnsi="Times New Roman"/>
                <w:b/>
              </w:rPr>
              <w:t>1</w:t>
            </w:r>
          </w:p>
        </w:tc>
        <w:tc>
          <w:tcPr>
            <w:tcW w:w="2820" w:type="dxa"/>
          </w:tcPr>
          <w:p w:rsidR="00D15595" w:rsidRPr="00E10867" w:rsidRDefault="00FC12E3" w:rsidP="00101375">
            <w:pPr>
              <w:widowControl/>
              <w:suppressAutoHyphens/>
              <w:autoSpaceDE/>
              <w:autoSpaceDN/>
              <w:adjustRightInd/>
              <w:spacing w:before="120"/>
              <w:jc w:val="center"/>
              <w:rPr>
                <w:rFonts w:ascii="Times New Roman" w:hAnsi="Times New Roman"/>
                <w:b/>
              </w:rPr>
            </w:pPr>
            <w:r>
              <w:rPr>
                <w:rFonts w:ascii="Times New Roman" w:hAnsi="Times New Roman"/>
                <w:b/>
              </w:rPr>
              <w:t>WIRELINE COMPETITION</w:t>
            </w:r>
          </w:p>
        </w:tc>
        <w:tc>
          <w:tcPr>
            <w:tcW w:w="5120" w:type="dxa"/>
          </w:tcPr>
          <w:p w:rsidR="00FC12E3" w:rsidRPr="007940C9" w:rsidRDefault="00D15595" w:rsidP="00FC12E3">
            <w:pPr>
              <w:widowControl/>
              <w:tabs>
                <w:tab w:val="left" w:pos="-720"/>
              </w:tabs>
              <w:suppressAutoHyphens/>
              <w:autoSpaceDE/>
              <w:adjustRightInd/>
              <w:spacing w:before="90" w:after="54"/>
              <w:rPr>
                <w:rFonts w:ascii="Times New Roman" w:hAnsi="Times New Roman"/>
                <w:b/>
                <w:sz w:val="22"/>
                <w:szCs w:val="22"/>
              </w:rPr>
            </w:pPr>
            <w:r w:rsidRPr="00E10867">
              <w:rPr>
                <w:rFonts w:ascii="Times New Roman" w:hAnsi="Times New Roman"/>
                <w:b/>
              </w:rPr>
              <w:t>TITLE:</w:t>
            </w:r>
            <w:r w:rsidR="00291919" w:rsidRPr="00E10867">
              <w:rPr>
                <w:rFonts w:ascii="Times New Roman" w:hAnsi="Times New Roman"/>
                <w:b/>
              </w:rPr>
              <w:t xml:space="preserve"> </w:t>
            </w:r>
            <w:r w:rsidR="00147D47" w:rsidRPr="00E10867">
              <w:rPr>
                <w:rFonts w:ascii="Times New Roman" w:hAnsi="Times New Roman"/>
              </w:rPr>
              <w:t xml:space="preserve">Connect America Fund (WC Docket No. 1090); Universal Service Reform – Mobility Fund (WT Docket No. 10-208); ETC Annual Reports and Certifications </w:t>
            </w:r>
            <w:r w:rsidR="00FC12E3">
              <w:rPr>
                <w:rFonts w:ascii="Times New Roman" w:hAnsi="Times New Roman"/>
              </w:rPr>
              <w:t>(WC Docket No. 14-58); Developing a Unified Intercarrier Compensation Regime (CC Docket No. 01-92); Establishing Just and Reasonable Rates for Local Exchange Carriers (WC Docket No. 07-135).</w:t>
            </w:r>
          </w:p>
          <w:p w:rsidR="00101375" w:rsidRPr="00E10867" w:rsidRDefault="00101375" w:rsidP="008C62ED">
            <w:pPr>
              <w:widowControl/>
              <w:tabs>
                <w:tab w:val="left" w:pos="-720"/>
              </w:tabs>
              <w:suppressAutoHyphens/>
              <w:autoSpaceDE/>
              <w:adjustRightInd/>
              <w:spacing w:before="90" w:after="54"/>
              <w:rPr>
                <w:rFonts w:ascii="Times New Roman" w:hAnsi="Times New Roman"/>
                <w:b/>
              </w:rPr>
            </w:pPr>
          </w:p>
          <w:p w:rsidR="008C62ED" w:rsidRPr="00E10867" w:rsidRDefault="008C62ED" w:rsidP="006213D9">
            <w:pPr>
              <w:rPr>
                <w:rFonts w:ascii="Times New Roman" w:hAnsi="Times New Roman"/>
                <w:b/>
                <w:bCs/>
              </w:rPr>
            </w:pPr>
          </w:p>
          <w:p w:rsidR="00D63E22" w:rsidRPr="00E10867" w:rsidRDefault="00D15595" w:rsidP="00D63E22">
            <w:pPr>
              <w:widowControl/>
              <w:rPr>
                <w:rFonts w:ascii="Times New Roman" w:hAnsi="Times New Roman"/>
              </w:rPr>
            </w:pPr>
            <w:r w:rsidRPr="00E10867">
              <w:rPr>
                <w:rFonts w:ascii="Times New Roman" w:hAnsi="Times New Roman"/>
                <w:b/>
                <w:bCs/>
              </w:rPr>
              <w:t>SUMMARY:</w:t>
            </w:r>
            <w:r w:rsidR="00291919" w:rsidRPr="00E10867">
              <w:rPr>
                <w:rFonts w:ascii="Times New Roman" w:hAnsi="Times New Roman"/>
                <w:b/>
                <w:bCs/>
              </w:rPr>
              <w:t xml:space="preserve">  </w:t>
            </w:r>
            <w:r w:rsidR="00D63E22" w:rsidRPr="00E10867">
              <w:rPr>
                <w:rFonts w:ascii="Times New Roman" w:hAnsi="Times New Roman"/>
              </w:rPr>
              <w:t>The Commission will consider a</w:t>
            </w:r>
          </w:p>
          <w:p w:rsidR="00254385" w:rsidRPr="00E10867" w:rsidRDefault="00D63E22" w:rsidP="00D63E22">
            <w:pPr>
              <w:widowControl/>
              <w:rPr>
                <w:rFonts w:ascii="Times New Roman" w:hAnsi="Times New Roman"/>
                <w:b/>
                <w:bCs/>
              </w:rPr>
            </w:pPr>
            <w:r w:rsidRPr="00E10867">
              <w:rPr>
                <w:rFonts w:ascii="Times New Roman" w:hAnsi="Times New Roman"/>
              </w:rPr>
              <w:t>Report and Order, Declaratory Ruling, Order, Memorandum Opinion and Order, and Seventh Order on Reconsideration taking significant steps to continue the implementation of the landmark reforms adopted in the 2011 USF/ICC Transformation Order to modernize universal service for the 21st century. An accompanying Further Notice of Proposed Rulemaking proposes measures to update and further implement the framework adopted by the Commission in 2011.</w:t>
            </w:r>
            <w:r w:rsidR="00D15595" w:rsidRPr="00E10867">
              <w:rPr>
                <w:rFonts w:ascii="Times New Roman" w:hAnsi="Times New Roman"/>
                <w:b/>
                <w:bCs/>
              </w:rPr>
              <w:t> </w:t>
            </w:r>
          </w:p>
          <w:p w:rsidR="00D15595" w:rsidRPr="00E10867" w:rsidRDefault="00D15595" w:rsidP="00D63E22">
            <w:pPr>
              <w:widowControl/>
              <w:rPr>
                <w:rFonts w:ascii="Times New Roman" w:hAnsi="Times New Roman"/>
              </w:rPr>
            </w:pPr>
            <w:r w:rsidRPr="00E10867">
              <w:rPr>
                <w:rFonts w:ascii="Times New Roman" w:hAnsi="Times New Roman"/>
                <w:b/>
                <w:bCs/>
              </w:rPr>
              <w:t xml:space="preserve"> </w:t>
            </w:r>
          </w:p>
        </w:tc>
      </w:tr>
      <w:tr w:rsidR="006D734F" w:rsidRPr="00E10867" w:rsidTr="0028707E">
        <w:trPr>
          <w:trHeight w:val="1008"/>
        </w:trPr>
        <w:tc>
          <w:tcPr>
            <w:tcW w:w="1624" w:type="dxa"/>
          </w:tcPr>
          <w:p w:rsidR="006D734F" w:rsidRPr="00E10867" w:rsidRDefault="00934E86" w:rsidP="00815E8D">
            <w:pPr>
              <w:suppressAutoHyphens/>
              <w:jc w:val="center"/>
              <w:rPr>
                <w:rFonts w:ascii="Times New Roman" w:hAnsi="Times New Roman"/>
                <w:b/>
              </w:rPr>
            </w:pPr>
            <w:r w:rsidRPr="00E10867">
              <w:rPr>
                <w:rFonts w:ascii="Times New Roman" w:hAnsi="Times New Roman"/>
                <w:b/>
              </w:rPr>
              <w:t>2</w:t>
            </w:r>
          </w:p>
        </w:tc>
        <w:tc>
          <w:tcPr>
            <w:tcW w:w="2820" w:type="dxa"/>
          </w:tcPr>
          <w:p w:rsidR="00FC12E3" w:rsidRDefault="00FC12E3" w:rsidP="00FC12E3">
            <w:pPr>
              <w:widowControl/>
              <w:suppressAutoHyphens/>
              <w:autoSpaceDE/>
              <w:autoSpaceDN/>
              <w:adjustRightInd/>
              <w:jc w:val="center"/>
              <w:rPr>
                <w:rFonts w:ascii="Times New Roman" w:hAnsi="Times New Roman"/>
                <w:b/>
              </w:rPr>
            </w:pPr>
            <w:r>
              <w:rPr>
                <w:rFonts w:ascii="Times New Roman" w:hAnsi="Times New Roman"/>
                <w:b/>
              </w:rPr>
              <w:t xml:space="preserve">WIRELESS  TELE-COMMUNICATIONS </w:t>
            </w:r>
            <w:r w:rsidR="00D84583" w:rsidRPr="00E10867">
              <w:rPr>
                <w:rFonts w:ascii="Times New Roman" w:hAnsi="Times New Roman"/>
                <w:b/>
              </w:rPr>
              <w:t xml:space="preserve"> </w:t>
            </w:r>
          </w:p>
          <w:p w:rsidR="00FC12E3" w:rsidRDefault="00FC12E3" w:rsidP="00FC12E3">
            <w:pPr>
              <w:widowControl/>
              <w:suppressAutoHyphens/>
              <w:autoSpaceDE/>
              <w:autoSpaceDN/>
              <w:adjustRightInd/>
              <w:jc w:val="center"/>
              <w:rPr>
                <w:rFonts w:ascii="Times New Roman" w:hAnsi="Times New Roman"/>
                <w:b/>
              </w:rPr>
            </w:pPr>
          </w:p>
          <w:p w:rsidR="00FC12E3" w:rsidRDefault="00FC12E3" w:rsidP="00FC12E3">
            <w:pPr>
              <w:widowControl/>
              <w:suppressAutoHyphens/>
              <w:autoSpaceDE/>
              <w:autoSpaceDN/>
              <w:adjustRightInd/>
              <w:jc w:val="center"/>
              <w:rPr>
                <w:rFonts w:ascii="Times New Roman" w:hAnsi="Times New Roman"/>
                <w:b/>
              </w:rPr>
            </w:pPr>
            <w:r>
              <w:rPr>
                <w:rFonts w:ascii="Times New Roman" w:hAnsi="Times New Roman"/>
                <w:b/>
              </w:rPr>
              <w:t xml:space="preserve">AND  </w:t>
            </w:r>
          </w:p>
          <w:p w:rsidR="00FC12E3" w:rsidRDefault="00FC12E3" w:rsidP="00FC12E3">
            <w:pPr>
              <w:widowControl/>
              <w:suppressAutoHyphens/>
              <w:autoSpaceDE/>
              <w:autoSpaceDN/>
              <w:adjustRightInd/>
              <w:jc w:val="center"/>
              <w:rPr>
                <w:rFonts w:ascii="Times New Roman" w:hAnsi="Times New Roman"/>
                <w:b/>
              </w:rPr>
            </w:pPr>
          </w:p>
          <w:p w:rsidR="00BE4742" w:rsidRPr="00E10867" w:rsidRDefault="00FC12E3" w:rsidP="00FC12E3">
            <w:pPr>
              <w:widowControl/>
              <w:suppressAutoHyphens/>
              <w:autoSpaceDE/>
              <w:autoSpaceDN/>
              <w:adjustRightInd/>
              <w:jc w:val="center"/>
              <w:rPr>
                <w:rFonts w:ascii="Times New Roman" w:hAnsi="Times New Roman"/>
                <w:b/>
              </w:rPr>
            </w:pPr>
            <w:r>
              <w:rPr>
                <w:rFonts w:ascii="Times New Roman" w:hAnsi="Times New Roman"/>
                <w:b/>
              </w:rPr>
              <w:lastRenderedPageBreak/>
              <w:t>OFFICE OF ENGINEERING &amp; TECHNOLOGY</w:t>
            </w:r>
            <w:r w:rsidR="00D84583" w:rsidRPr="00E10867">
              <w:rPr>
                <w:rFonts w:ascii="Times New Roman" w:hAnsi="Times New Roman"/>
                <w:b/>
              </w:rPr>
              <w:t xml:space="preserve"> </w:t>
            </w:r>
          </w:p>
        </w:tc>
        <w:tc>
          <w:tcPr>
            <w:tcW w:w="5120" w:type="dxa"/>
          </w:tcPr>
          <w:p w:rsidR="00101375" w:rsidRPr="00E10867" w:rsidRDefault="006D734F" w:rsidP="008C62ED">
            <w:pPr>
              <w:widowControl/>
              <w:tabs>
                <w:tab w:val="left" w:pos="-720"/>
              </w:tabs>
              <w:suppressAutoHyphens/>
              <w:autoSpaceDE/>
              <w:adjustRightInd/>
              <w:spacing w:before="90" w:after="54"/>
              <w:rPr>
                <w:rFonts w:ascii="Times New Roman" w:hAnsi="Times New Roman"/>
                <w:b/>
              </w:rPr>
            </w:pPr>
            <w:r w:rsidRPr="00E10867">
              <w:rPr>
                <w:rFonts w:ascii="Times New Roman" w:hAnsi="Times New Roman"/>
                <w:b/>
              </w:rPr>
              <w:lastRenderedPageBreak/>
              <w:t>TITLE:</w:t>
            </w:r>
            <w:r w:rsidR="00291919" w:rsidRPr="00E10867">
              <w:rPr>
                <w:rFonts w:ascii="Times New Roman" w:hAnsi="Times New Roman"/>
                <w:b/>
              </w:rPr>
              <w:t xml:space="preserve">  </w:t>
            </w:r>
            <w:r w:rsidR="009A321C" w:rsidRPr="00E10867">
              <w:rPr>
                <w:rFonts w:ascii="Times New Roman" w:hAnsi="Times New Roman"/>
              </w:rPr>
              <w:t xml:space="preserve">Amendment of the Commission’s Rules with Regard to Commercial Operations in the </w:t>
            </w:r>
            <w:r w:rsidR="00991229" w:rsidRPr="00E10867">
              <w:rPr>
                <w:rFonts w:ascii="Times New Roman" w:hAnsi="Times New Roman"/>
              </w:rPr>
              <w:t xml:space="preserve">3550-3650 </w:t>
            </w:r>
            <w:r w:rsidR="00493CC3" w:rsidRPr="00E10867">
              <w:rPr>
                <w:rFonts w:ascii="Times New Roman" w:hAnsi="Times New Roman"/>
              </w:rPr>
              <w:t xml:space="preserve">MHz Band </w:t>
            </w:r>
            <w:r w:rsidR="00991229" w:rsidRPr="00E10867">
              <w:rPr>
                <w:rFonts w:ascii="Times New Roman" w:hAnsi="Times New Roman"/>
              </w:rPr>
              <w:t>(GN Docket No.12-354)</w:t>
            </w:r>
            <w:r w:rsidR="00493CC3" w:rsidRPr="00E10867">
              <w:rPr>
                <w:rFonts w:ascii="Times New Roman" w:hAnsi="Times New Roman"/>
              </w:rPr>
              <w:t>.</w:t>
            </w:r>
          </w:p>
          <w:p w:rsidR="00101375" w:rsidRPr="00E10867" w:rsidRDefault="00101375" w:rsidP="00101375">
            <w:pPr>
              <w:widowControl/>
              <w:tabs>
                <w:tab w:val="left" w:pos="-720"/>
              </w:tabs>
              <w:suppressAutoHyphens/>
              <w:autoSpaceDE/>
              <w:adjustRightInd/>
              <w:spacing w:before="90" w:after="54"/>
              <w:jc w:val="both"/>
              <w:rPr>
                <w:rFonts w:ascii="Times New Roman" w:hAnsi="Times New Roman"/>
                <w:b/>
              </w:rPr>
            </w:pPr>
          </w:p>
          <w:p w:rsidR="00E10867" w:rsidRDefault="006D734F" w:rsidP="00B61B6D">
            <w:pPr>
              <w:widowControl/>
              <w:rPr>
                <w:rFonts w:ascii="Times New Roman" w:hAnsi="Times New Roman"/>
              </w:rPr>
            </w:pPr>
            <w:r w:rsidRPr="00E10867">
              <w:rPr>
                <w:rFonts w:ascii="Times New Roman" w:hAnsi="Times New Roman"/>
                <w:b/>
              </w:rPr>
              <w:lastRenderedPageBreak/>
              <w:t>SUMMARY:</w:t>
            </w:r>
            <w:r w:rsidR="00291919" w:rsidRPr="00E10867">
              <w:rPr>
                <w:rFonts w:ascii="Times New Roman" w:hAnsi="Times New Roman"/>
                <w:b/>
              </w:rPr>
              <w:t xml:space="preserve">  </w:t>
            </w:r>
            <w:r w:rsidR="00493CC3" w:rsidRPr="00E10867">
              <w:rPr>
                <w:rFonts w:ascii="Times New Roman" w:hAnsi="Times New Roman"/>
              </w:rPr>
              <w:t xml:space="preserve">The Commission will consider a Further Notice of Proposed Rulemaking that would implement an innovative three-tier spectrum sharing approach to make up to 150 </w:t>
            </w:r>
          </w:p>
          <w:p w:rsidR="00B61B6D" w:rsidRPr="00E10867" w:rsidRDefault="00493CC3" w:rsidP="00E10867">
            <w:pPr>
              <w:widowControl/>
              <w:rPr>
                <w:rFonts w:ascii="Times New Roman" w:hAnsi="Times New Roman"/>
              </w:rPr>
            </w:pPr>
            <w:r w:rsidRPr="00E10867">
              <w:rPr>
                <w:rFonts w:ascii="Times New Roman" w:hAnsi="Times New Roman"/>
              </w:rPr>
              <w:t>megahertz of spectrum available for wireless broadband use in the 3550-3700 MHz band.</w:t>
            </w:r>
          </w:p>
        </w:tc>
      </w:tr>
    </w:tbl>
    <w:bookmarkEnd w:id="1"/>
    <w:bookmarkEnd w:id="2"/>
    <w:p w:rsidR="00B61B6D" w:rsidRPr="00E10867" w:rsidRDefault="00714538" w:rsidP="00B61B6D">
      <w:pPr>
        <w:widowControl/>
        <w:tabs>
          <w:tab w:val="left" w:pos="-720"/>
        </w:tabs>
        <w:suppressAutoHyphens/>
        <w:autoSpaceDE/>
        <w:adjustRightInd/>
        <w:spacing w:before="90" w:after="54"/>
        <w:jc w:val="both"/>
        <w:rPr>
          <w:rFonts w:ascii="Times New Roman" w:hAnsi="Times New Roman"/>
          <w:b/>
        </w:rPr>
      </w:pPr>
      <w:r w:rsidRPr="00E10867">
        <w:lastRenderedPageBreak/>
        <w:tab/>
      </w:r>
      <w:r w:rsidR="00B61B6D" w:rsidRPr="00E10867">
        <w:rPr>
          <w:rFonts w:ascii="Times New Roman" w:hAnsi="Times New Roman"/>
          <w:b/>
        </w:rPr>
        <w:t xml:space="preserve">            *                               *                                        *                                    *</w:t>
      </w:r>
    </w:p>
    <w:p w:rsidR="00B61B6D" w:rsidRPr="00E10867" w:rsidRDefault="00B61B6D" w:rsidP="00B61B6D">
      <w:pPr>
        <w:widowControl/>
        <w:tabs>
          <w:tab w:val="left" w:pos="-720"/>
        </w:tabs>
        <w:suppressAutoHyphens/>
        <w:autoSpaceDE/>
        <w:adjustRightInd/>
        <w:spacing w:before="90" w:after="54"/>
        <w:jc w:val="center"/>
        <w:rPr>
          <w:rFonts w:ascii="Times New Roman" w:hAnsi="Times New Roman"/>
          <w:b/>
        </w:rPr>
      </w:pPr>
      <w:r w:rsidRPr="00E10867">
        <w:rPr>
          <w:rFonts w:ascii="Times New Roman" w:hAnsi="Times New Roman"/>
          <w:b/>
        </w:rPr>
        <w:t>CONSENT AGENDA</w:t>
      </w:r>
    </w:p>
    <w:p w:rsidR="00B61B6D" w:rsidRPr="00E10867" w:rsidRDefault="00B61B6D" w:rsidP="00B61B6D">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rPr>
        <w:t xml:space="preserve">The Commission will consider the following subjects listed below as </w:t>
      </w:r>
      <w:r w:rsidR="00FC12E3" w:rsidRPr="00E10867">
        <w:rPr>
          <w:rFonts w:ascii="Times New Roman" w:hAnsi="Times New Roman"/>
        </w:rPr>
        <w:t>consent</w:t>
      </w:r>
      <w:r w:rsidRPr="00E10867">
        <w:rPr>
          <w:rFonts w:ascii="Times New Roman" w:hAnsi="Times New Roman"/>
        </w:rPr>
        <w:t xml:space="preserve"> agenda and these items will not be presented individually: </w:t>
      </w:r>
    </w:p>
    <w:p w:rsidR="00B61B6D" w:rsidRPr="00E10867" w:rsidRDefault="00B61B6D" w:rsidP="00B61B6D">
      <w:pPr>
        <w:rPr>
          <w:rFonts w:ascii="Times New Roman" w:hAnsi="Times New Roman"/>
        </w:rPr>
      </w:pPr>
    </w:p>
    <w:tbl>
      <w:tblPr>
        <w:tblW w:w="0" w:type="auto"/>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B61B6D" w:rsidRPr="00E10867" w:rsidTr="007D1650">
        <w:tc>
          <w:tcPr>
            <w:tcW w:w="1440" w:type="dxa"/>
          </w:tcPr>
          <w:p w:rsidR="00B61B6D" w:rsidRPr="00E10867" w:rsidRDefault="00B61B6D" w:rsidP="007D1650">
            <w:pPr>
              <w:tabs>
                <w:tab w:val="left" w:pos="-720"/>
              </w:tabs>
              <w:suppressAutoHyphens/>
              <w:spacing w:before="90" w:after="54"/>
              <w:jc w:val="center"/>
              <w:rPr>
                <w:rFonts w:ascii="Times New Roman" w:hAnsi="Times New Roman"/>
                <w:b/>
              </w:rPr>
            </w:pPr>
            <w:r w:rsidRPr="00E10867">
              <w:rPr>
                <w:rFonts w:ascii="Times New Roman" w:hAnsi="Times New Roman"/>
                <w:b/>
              </w:rPr>
              <w:t>1</w:t>
            </w:r>
          </w:p>
        </w:tc>
        <w:tc>
          <w:tcPr>
            <w:tcW w:w="2880" w:type="dxa"/>
          </w:tcPr>
          <w:p w:rsidR="00B61B6D" w:rsidRPr="00E10867" w:rsidRDefault="00B61B6D" w:rsidP="007D1650">
            <w:pPr>
              <w:widowControl/>
              <w:tabs>
                <w:tab w:val="left" w:pos="-720"/>
              </w:tabs>
              <w:suppressAutoHyphens/>
              <w:autoSpaceDE/>
              <w:autoSpaceDN/>
              <w:adjustRightInd/>
              <w:spacing w:before="90" w:after="54"/>
              <w:jc w:val="center"/>
              <w:rPr>
                <w:rFonts w:ascii="Times New Roman" w:hAnsi="Times New Roman"/>
                <w:b/>
              </w:rPr>
            </w:pPr>
            <w:r w:rsidRPr="00E10867">
              <w:rPr>
                <w:rFonts w:ascii="Times New Roman" w:hAnsi="Times New Roman"/>
                <w:b/>
              </w:rPr>
              <w:t>MEDIA</w:t>
            </w:r>
          </w:p>
        </w:tc>
        <w:tc>
          <w:tcPr>
            <w:tcW w:w="5220" w:type="dxa"/>
          </w:tcPr>
          <w:p w:rsidR="00B61B6D" w:rsidRPr="00E10867" w:rsidRDefault="00B61B6D" w:rsidP="007D1650">
            <w:pPr>
              <w:tabs>
                <w:tab w:val="center" w:pos="4680"/>
              </w:tabs>
              <w:suppressAutoHyphens/>
              <w:jc w:val="both"/>
              <w:rPr>
                <w:rFonts w:ascii="Times New Roman" w:hAnsi="Times New Roman"/>
              </w:rPr>
            </w:pPr>
            <w:r w:rsidRPr="00E10867">
              <w:rPr>
                <w:rFonts w:ascii="Times New Roman" w:hAnsi="Times New Roman"/>
                <w:b/>
              </w:rPr>
              <w:t xml:space="preserve">TITLE:  </w:t>
            </w:r>
            <w:r w:rsidRPr="00E10867">
              <w:rPr>
                <w:rFonts w:ascii="Times New Roman" w:hAnsi="Times New Roman"/>
                <w:snapToGrid w:val="0"/>
                <w:spacing w:val="-2"/>
                <w:kern w:val="28"/>
              </w:rPr>
              <w:t>Application for a Construction Permit For a New FM Broadcast Station at Aguila, Arizona</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t xml:space="preserve">SUMMARY:  </w:t>
            </w:r>
            <w:r w:rsidRPr="00E10867">
              <w:rPr>
                <w:rFonts w:ascii="Times New Roman" w:hAnsi="Times New Roman"/>
              </w:rPr>
              <w:t>The Commission will consider a Memorandum Opinion and Order concerning an Application for Review filed by Entravision Holdings seeking review of a decision by the Media Bureau granting an application by Able Radio Corporation.</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p>
        </w:tc>
      </w:tr>
      <w:tr w:rsidR="00B61B6D" w:rsidRPr="00E10867" w:rsidTr="007D1650">
        <w:tc>
          <w:tcPr>
            <w:tcW w:w="1440" w:type="dxa"/>
          </w:tcPr>
          <w:p w:rsidR="00B61B6D" w:rsidRPr="00E10867" w:rsidRDefault="00B61B6D" w:rsidP="007D1650">
            <w:pPr>
              <w:tabs>
                <w:tab w:val="left" w:pos="-720"/>
              </w:tabs>
              <w:suppressAutoHyphens/>
              <w:spacing w:before="90" w:after="54"/>
              <w:jc w:val="center"/>
              <w:rPr>
                <w:rFonts w:ascii="Times New Roman" w:hAnsi="Times New Roman"/>
                <w:b/>
              </w:rPr>
            </w:pPr>
            <w:r w:rsidRPr="00E10867">
              <w:rPr>
                <w:rFonts w:ascii="Times New Roman" w:hAnsi="Times New Roman"/>
                <w:b/>
              </w:rPr>
              <w:t>2</w:t>
            </w:r>
          </w:p>
        </w:tc>
        <w:tc>
          <w:tcPr>
            <w:tcW w:w="2880" w:type="dxa"/>
          </w:tcPr>
          <w:p w:rsidR="00B61B6D" w:rsidRPr="00E10867" w:rsidRDefault="00B61B6D" w:rsidP="007D1650">
            <w:pPr>
              <w:widowControl/>
              <w:tabs>
                <w:tab w:val="left" w:pos="-720"/>
              </w:tabs>
              <w:suppressAutoHyphens/>
              <w:autoSpaceDE/>
              <w:autoSpaceDN/>
              <w:adjustRightInd/>
              <w:spacing w:before="90" w:after="54"/>
              <w:jc w:val="center"/>
              <w:rPr>
                <w:rFonts w:ascii="Times New Roman" w:hAnsi="Times New Roman"/>
                <w:b/>
              </w:rPr>
            </w:pPr>
            <w:r w:rsidRPr="00E10867">
              <w:rPr>
                <w:rFonts w:ascii="Times New Roman" w:hAnsi="Times New Roman"/>
                <w:b/>
              </w:rPr>
              <w:t>MEDIA</w:t>
            </w:r>
          </w:p>
        </w:tc>
        <w:tc>
          <w:tcPr>
            <w:tcW w:w="5220" w:type="dxa"/>
          </w:tcPr>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bookmarkStart w:id="3" w:name="OLE_LINK3"/>
            <w:r w:rsidRPr="00E10867">
              <w:rPr>
                <w:rFonts w:ascii="Times New Roman" w:hAnsi="Times New Roman"/>
                <w:b/>
              </w:rPr>
              <w:t xml:space="preserve">TITLE:  </w:t>
            </w:r>
            <w:r w:rsidRPr="00E10867">
              <w:rPr>
                <w:rFonts w:ascii="Times New Roman" w:hAnsi="Times New Roman"/>
              </w:rPr>
              <w:t>Puerto Rico Public Broadcasting Corporation, Application for a Permit to Construct a New Noncommercial Educational FM Station at Mayaguez, Puerto Rico.</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t xml:space="preserve">SUMMARY:  </w:t>
            </w:r>
            <w:bookmarkEnd w:id="3"/>
            <w:r w:rsidRPr="00E10867">
              <w:rPr>
                <w:rFonts w:ascii="Times New Roman" w:hAnsi="Times New Roman"/>
              </w:rPr>
              <w:t>The Commission will consider a Memorandum Opinion and Order concerning an Application for Review filed by Puerto Rico Public Broadcasting Corporation seeking review of a waiver request dismissal by the Media Bureau.</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p>
        </w:tc>
      </w:tr>
      <w:tr w:rsidR="00B61B6D" w:rsidRPr="00E10867" w:rsidTr="007D1650">
        <w:tc>
          <w:tcPr>
            <w:tcW w:w="1440" w:type="dxa"/>
          </w:tcPr>
          <w:p w:rsidR="00B61B6D" w:rsidRPr="00E10867" w:rsidRDefault="00B61B6D" w:rsidP="007D1650">
            <w:pPr>
              <w:tabs>
                <w:tab w:val="left" w:pos="-720"/>
              </w:tabs>
              <w:suppressAutoHyphens/>
              <w:spacing w:before="90" w:after="54"/>
              <w:jc w:val="center"/>
              <w:rPr>
                <w:rFonts w:ascii="Times New Roman" w:hAnsi="Times New Roman"/>
                <w:b/>
              </w:rPr>
            </w:pPr>
            <w:r w:rsidRPr="00E10867">
              <w:rPr>
                <w:rFonts w:ascii="Times New Roman" w:hAnsi="Times New Roman"/>
                <w:b/>
              </w:rPr>
              <w:t>3</w:t>
            </w:r>
          </w:p>
        </w:tc>
        <w:tc>
          <w:tcPr>
            <w:tcW w:w="2880" w:type="dxa"/>
          </w:tcPr>
          <w:p w:rsidR="00B61B6D" w:rsidRPr="00E10867" w:rsidRDefault="00B61B6D" w:rsidP="007D1650">
            <w:pPr>
              <w:widowControl/>
              <w:tabs>
                <w:tab w:val="left" w:pos="-720"/>
              </w:tabs>
              <w:suppressAutoHyphens/>
              <w:autoSpaceDE/>
              <w:autoSpaceDN/>
              <w:adjustRightInd/>
              <w:spacing w:before="90" w:after="54"/>
              <w:jc w:val="center"/>
              <w:rPr>
                <w:rFonts w:ascii="Times New Roman" w:hAnsi="Times New Roman"/>
                <w:b/>
              </w:rPr>
            </w:pPr>
            <w:r w:rsidRPr="00E10867">
              <w:rPr>
                <w:rFonts w:ascii="Times New Roman" w:hAnsi="Times New Roman"/>
                <w:b/>
              </w:rPr>
              <w:t>MEDIA</w:t>
            </w:r>
          </w:p>
        </w:tc>
        <w:tc>
          <w:tcPr>
            <w:tcW w:w="5220" w:type="dxa"/>
          </w:tcPr>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t xml:space="preserve">TITLE:  </w:t>
            </w:r>
            <w:r w:rsidRPr="00E10867">
              <w:rPr>
                <w:rFonts w:ascii="Times New Roman" w:hAnsi="Times New Roman"/>
              </w:rPr>
              <w:t>Chapin Enterprises, LLC, Application for a Construction Permit for a Minor Change to a Licensed Facility Applications for Minor Modification of a Construction Permit Station KVSS(FM), Papillion, Nebraska</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t xml:space="preserve">SUMMARY:  </w:t>
            </w:r>
            <w:r w:rsidRPr="00E10867">
              <w:rPr>
                <w:rFonts w:ascii="Times New Roman" w:hAnsi="Times New Roman"/>
              </w:rPr>
              <w:t>The Commission will consider a Memorandum Opinion and Order concerning an Application for Review filed by William B. Clay seeking review of a minor modification grant by the Media Bureau.</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b/>
              </w:rPr>
            </w:pPr>
          </w:p>
        </w:tc>
      </w:tr>
      <w:tr w:rsidR="00B61B6D" w:rsidRPr="00E10867" w:rsidTr="007D1650">
        <w:tc>
          <w:tcPr>
            <w:tcW w:w="1440" w:type="dxa"/>
          </w:tcPr>
          <w:p w:rsidR="00B61B6D" w:rsidRPr="00E10867" w:rsidRDefault="00B61B6D" w:rsidP="007D1650">
            <w:pPr>
              <w:tabs>
                <w:tab w:val="left" w:pos="-720"/>
              </w:tabs>
              <w:suppressAutoHyphens/>
              <w:spacing w:before="90" w:after="54"/>
              <w:jc w:val="center"/>
              <w:rPr>
                <w:rFonts w:ascii="Times New Roman" w:hAnsi="Times New Roman"/>
                <w:b/>
              </w:rPr>
            </w:pPr>
            <w:r w:rsidRPr="00E10867">
              <w:rPr>
                <w:rFonts w:ascii="Times New Roman" w:hAnsi="Times New Roman"/>
                <w:b/>
              </w:rPr>
              <w:t>4</w:t>
            </w:r>
          </w:p>
        </w:tc>
        <w:tc>
          <w:tcPr>
            <w:tcW w:w="2880" w:type="dxa"/>
          </w:tcPr>
          <w:p w:rsidR="00B61B6D" w:rsidRPr="00E10867" w:rsidRDefault="00B61B6D" w:rsidP="007D1650">
            <w:pPr>
              <w:widowControl/>
              <w:tabs>
                <w:tab w:val="left" w:pos="-720"/>
              </w:tabs>
              <w:suppressAutoHyphens/>
              <w:autoSpaceDE/>
              <w:autoSpaceDN/>
              <w:adjustRightInd/>
              <w:spacing w:before="90" w:after="54"/>
              <w:jc w:val="center"/>
              <w:rPr>
                <w:rFonts w:ascii="Times New Roman" w:hAnsi="Times New Roman"/>
                <w:b/>
              </w:rPr>
            </w:pPr>
            <w:r w:rsidRPr="00E10867">
              <w:rPr>
                <w:rFonts w:ascii="Times New Roman" w:hAnsi="Times New Roman"/>
                <w:b/>
              </w:rPr>
              <w:t>MEDIA</w:t>
            </w:r>
          </w:p>
        </w:tc>
        <w:tc>
          <w:tcPr>
            <w:tcW w:w="5220" w:type="dxa"/>
          </w:tcPr>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t xml:space="preserve">TITLE:  </w:t>
            </w:r>
            <w:r w:rsidRPr="00E10867">
              <w:rPr>
                <w:rFonts w:ascii="Times New Roman" w:hAnsi="Times New Roman"/>
              </w:rPr>
              <w:t>Galaxy Communications, L.P., Application for Modification of License Station WTKV(FM), Oswego, NY</w:t>
            </w:r>
          </w:p>
          <w:p w:rsid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lastRenderedPageBreak/>
              <w:t xml:space="preserve">SUMMARY:  </w:t>
            </w:r>
            <w:r w:rsidRPr="00E10867">
              <w:rPr>
                <w:rFonts w:ascii="Times New Roman" w:hAnsi="Times New Roman"/>
              </w:rPr>
              <w:t xml:space="preserve">The Commission will consider a Memorandum Opinion and Order concerning an Application for Review filed by Galaxy Syracuse </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rPr>
              <w:t>Licensee LLC seeking review of a waiver request denial by the Media Bureau.</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b/>
              </w:rPr>
            </w:pPr>
          </w:p>
        </w:tc>
      </w:tr>
      <w:tr w:rsidR="00B61B6D" w:rsidRPr="00E10867" w:rsidTr="007D1650">
        <w:tc>
          <w:tcPr>
            <w:tcW w:w="1440" w:type="dxa"/>
          </w:tcPr>
          <w:p w:rsidR="00B61B6D" w:rsidRPr="00E10867" w:rsidRDefault="00B61B6D" w:rsidP="007D1650">
            <w:pPr>
              <w:tabs>
                <w:tab w:val="left" w:pos="-720"/>
              </w:tabs>
              <w:suppressAutoHyphens/>
              <w:spacing w:before="90" w:after="54"/>
              <w:jc w:val="center"/>
              <w:rPr>
                <w:rFonts w:ascii="Times New Roman" w:hAnsi="Times New Roman"/>
                <w:b/>
              </w:rPr>
            </w:pPr>
            <w:r w:rsidRPr="00E10867">
              <w:rPr>
                <w:rFonts w:ascii="Times New Roman" w:hAnsi="Times New Roman"/>
                <w:b/>
              </w:rPr>
              <w:lastRenderedPageBreak/>
              <w:t>5</w:t>
            </w:r>
          </w:p>
        </w:tc>
        <w:tc>
          <w:tcPr>
            <w:tcW w:w="2880" w:type="dxa"/>
          </w:tcPr>
          <w:p w:rsidR="00B61B6D" w:rsidRPr="00E10867" w:rsidRDefault="00B61B6D" w:rsidP="007D1650">
            <w:pPr>
              <w:widowControl/>
              <w:tabs>
                <w:tab w:val="left" w:pos="-720"/>
              </w:tabs>
              <w:suppressAutoHyphens/>
              <w:autoSpaceDE/>
              <w:autoSpaceDN/>
              <w:adjustRightInd/>
              <w:spacing w:before="90" w:after="54"/>
              <w:jc w:val="center"/>
              <w:rPr>
                <w:rFonts w:ascii="Times New Roman" w:hAnsi="Times New Roman"/>
                <w:b/>
              </w:rPr>
            </w:pPr>
            <w:r w:rsidRPr="00E10867">
              <w:rPr>
                <w:rFonts w:ascii="Times New Roman" w:hAnsi="Times New Roman"/>
                <w:b/>
              </w:rPr>
              <w:t>MEDIA</w:t>
            </w:r>
          </w:p>
        </w:tc>
        <w:tc>
          <w:tcPr>
            <w:tcW w:w="5220" w:type="dxa"/>
          </w:tcPr>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t xml:space="preserve">TITLE:  </w:t>
            </w:r>
            <w:r w:rsidRPr="00E10867">
              <w:rPr>
                <w:rFonts w:ascii="Times New Roman" w:hAnsi="Times New Roman"/>
              </w:rPr>
              <w:t>Applications of Clear Creek Radio, Inc. for a New NCE(FM) Station, Idaho Springs, Colorado; Fraser Valley Community Media, Inc. for a New NCE(FM) Station, Winter Park, Colorado; RV Ministries, Inc. for a New NCE(FM) Station, Fraser,</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p>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rPr>
              <w:t xml:space="preserve">Colorado; The North Fork Angling Society for a New NCE(FM) Station, Pine, Colorado </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rPr>
            </w:pPr>
            <w:r w:rsidRPr="00E10867">
              <w:rPr>
                <w:rFonts w:ascii="Times New Roman" w:hAnsi="Times New Roman"/>
                <w:b/>
              </w:rPr>
              <w:t xml:space="preserve">SUMMARY:  </w:t>
            </w:r>
            <w:r w:rsidRPr="00E10867">
              <w:rPr>
                <w:rFonts w:ascii="Times New Roman" w:hAnsi="Times New Roman"/>
              </w:rPr>
              <w:t>The Commission will consider a Memorandum Opinion and Order concerning a joint Application for Review filed by Clear Creek Radio, Inc., Fraser Valley Community Media, Inc., The North Fork Angling Society, and RV Ministries, Inc., seeking review of a waiver request denial by the Media Bureau.</w:t>
            </w:r>
          </w:p>
          <w:p w:rsidR="00B61B6D" w:rsidRPr="00E10867" w:rsidRDefault="00B61B6D" w:rsidP="007D1650">
            <w:pPr>
              <w:widowControl/>
              <w:tabs>
                <w:tab w:val="left" w:pos="-720"/>
              </w:tabs>
              <w:suppressAutoHyphens/>
              <w:autoSpaceDE/>
              <w:adjustRightInd/>
              <w:spacing w:before="90" w:after="54"/>
              <w:jc w:val="both"/>
              <w:rPr>
                <w:rFonts w:ascii="Times New Roman" w:hAnsi="Times New Roman"/>
                <w:b/>
              </w:rPr>
            </w:pPr>
          </w:p>
        </w:tc>
      </w:tr>
    </w:tbl>
    <w:p w:rsidR="00CC2921" w:rsidRPr="00E10867" w:rsidRDefault="00CC2921" w:rsidP="001A6B16">
      <w:pPr>
        <w:pStyle w:val="BodyText"/>
        <w:tabs>
          <w:tab w:val="clear" w:pos="-720"/>
        </w:tabs>
      </w:pPr>
    </w:p>
    <w:p w:rsidR="00CB2E02" w:rsidRPr="00E10867" w:rsidRDefault="00CB2E02" w:rsidP="001A6B16">
      <w:pPr>
        <w:pStyle w:val="BodyText"/>
        <w:tabs>
          <w:tab w:val="clear" w:pos="-720"/>
        </w:tabs>
      </w:pPr>
      <w:r w:rsidRPr="00E10867">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sidRPr="00E10867">
          <w:rPr>
            <w:rStyle w:val="Hyperlink"/>
          </w:rPr>
          <w:t>fcc504@fcc.gov</w:t>
        </w:r>
      </w:hyperlink>
      <w:r w:rsidRPr="00E10867">
        <w:t xml:space="preserve"> or call the Consumer &amp; Governmental Affairs Bureau at 202-418-0530 (voice), 202-418-0432 (tty).</w:t>
      </w:r>
    </w:p>
    <w:p w:rsidR="00CB2E02" w:rsidRPr="00E10867" w:rsidRDefault="00CB2E02">
      <w:pPr>
        <w:rPr>
          <w:rFonts w:ascii="Times New Roman" w:hAnsi="Times New Roman"/>
        </w:rPr>
      </w:pPr>
    </w:p>
    <w:p w:rsidR="00CB2E02" w:rsidRPr="00E10867" w:rsidRDefault="00CB2E02" w:rsidP="009868A6">
      <w:pPr>
        <w:pStyle w:val="BodyText"/>
        <w:widowControl/>
        <w:tabs>
          <w:tab w:val="clear" w:pos="-720"/>
        </w:tabs>
        <w:spacing w:line="240" w:lineRule="auto"/>
      </w:pPr>
      <w:r w:rsidRPr="00E10867">
        <w:t xml:space="preserve">Additional information concerning this meeting may be obtained from </w:t>
      </w:r>
      <w:r w:rsidR="00CE66F2" w:rsidRPr="00E10867">
        <w:t>Meribeth McCarrick</w:t>
      </w:r>
      <w:r w:rsidRPr="00E10867">
        <w:t>,</w:t>
      </w:r>
      <w:r w:rsidR="002B20E0" w:rsidRPr="00E10867">
        <w:t xml:space="preserve"> </w:t>
      </w:r>
      <w:r w:rsidR="00CE66F2" w:rsidRPr="00E10867">
        <w:t>O</w:t>
      </w:r>
      <w:r w:rsidRPr="00E10867">
        <w:t xml:space="preserve">ffice of Media Relations, (202) 418-0500; TTY 1-888-835-5322.  Audio/Video coverage of the meeting will be broadcast live with open captioning over the Internet from the FCC Live web page at </w:t>
      </w:r>
      <w:hyperlink r:id="rId9" w:history="1">
        <w:r w:rsidRPr="00E10867">
          <w:rPr>
            <w:rStyle w:val="Hyperlink"/>
          </w:rPr>
          <w:t>www.fcc.gov/live</w:t>
        </w:r>
      </w:hyperlink>
      <w:r w:rsidRPr="00E10867">
        <w:t>.</w:t>
      </w:r>
    </w:p>
    <w:p w:rsidR="00CB2E02" w:rsidRPr="00E10867" w:rsidRDefault="00CB2E02">
      <w:pPr>
        <w:pStyle w:val="BodyText"/>
        <w:spacing w:line="240" w:lineRule="auto"/>
      </w:pPr>
    </w:p>
    <w:p w:rsidR="00CB2E02" w:rsidRPr="00E10867" w:rsidRDefault="00CB2E02" w:rsidP="007B549C">
      <w:pPr>
        <w:pStyle w:val="BodyText"/>
        <w:tabs>
          <w:tab w:val="clear" w:pos="-720"/>
        </w:tabs>
        <w:spacing w:line="240" w:lineRule="auto"/>
      </w:pPr>
      <w:r w:rsidRPr="00E10867">
        <w:t>For a fee this meeting can be viewed live over George Mason University's Capitol Connection.  The Capitol Connection also will carry the meeting live via the Internet. To</w:t>
      </w:r>
      <w:r w:rsidR="00C2510E" w:rsidRPr="00E10867">
        <w:t xml:space="preserve"> </w:t>
      </w:r>
      <w:r w:rsidRPr="00E10867">
        <w:t xml:space="preserve">purchase these services call (703) 993-3100 or go to </w:t>
      </w:r>
      <w:hyperlink r:id="rId10" w:history="1">
        <w:r w:rsidRPr="00E10867">
          <w:rPr>
            <w:rStyle w:val="Hyperlink"/>
          </w:rPr>
          <w:t>www.capitolconnection.gmu.edu</w:t>
        </w:r>
      </w:hyperlink>
      <w:r w:rsidRPr="00E10867">
        <w:t xml:space="preserve">.  </w:t>
      </w:r>
    </w:p>
    <w:p w:rsidR="00CB2E02" w:rsidRPr="00E10867" w:rsidRDefault="00CB2E02" w:rsidP="007B549C">
      <w:pPr>
        <w:pStyle w:val="BodyText"/>
        <w:tabs>
          <w:tab w:val="clear" w:pos="-720"/>
        </w:tabs>
        <w:spacing w:line="240" w:lineRule="auto"/>
      </w:pPr>
    </w:p>
    <w:p w:rsidR="00CB2E02" w:rsidRPr="00E10867" w:rsidRDefault="00CB2E02" w:rsidP="007B549C">
      <w:pPr>
        <w:pStyle w:val="BodyText"/>
        <w:tabs>
          <w:tab w:val="clear" w:pos="-720"/>
        </w:tabs>
        <w:suppressAutoHyphens w:val="0"/>
        <w:spacing w:line="240" w:lineRule="auto"/>
      </w:pPr>
      <w:r w:rsidRPr="00E10867">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Pr="00E10867" w:rsidRDefault="007B549C" w:rsidP="00CB3A1C">
      <w:pPr>
        <w:pStyle w:val="BodyText"/>
        <w:suppressAutoHyphens w:val="0"/>
        <w:spacing w:line="240" w:lineRule="auto"/>
      </w:pPr>
    </w:p>
    <w:p w:rsidR="007B549C" w:rsidRPr="00E10867" w:rsidRDefault="007B549C" w:rsidP="007B549C">
      <w:pPr>
        <w:pStyle w:val="BodyText"/>
        <w:tabs>
          <w:tab w:val="clear" w:pos="-720"/>
        </w:tabs>
        <w:suppressAutoHyphens w:val="0"/>
        <w:spacing w:line="240" w:lineRule="auto"/>
      </w:pPr>
    </w:p>
    <w:p w:rsidR="00CB2E02" w:rsidRPr="00E10867" w:rsidRDefault="00CB2E02">
      <w:pPr>
        <w:keepNext/>
        <w:keepLines/>
        <w:tabs>
          <w:tab w:val="center" w:pos="4680"/>
        </w:tabs>
        <w:suppressAutoHyphens/>
        <w:rPr>
          <w:rFonts w:ascii="Times New Roman" w:hAnsi="Times New Roman"/>
          <w:b/>
        </w:rPr>
      </w:pPr>
      <w:r w:rsidRPr="00E10867">
        <w:rPr>
          <w:rFonts w:ascii="Times New Roman" w:hAnsi="Times New Roman"/>
        </w:rPr>
        <w:tab/>
      </w:r>
      <w:r w:rsidRPr="00E10867">
        <w:rPr>
          <w:rFonts w:ascii="Times New Roman" w:hAnsi="Times New Roman"/>
          <w:b/>
        </w:rPr>
        <w:t>-FCC-</w:t>
      </w:r>
    </w:p>
    <w:sectPr w:rsidR="00CB2E02" w:rsidRPr="00E10867"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29" w:rsidRDefault="00683629">
      <w:r>
        <w:separator/>
      </w:r>
    </w:p>
  </w:endnote>
  <w:endnote w:type="continuationSeparator" w:id="0">
    <w:p w:rsidR="00683629" w:rsidRDefault="0068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C2A">
      <w:rPr>
        <w:rStyle w:val="PageNumber"/>
        <w:noProof/>
      </w:rPr>
      <w:t>3</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3EDF">
      <w:rPr>
        <w:rStyle w:val="PageNumber"/>
        <w:noProof/>
      </w:rPr>
      <w:t>2</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29" w:rsidRDefault="00683629">
      <w:r>
        <w:separator/>
      </w:r>
    </w:p>
  </w:footnote>
  <w:footnote w:type="continuationSeparator" w:id="0">
    <w:p w:rsidR="00683629" w:rsidRDefault="00683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2A" w:rsidRDefault="00D13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2A" w:rsidRDefault="00D13C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80298E">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6119"/>
    <w:rsid w:val="00024298"/>
    <w:rsid w:val="00031F33"/>
    <w:rsid w:val="000333C2"/>
    <w:rsid w:val="00045391"/>
    <w:rsid w:val="00045F87"/>
    <w:rsid w:val="00073F8E"/>
    <w:rsid w:val="00074CA3"/>
    <w:rsid w:val="000807DA"/>
    <w:rsid w:val="000824A0"/>
    <w:rsid w:val="000956CF"/>
    <w:rsid w:val="000B04C7"/>
    <w:rsid w:val="000B5CB5"/>
    <w:rsid w:val="000B6037"/>
    <w:rsid w:val="000C478D"/>
    <w:rsid w:val="000C4EF8"/>
    <w:rsid w:val="000D30B2"/>
    <w:rsid w:val="000E3458"/>
    <w:rsid w:val="000F182B"/>
    <w:rsid w:val="000F61AF"/>
    <w:rsid w:val="000F7905"/>
    <w:rsid w:val="00101375"/>
    <w:rsid w:val="00101C45"/>
    <w:rsid w:val="0010457A"/>
    <w:rsid w:val="00115DCC"/>
    <w:rsid w:val="001170E6"/>
    <w:rsid w:val="00121A6F"/>
    <w:rsid w:val="00123DD3"/>
    <w:rsid w:val="00140014"/>
    <w:rsid w:val="00143345"/>
    <w:rsid w:val="00147D47"/>
    <w:rsid w:val="00152186"/>
    <w:rsid w:val="00154B70"/>
    <w:rsid w:val="001557E8"/>
    <w:rsid w:val="001571DD"/>
    <w:rsid w:val="001629AD"/>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6F1"/>
    <w:rsid w:val="00214D02"/>
    <w:rsid w:val="002226CA"/>
    <w:rsid w:val="00224E6D"/>
    <w:rsid w:val="00225D15"/>
    <w:rsid w:val="00230E63"/>
    <w:rsid w:val="0023331F"/>
    <w:rsid w:val="00240A33"/>
    <w:rsid w:val="002411AF"/>
    <w:rsid w:val="002450F7"/>
    <w:rsid w:val="00246B5D"/>
    <w:rsid w:val="00246ED3"/>
    <w:rsid w:val="00247193"/>
    <w:rsid w:val="002474A2"/>
    <w:rsid w:val="00247A36"/>
    <w:rsid w:val="00254385"/>
    <w:rsid w:val="00266ABD"/>
    <w:rsid w:val="00267115"/>
    <w:rsid w:val="00267E71"/>
    <w:rsid w:val="00273F60"/>
    <w:rsid w:val="0027749D"/>
    <w:rsid w:val="00283EC4"/>
    <w:rsid w:val="00284C45"/>
    <w:rsid w:val="0028707E"/>
    <w:rsid w:val="00291919"/>
    <w:rsid w:val="00293B6A"/>
    <w:rsid w:val="0029585D"/>
    <w:rsid w:val="002A56F7"/>
    <w:rsid w:val="002B1B3D"/>
    <w:rsid w:val="002B20E0"/>
    <w:rsid w:val="002B590D"/>
    <w:rsid w:val="002C3CF8"/>
    <w:rsid w:val="002C3EC8"/>
    <w:rsid w:val="002C50A3"/>
    <w:rsid w:val="002C5813"/>
    <w:rsid w:val="002C5EA2"/>
    <w:rsid w:val="002D02F6"/>
    <w:rsid w:val="002E0BD8"/>
    <w:rsid w:val="002F0875"/>
    <w:rsid w:val="002F34D3"/>
    <w:rsid w:val="00303988"/>
    <w:rsid w:val="003067F5"/>
    <w:rsid w:val="00307A50"/>
    <w:rsid w:val="003133AB"/>
    <w:rsid w:val="00313EB6"/>
    <w:rsid w:val="00320422"/>
    <w:rsid w:val="00325BD3"/>
    <w:rsid w:val="0032684F"/>
    <w:rsid w:val="00332A39"/>
    <w:rsid w:val="0034234C"/>
    <w:rsid w:val="00347490"/>
    <w:rsid w:val="00353463"/>
    <w:rsid w:val="00357B9B"/>
    <w:rsid w:val="003621A2"/>
    <w:rsid w:val="003649F4"/>
    <w:rsid w:val="00380D2C"/>
    <w:rsid w:val="003848E6"/>
    <w:rsid w:val="00386689"/>
    <w:rsid w:val="0038734C"/>
    <w:rsid w:val="00391465"/>
    <w:rsid w:val="003928F0"/>
    <w:rsid w:val="0039759B"/>
    <w:rsid w:val="003A2A3E"/>
    <w:rsid w:val="003B1611"/>
    <w:rsid w:val="003C4F9A"/>
    <w:rsid w:val="003D2E75"/>
    <w:rsid w:val="003D5230"/>
    <w:rsid w:val="003D5F3C"/>
    <w:rsid w:val="003E3E2A"/>
    <w:rsid w:val="003E4DD2"/>
    <w:rsid w:val="003E6CBB"/>
    <w:rsid w:val="003F2037"/>
    <w:rsid w:val="00404D70"/>
    <w:rsid w:val="00405593"/>
    <w:rsid w:val="00405C09"/>
    <w:rsid w:val="0041194F"/>
    <w:rsid w:val="00413017"/>
    <w:rsid w:val="00413220"/>
    <w:rsid w:val="00414F38"/>
    <w:rsid w:val="00415B9E"/>
    <w:rsid w:val="00421170"/>
    <w:rsid w:val="00434C13"/>
    <w:rsid w:val="0044113A"/>
    <w:rsid w:val="00443159"/>
    <w:rsid w:val="00450AF3"/>
    <w:rsid w:val="00462F28"/>
    <w:rsid w:val="00473804"/>
    <w:rsid w:val="004803A0"/>
    <w:rsid w:val="00480762"/>
    <w:rsid w:val="00483AEA"/>
    <w:rsid w:val="0048591C"/>
    <w:rsid w:val="00493CC3"/>
    <w:rsid w:val="00494E69"/>
    <w:rsid w:val="004971EB"/>
    <w:rsid w:val="004A02CF"/>
    <w:rsid w:val="004A55EC"/>
    <w:rsid w:val="004B4A77"/>
    <w:rsid w:val="004B4F22"/>
    <w:rsid w:val="004D09F5"/>
    <w:rsid w:val="004D0C1B"/>
    <w:rsid w:val="004D37F5"/>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43406"/>
    <w:rsid w:val="00547EA4"/>
    <w:rsid w:val="00551345"/>
    <w:rsid w:val="0055227B"/>
    <w:rsid w:val="0055384B"/>
    <w:rsid w:val="00570327"/>
    <w:rsid w:val="00577C98"/>
    <w:rsid w:val="0058498D"/>
    <w:rsid w:val="0058528D"/>
    <w:rsid w:val="00587420"/>
    <w:rsid w:val="00590111"/>
    <w:rsid w:val="0059154D"/>
    <w:rsid w:val="005B14DA"/>
    <w:rsid w:val="005B5D8E"/>
    <w:rsid w:val="005C0A62"/>
    <w:rsid w:val="005C66F8"/>
    <w:rsid w:val="005D4F68"/>
    <w:rsid w:val="005F1F4D"/>
    <w:rsid w:val="00603A21"/>
    <w:rsid w:val="006213D9"/>
    <w:rsid w:val="00633267"/>
    <w:rsid w:val="00643D35"/>
    <w:rsid w:val="006465DA"/>
    <w:rsid w:val="00650034"/>
    <w:rsid w:val="0065099A"/>
    <w:rsid w:val="00656262"/>
    <w:rsid w:val="006605FE"/>
    <w:rsid w:val="0067519E"/>
    <w:rsid w:val="00677519"/>
    <w:rsid w:val="0068362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C87"/>
    <w:rsid w:val="006D734F"/>
    <w:rsid w:val="006E5931"/>
    <w:rsid w:val="006E5C2E"/>
    <w:rsid w:val="006F0375"/>
    <w:rsid w:val="006F12E1"/>
    <w:rsid w:val="006F541E"/>
    <w:rsid w:val="006F5B29"/>
    <w:rsid w:val="00702B30"/>
    <w:rsid w:val="00704657"/>
    <w:rsid w:val="00714538"/>
    <w:rsid w:val="007173EB"/>
    <w:rsid w:val="00726B6B"/>
    <w:rsid w:val="0073653D"/>
    <w:rsid w:val="00741C1C"/>
    <w:rsid w:val="00743657"/>
    <w:rsid w:val="007543D0"/>
    <w:rsid w:val="007626CB"/>
    <w:rsid w:val="0077035B"/>
    <w:rsid w:val="007772ED"/>
    <w:rsid w:val="00777E67"/>
    <w:rsid w:val="00782195"/>
    <w:rsid w:val="00782A3A"/>
    <w:rsid w:val="007901E2"/>
    <w:rsid w:val="00790CBD"/>
    <w:rsid w:val="00794FFA"/>
    <w:rsid w:val="007968AF"/>
    <w:rsid w:val="00797599"/>
    <w:rsid w:val="007A1799"/>
    <w:rsid w:val="007A1939"/>
    <w:rsid w:val="007B1966"/>
    <w:rsid w:val="007B3B21"/>
    <w:rsid w:val="007B549C"/>
    <w:rsid w:val="007C1250"/>
    <w:rsid w:val="007D5089"/>
    <w:rsid w:val="007D7790"/>
    <w:rsid w:val="007F13F2"/>
    <w:rsid w:val="007F13FD"/>
    <w:rsid w:val="007F1C19"/>
    <w:rsid w:val="007F68E8"/>
    <w:rsid w:val="0080298E"/>
    <w:rsid w:val="00815238"/>
    <w:rsid w:val="00821197"/>
    <w:rsid w:val="008330FB"/>
    <w:rsid w:val="00833899"/>
    <w:rsid w:val="008568CD"/>
    <w:rsid w:val="00856DB9"/>
    <w:rsid w:val="00861A32"/>
    <w:rsid w:val="00864E2B"/>
    <w:rsid w:val="0087210D"/>
    <w:rsid w:val="0087221E"/>
    <w:rsid w:val="008732F5"/>
    <w:rsid w:val="00877248"/>
    <w:rsid w:val="00885B7E"/>
    <w:rsid w:val="008A28DA"/>
    <w:rsid w:val="008A3FEF"/>
    <w:rsid w:val="008A52D8"/>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6720"/>
    <w:rsid w:val="00961B8B"/>
    <w:rsid w:val="00962BFB"/>
    <w:rsid w:val="009662CC"/>
    <w:rsid w:val="009733C5"/>
    <w:rsid w:val="009868A6"/>
    <w:rsid w:val="00991229"/>
    <w:rsid w:val="00996DC1"/>
    <w:rsid w:val="009973CD"/>
    <w:rsid w:val="009A321C"/>
    <w:rsid w:val="009A6B53"/>
    <w:rsid w:val="009A6DA8"/>
    <w:rsid w:val="009C10D9"/>
    <w:rsid w:val="009C32BD"/>
    <w:rsid w:val="009C3B18"/>
    <w:rsid w:val="00A12EAF"/>
    <w:rsid w:val="00A17F40"/>
    <w:rsid w:val="00A3737A"/>
    <w:rsid w:val="00A427AC"/>
    <w:rsid w:val="00A43F22"/>
    <w:rsid w:val="00A4783A"/>
    <w:rsid w:val="00A51EC3"/>
    <w:rsid w:val="00A6106C"/>
    <w:rsid w:val="00A625C1"/>
    <w:rsid w:val="00A63A4C"/>
    <w:rsid w:val="00A779BB"/>
    <w:rsid w:val="00A83473"/>
    <w:rsid w:val="00A916CB"/>
    <w:rsid w:val="00A9284D"/>
    <w:rsid w:val="00A951B7"/>
    <w:rsid w:val="00A96183"/>
    <w:rsid w:val="00AA2270"/>
    <w:rsid w:val="00AA34D9"/>
    <w:rsid w:val="00AB36E6"/>
    <w:rsid w:val="00AB79F4"/>
    <w:rsid w:val="00AD11B7"/>
    <w:rsid w:val="00AD4C90"/>
    <w:rsid w:val="00AD74F5"/>
    <w:rsid w:val="00AE006D"/>
    <w:rsid w:val="00AF0F9A"/>
    <w:rsid w:val="00AF30DB"/>
    <w:rsid w:val="00AF7096"/>
    <w:rsid w:val="00B02EB1"/>
    <w:rsid w:val="00B03DCF"/>
    <w:rsid w:val="00B041E4"/>
    <w:rsid w:val="00B123A9"/>
    <w:rsid w:val="00B23E4D"/>
    <w:rsid w:val="00B27804"/>
    <w:rsid w:val="00B3141F"/>
    <w:rsid w:val="00B3249D"/>
    <w:rsid w:val="00B35BD6"/>
    <w:rsid w:val="00B3685C"/>
    <w:rsid w:val="00B508ED"/>
    <w:rsid w:val="00B5252D"/>
    <w:rsid w:val="00B53D34"/>
    <w:rsid w:val="00B61B6D"/>
    <w:rsid w:val="00B7769B"/>
    <w:rsid w:val="00B7796E"/>
    <w:rsid w:val="00B77F9E"/>
    <w:rsid w:val="00B85D54"/>
    <w:rsid w:val="00B92D89"/>
    <w:rsid w:val="00BA58F8"/>
    <w:rsid w:val="00BB0382"/>
    <w:rsid w:val="00BB1769"/>
    <w:rsid w:val="00BC01F2"/>
    <w:rsid w:val="00BC6F80"/>
    <w:rsid w:val="00BD0347"/>
    <w:rsid w:val="00BE2752"/>
    <w:rsid w:val="00BE43DA"/>
    <w:rsid w:val="00BE4742"/>
    <w:rsid w:val="00C024C0"/>
    <w:rsid w:val="00C0407D"/>
    <w:rsid w:val="00C16664"/>
    <w:rsid w:val="00C204AE"/>
    <w:rsid w:val="00C24713"/>
    <w:rsid w:val="00C2510E"/>
    <w:rsid w:val="00C27DF7"/>
    <w:rsid w:val="00C321F8"/>
    <w:rsid w:val="00C329AE"/>
    <w:rsid w:val="00C3708D"/>
    <w:rsid w:val="00C40C38"/>
    <w:rsid w:val="00C45DBC"/>
    <w:rsid w:val="00C460A5"/>
    <w:rsid w:val="00C53605"/>
    <w:rsid w:val="00C5533D"/>
    <w:rsid w:val="00C66DCA"/>
    <w:rsid w:val="00C83CF3"/>
    <w:rsid w:val="00C93142"/>
    <w:rsid w:val="00CA112F"/>
    <w:rsid w:val="00CA152D"/>
    <w:rsid w:val="00CB2E02"/>
    <w:rsid w:val="00CB3A1C"/>
    <w:rsid w:val="00CB4C5C"/>
    <w:rsid w:val="00CB4D7A"/>
    <w:rsid w:val="00CC2921"/>
    <w:rsid w:val="00CD3D72"/>
    <w:rsid w:val="00CE0092"/>
    <w:rsid w:val="00CE0E76"/>
    <w:rsid w:val="00CE66F2"/>
    <w:rsid w:val="00CF2254"/>
    <w:rsid w:val="00CF2916"/>
    <w:rsid w:val="00CF4826"/>
    <w:rsid w:val="00D04317"/>
    <w:rsid w:val="00D0569B"/>
    <w:rsid w:val="00D10DD7"/>
    <w:rsid w:val="00D13C2A"/>
    <w:rsid w:val="00D15595"/>
    <w:rsid w:val="00D22CEF"/>
    <w:rsid w:val="00D2339C"/>
    <w:rsid w:val="00D32FB7"/>
    <w:rsid w:val="00D3608E"/>
    <w:rsid w:val="00D36C52"/>
    <w:rsid w:val="00D40D23"/>
    <w:rsid w:val="00D41501"/>
    <w:rsid w:val="00D63E22"/>
    <w:rsid w:val="00D659D4"/>
    <w:rsid w:val="00D66036"/>
    <w:rsid w:val="00D77384"/>
    <w:rsid w:val="00D80B06"/>
    <w:rsid w:val="00D84583"/>
    <w:rsid w:val="00D93847"/>
    <w:rsid w:val="00DA33BB"/>
    <w:rsid w:val="00DA40A5"/>
    <w:rsid w:val="00DA4D48"/>
    <w:rsid w:val="00DC56B8"/>
    <w:rsid w:val="00DD12B8"/>
    <w:rsid w:val="00DD2A0C"/>
    <w:rsid w:val="00DD3EDF"/>
    <w:rsid w:val="00DD6785"/>
    <w:rsid w:val="00DD773E"/>
    <w:rsid w:val="00DE0945"/>
    <w:rsid w:val="00DE7A22"/>
    <w:rsid w:val="00E05764"/>
    <w:rsid w:val="00E10867"/>
    <w:rsid w:val="00E16A64"/>
    <w:rsid w:val="00E24621"/>
    <w:rsid w:val="00E27A82"/>
    <w:rsid w:val="00E3389E"/>
    <w:rsid w:val="00E413B7"/>
    <w:rsid w:val="00E441B3"/>
    <w:rsid w:val="00E4766C"/>
    <w:rsid w:val="00E5289D"/>
    <w:rsid w:val="00E5417B"/>
    <w:rsid w:val="00E74493"/>
    <w:rsid w:val="00E75B2F"/>
    <w:rsid w:val="00E80A41"/>
    <w:rsid w:val="00E921AD"/>
    <w:rsid w:val="00EB01DF"/>
    <w:rsid w:val="00EB2CB3"/>
    <w:rsid w:val="00EB7FE9"/>
    <w:rsid w:val="00ED2C32"/>
    <w:rsid w:val="00EE2047"/>
    <w:rsid w:val="00EF05F1"/>
    <w:rsid w:val="00EF5358"/>
    <w:rsid w:val="00F00CF1"/>
    <w:rsid w:val="00F00D7B"/>
    <w:rsid w:val="00F10DFD"/>
    <w:rsid w:val="00F12D61"/>
    <w:rsid w:val="00F22397"/>
    <w:rsid w:val="00F2388B"/>
    <w:rsid w:val="00F25692"/>
    <w:rsid w:val="00F27CCE"/>
    <w:rsid w:val="00F3130D"/>
    <w:rsid w:val="00F34A05"/>
    <w:rsid w:val="00F405AA"/>
    <w:rsid w:val="00F463D3"/>
    <w:rsid w:val="00F5187D"/>
    <w:rsid w:val="00F5448C"/>
    <w:rsid w:val="00F5487F"/>
    <w:rsid w:val="00F562AD"/>
    <w:rsid w:val="00F604D2"/>
    <w:rsid w:val="00F606C3"/>
    <w:rsid w:val="00F64157"/>
    <w:rsid w:val="00F7009F"/>
    <w:rsid w:val="00F7117F"/>
    <w:rsid w:val="00F762A8"/>
    <w:rsid w:val="00F902BF"/>
    <w:rsid w:val="00F913C3"/>
    <w:rsid w:val="00FC12E3"/>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 w:type="paragraph" w:styleId="ListParagraph">
    <w:name w:val="List Paragraph"/>
    <w:basedOn w:val="Normal"/>
    <w:uiPriority w:val="34"/>
    <w:qFormat/>
    <w:rsid w:val="008A2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 w:type="paragraph" w:styleId="ListParagraph">
    <w:name w:val="List Paragraph"/>
    <w:basedOn w:val="Normal"/>
    <w:uiPriority w:val="34"/>
    <w:qFormat/>
    <w:rsid w:val="008A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4643</Characters>
  <Application>Microsoft Office Word</Application>
  <DocSecurity>0</DocSecurity>
  <Lines>154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5571</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2014-04-16T20:32:00Z</dcterms:created>
  <dcterms:modified xsi:type="dcterms:W3CDTF">2014-04-16T20:32:00Z</dcterms:modified>
  <cp:category> </cp:category>
  <cp:contentStatus> </cp:contentStatus>
</cp:coreProperties>
</file>