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C0" w:rsidRPr="00642F29" w:rsidRDefault="00491C0A" w:rsidP="009F5CB7">
      <w:pPr>
        <w:jc w:val="center"/>
        <w:rPr>
          <w:rFonts w:ascii="Times New Roman" w:hAnsi="Times New Roman" w:cs="Times New Roman"/>
          <w:b/>
        </w:rPr>
      </w:pPr>
      <w:bookmarkStart w:id="0" w:name="_GoBack"/>
      <w:bookmarkEnd w:id="0"/>
      <w:r w:rsidRPr="00642F29">
        <w:rPr>
          <w:rFonts w:ascii="Times New Roman" w:hAnsi="Times New Roman" w:cs="Times New Roman"/>
          <w:b/>
        </w:rPr>
        <w:t>STATEMENT OF</w:t>
      </w:r>
    </w:p>
    <w:p w:rsidR="00491C0A" w:rsidRPr="00642F29" w:rsidRDefault="00491C0A" w:rsidP="009F5CB7">
      <w:pPr>
        <w:jc w:val="center"/>
        <w:rPr>
          <w:rFonts w:ascii="Times New Roman" w:hAnsi="Times New Roman" w:cs="Times New Roman"/>
          <w:b/>
        </w:rPr>
      </w:pPr>
      <w:r w:rsidRPr="00642F29">
        <w:rPr>
          <w:rFonts w:ascii="Times New Roman" w:hAnsi="Times New Roman" w:cs="Times New Roman"/>
          <w:b/>
        </w:rPr>
        <w:t>COMMISSIONER MICHAEL O’RIELLY</w:t>
      </w:r>
    </w:p>
    <w:p w:rsidR="008B24C0" w:rsidRPr="00642F29" w:rsidRDefault="008B24C0" w:rsidP="009F5CB7">
      <w:pPr>
        <w:rPr>
          <w:rFonts w:ascii="Times New Roman" w:hAnsi="Times New Roman" w:cs="Times New Roman"/>
        </w:rPr>
      </w:pPr>
    </w:p>
    <w:p w:rsidR="00F13F20" w:rsidRPr="00642F29" w:rsidRDefault="00F13F20" w:rsidP="00F13F20">
      <w:pPr>
        <w:rPr>
          <w:rFonts w:ascii="Times New Roman" w:hAnsi="Times New Roman" w:cs="Times New Roman"/>
          <w:i/>
        </w:rPr>
      </w:pPr>
      <w:r w:rsidRPr="00642F29">
        <w:rPr>
          <w:rFonts w:ascii="Times New Roman" w:hAnsi="Times New Roman" w:cs="Times New Roman"/>
        </w:rPr>
        <w:t>Re:</w:t>
      </w:r>
      <w:r w:rsidRPr="00642F29">
        <w:rPr>
          <w:rFonts w:ascii="Times New Roman" w:hAnsi="Times New Roman" w:cs="Times New Roman"/>
        </w:rPr>
        <w:tab/>
      </w:r>
      <w:r w:rsidRPr="00642F29">
        <w:rPr>
          <w:rFonts w:ascii="Times New Roman" w:hAnsi="Times New Roman" w:cs="Times New Roman"/>
          <w:i/>
        </w:rPr>
        <w:t xml:space="preserve">Amendment of the Commission’s Rules with Regard to Commercial Operations in the </w:t>
      </w:r>
    </w:p>
    <w:p w:rsidR="00F13F20" w:rsidRPr="00642F29" w:rsidRDefault="00F13F20" w:rsidP="00F13F20">
      <w:pPr>
        <w:rPr>
          <w:rFonts w:ascii="Times New Roman" w:hAnsi="Times New Roman" w:cs="Times New Roman"/>
        </w:rPr>
      </w:pPr>
      <w:r w:rsidRPr="00642F29">
        <w:rPr>
          <w:rFonts w:ascii="Times New Roman" w:hAnsi="Times New Roman" w:cs="Times New Roman"/>
          <w:i/>
        </w:rPr>
        <w:tab/>
        <w:t>3550-3650 MHz Ban</w:t>
      </w:r>
      <w:r w:rsidR="007542D6" w:rsidRPr="00642F29">
        <w:rPr>
          <w:rFonts w:ascii="Times New Roman" w:hAnsi="Times New Roman" w:cs="Times New Roman"/>
          <w:i/>
        </w:rPr>
        <w:t>d</w:t>
      </w:r>
      <w:r w:rsidRPr="00642F29">
        <w:rPr>
          <w:rFonts w:ascii="Times New Roman" w:hAnsi="Times New Roman" w:cs="Times New Roman"/>
        </w:rPr>
        <w:t>, Further Notice of Proposed Rulemaking, GN Docket No. 12-354</w:t>
      </w:r>
    </w:p>
    <w:p w:rsidR="008B24C0" w:rsidRPr="00642F29" w:rsidRDefault="008B24C0" w:rsidP="009F5CB7">
      <w:pPr>
        <w:rPr>
          <w:rFonts w:ascii="Times New Roman" w:hAnsi="Times New Roman" w:cs="Times New Roman"/>
        </w:rPr>
      </w:pPr>
    </w:p>
    <w:p w:rsidR="008B24C0" w:rsidRPr="00642F29" w:rsidRDefault="008B24C0" w:rsidP="009F5CB7">
      <w:pPr>
        <w:ind w:firstLine="720"/>
        <w:rPr>
          <w:rFonts w:ascii="Times New Roman" w:hAnsi="Times New Roman" w:cs="Times New Roman"/>
        </w:rPr>
      </w:pPr>
      <w:r w:rsidRPr="00642F29">
        <w:rPr>
          <w:rFonts w:ascii="Times New Roman" w:hAnsi="Times New Roman" w:cs="Times New Roman"/>
        </w:rPr>
        <w:t xml:space="preserve">Today, we take another step towards allocating the 3.5 GHz </w:t>
      </w:r>
      <w:r w:rsidR="00BC30DB" w:rsidRPr="00642F29">
        <w:rPr>
          <w:rFonts w:ascii="Times New Roman" w:hAnsi="Times New Roman" w:cs="Times New Roman"/>
        </w:rPr>
        <w:t>B</w:t>
      </w:r>
      <w:r w:rsidRPr="00642F29">
        <w:rPr>
          <w:rFonts w:ascii="Times New Roman" w:hAnsi="Times New Roman" w:cs="Times New Roman"/>
        </w:rPr>
        <w:t xml:space="preserve">and for </w:t>
      </w:r>
      <w:r w:rsidR="00107B10" w:rsidRPr="00642F29">
        <w:rPr>
          <w:rFonts w:ascii="Times New Roman" w:hAnsi="Times New Roman" w:cs="Times New Roman"/>
        </w:rPr>
        <w:t xml:space="preserve">additional </w:t>
      </w:r>
      <w:r w:rsidRPr="00642F29">
        <w:rPr>
          <w:rFonts w:ascii="Times New Roman" w:hAnsi="Times New Roman" w:cs="Times New Roman"/>
        </w:rPr>
        <w:t>wireless use</w:t>
      </w:r>
      <w:r w:rsidR="00107B10" w:rsidRPr="00642F29">
        <w:rPr>
          <w:rFonts w:ascii="Times New Roman" w:hAnsi="Times New Roman" w:cs="Times New Roman"/>
        </w:rPr>
        <w:t>s</w:t>
      </w:r>
      <w:r w:rsidRPr="00642F29">
        <w:rPr>
          <w:rFonts w:ascii="Times New Roman" w:hAnsi="Times New Roman" w:cs="Times New Roman"/>
        </w:rPr>
        <w:t xml:space="preserve">.  Currently, this </w:t>
      </w:r>
      <w:r w:rsidR="00C13F5F" w:rsidRPr="00642F29">
        <w:rPr>
          <w:rFonts w:ascii="Times New Roman" w:hAnsi="Times New Roman" w:cs="Times New Roman"/>
        </w:rPr>
        <w:t xml:space="preserve">valuable </w:t>
      </w:r>
      <w:r w:rsidRPr="00642F29">
        <w:rPr>
          <w:rFonts w:ascii="Times New Roman" w:hAnsi="Times New Roman" w:cs="Times New Roman"/>
        </w:rPr>
        <w:t xml:space="preserve">spectrum is used for federal and non-federal services, such as radar systems and satellite earth stations.  In the future, it could </w:t>
      </w:r>
      <w:r w:rsidR="00C13F5F" w:rsidRPr="00642F29">
        <w:rPr>
          <w:rFonts w:ascii="Times New Roman" w:hAnsi="Times New Roman" w:cs="Times New Roman"/>
        </w:rPr>
        <w:t>be opened up</w:t>
      </w:r>
      <w:r w:rsidRPr="00642F29">
        <w:rPr>
          <w:rFonts w:ascii="Times New Roman" w:hAnsi="Times New Roman" w:cs="Times New Roman"/>
        </w:rPr>
        <w:t xml:space="preserve"> </w:t>
      </w:r>
      <w:r w:rsidR="00C13F5F" w:rsidRPr="00642F29">
        <w:rPr>
          <w:rFonts w:ascii="Times New Roman" w:hAnsi="Times New Roman" w:cs="Times New Roman"/>
        </w:rPr>
        <w:t>for use by</w:t>
      </w:r>
      <w:r w:rsidRPr="00642F29">
        <w:rPr>
          <w:rFonts w:ascii="Times New Roman" w:hAnsi="Times New Roman" w:cs="Times New Roman"/>
        </w:rPr>
        <w:t xml:space="preserve"> small cell systems, wireless backhaul, or the next innovative wireless technology.  But, we are faced with balancing the introduction of new wireless services with the challenging task of protecting incumbents from harmful interference.  </w:t>
      </w:r>
    </w:p>
    <w:p w:rsidR="008B24C0" w:rsidRPr="00642F29" w:rsidRDefault="008B24C0" w:rsidP="009F5CB7">
      <w:pPr>
        <w:rPr>
          <w:rFonts w:ascii="Times New Roman" w:hAnsi="Times New Roman" w:cs="Times New Roman"/>
        </w:rPr>
      </w:pPr>
    </w:p>
    <w:p w:rsidR="008B24C0" w:rsidRPr="00642F29" w:rsidRDefault="000F0403" w:rsidP="009F5CB7">
      <w:pPr>
        <w:ind w:firstLine="720"/>
        <w:rPr>
          <w:rFonts w:ascii="Times New Roman" w:hAnsi="Times New Roman" w:cs="Times New Roman"/>
        </w:rPr>
      </w:pPr>
      <w:r w:rsidRPr="00642F29">
        <w:rPr>
          <w:rFonts w:ascii="Times New Roman" w:hAnsi="Times New Roman" w:cs="Times New Roman"/>
        </w:rPr>
        <w:t xml:space="preserve">That is why I </w:t>
      </w:r>
      <w:r w:rsidR="00C13F5F" w:rsidRPr="00642F29">
        <w:rPr>
          <w:rFonts w:ascii="Times New Roman" w:hAnsi="Times New Roman" w:cs="Times New Roman"/>
        </w:rPr>
        <w:t xml:space="preserve">strongly </w:t>
      </w:r>
      <w:r w:rsidRPr="00642F29">
        <w:rPr>
          <w:rFonts w:ascii="Times New Roman" w:hAnsi="Times New Roman" w:cs="Times New Roman"/>
        </w:rPr>
        <w:t xml:space="preserve">prefer clearing </w:t>
      </w:r>
      <w:r w:rsidR="00EF16FA" w:rsidRPr="00642F29">
        <w:rPr>
          <w:rFonts w:ascii="Times New Roman" w:hAnsi="Times New Roman" w:cs="Times New Roman"/>
        </w:rPr>
        <w:t xml:space="preserve">federal government users </w:t>
      </w:r>
      <w:r w:rsidRPr="00642F29">
        <w:rPr>
          <w:rFonts w:ascii="Times New Roman" w:hAnsi="Times New Roman" w:cs="Times New Roman"/>
        </w:rPr>
        <w:t>and reallocating over</w:t>
      </w:r>
      <w:r w:rsidR="008B24C0" w:rsidRPr="00642F29">
        <w:rPr>
          <w:rFonts w:ascii="Times New Roman" w:hAnsi="Times New Roman" w:cs="Times New Roman"/>
        </w:rPr>
        <w:t xml:space="preserve"> sharing.  In </w:t>
      </w:r>
      <w:r w:rsidRPr="00642F29">
        <w:rPr>
          <w:rFonts w:ascii="Times New Roman" w:hAnsi="Times New Roman" w:cs="Times New Roman"/>
        </w:rPr>
        <w:t>this unique case</w:t>
      </w:r>
      <w:r w:rsidR="008B24C0" w:rsidRPr="00642F29">
        <w:rPr>
          <w:rFonts w:ascii="Times New Roman" w:hAnsi="Times New Roman" w:cs="Times New Roman"/>
        </w:rPr>
        <w:t xml:space="preserve">, however, it may be worthwhile to pursue sharing to move forward quickly instead of waiting for a better </w:t>
      </w:r>
      <w:r w:rsidR="00C13F5F" w:rsidRPr="00642F29">
        <w:rPr>
          <w:rFonts w:ascii="Times New Roman" w:hAnsi="Times New Roman" w:cs="Times New Roman"/>
        </w:rPr>
        <w:t>solution</w:t>
      </w:r>
      <w:r w:rsidR="008B24C0" w:rsidRPr="00642F29">
        <w:rPr>
          <w:rFonts w:ascii="Times New Roman" w:hAnsi="Times New Roman" w:cs="Times New Roman"/>
        </w:rPr>
        <w:t xml:space="preserve"> or for clearing to be completed.  </w:t>
      </w:r>
      <w:r w:rsidRPr="00642F29">
        <w:rPr>
          <w:rFonts w:ascii="Times New Roman" w:hAnsi="Times New Roman" w:cs="Times New Roman"/>
        </w:rPr>
        <w:t>To this end</w:t>
      </w:r>
      <w:r w:rsidR="008B24C0" w:rsidRPr="00642F29">
        <w:rPr>
          <w:rFonts w:ascii="Times New Roman" w:hAnsi="Times New Roman" w:cs="Times New Roman"/>
        </w:rPr>
        <w:t xml:space="preserve">, the 3.5 GHz </w:t>
      </w:r>
      <w:r w:rsidR="00BC30DB" w:rsidRPr="00642F29">
        <w:rPr>
          <w:rFonts w:ascii="Times New Roman" w:hAnsi="Times New Roman" w:cs="Times New Roman"/>
        </w:rPr>
        <w:t>B</w:t>
      </w:r>
      <w:r w:rsidR="008B24C0" w:rsidRPr="00642F29">
        <w:rPr>
          <w:rFonts w:ascii="Times New Roman" w:hAnsi="Times New Roman" w:cs="Times New Roman"/>
        </w:rPr>
        <w:t xml:space="preserve">and will be one big experiment in terms of the proposed sharing design and licensing </w:t>
      </w:r>
      <w:r w:rsidR="00EF16FA" w:rsidRPr="00642F29">
        <w:rPr>
          <w:rFonts w:ascii="Times New Roman" w:hAnsi="Times New Roman" w:cs="Times New Roman"/>
        </w:rPr>
        <w:t>scheme</w:t>
      </w:r>
      <w:r w:rsidR="008B24C0" w:rsidRPr="00642F29">
        <w:rPr>
          <w:rFonts w:ascii="Times New Roman" w:hAnsi="Times New Roman" w:cs="Times New Roman"/>
        </w:rPr>
        <w:t xml:space="preserve">.  We place a lot of </w:t>
      </w:r>
      <w:r w:rsidRPr="00642F29">
        <w:rPr>
          <w:rFonts w:ascii="Times New Roman" w:hAnsi="Times New Roman" w:cs="Times New Roman"/>
        </w:rPr>
        <w:t>trust</w:t>
      </w:r>
      <w:r w:rsidR="00C25391" w:rsidRPr="00642F29">
        <w:rPr>
          <w:rFonts w:ascii="Times New Roman" w:hAnsi="Times New Roman" w:cs="Times New Roman"/>
        </w:rPr>
        <w:t xml:space="preserve"> that</w:t>
      </w:r>
      <w:r w:rsidR="008B24C0" w:rsidRPr="00642F29">
        <w:rPr>
          <w:rFonts w:ascii="Times New Roman" w:hAnsi="Times New Roman" w:cs="Times New Roman"/>
        </w:rPr>
        <w:t xml:space="preserve"> </w:t>
      </w:r>
      <w:r w:rsidRPr="00642F29">
        <w:rPr>
          <w:rFonts w:ascii="Times New Roman" w:hAnsi="Times New Roman" w:cs="Times New Roman"/>
        </w:rPr>
        <w:t>this novel effort will be successful</w:t>
      </w:r>
      <w:r w:rsidR="008B24C0" w:rsidRPr="00642F29">
        <w:rPr>
          <w:rFonts w:ascii="Times New Roman" w:hAnsi="Times New Roman" w:cs="Times New Roman"/>
        </w:rPr>
        <w:t xml:space="preserve">.  </w:t>
      </w:r>
      <w:r w:rsidRPr="00642F29">
        <w:rPr>
          <w:rFonts w:ascii="Times New Roman" w:hAnsi="Times New Roman" w:cs="Times New Roman"/>
        </w:rPr>
        <w:t>But,</w:t>
      </w:r>
      <w:r w:rsidR="008B24C0" w:rsidRPr="00642F29">
        <w:rPr>
          <w:rFonts w:ascii="Times New Roman" w:hAnsi="Times New Roman" w:cs="Times New Roman"/>
        </w:rPr>
        <w:t xml:space="preserve"> if </w:t>
      </w:r>
      <w:r w:rsidR="007B54AE" w:rsidRPr="00642F29">
        <w:rPr>
          <w:rFonts w:ascii="Times New Roman" w:hAnsi="Times New Roman" w:cs="Times New Roman"/>
        </w:rPr>
        <w:t>it</w:t>
      </w:r>
      <w:r w:rsidR="008B24C0" w:rsidRPr="00642F29">
        <w:rPr>
          <w:rFonts w:ascii="Times New Roman" w:hAnsi="Times New Roman" w:cs="Times New Roman"/>
        </w:rPr>
        <w:t xml:space="preserve"> does not meet expectations, we are not precluded from altering it in the future.  Accordingly, I will vote in favor today’s further notice </w:t>
      </w:r>
      <w:r w:rsidRPr="00642F29">
        <w:rPr>
          <w:rFonts w:ascii="Times New Roman" w:hAnsi="Times New Roman" w:cs="Times New Roman"/>
        </w:rPr>
        <w:t>that</w:t>
      </w:r>
      <w:r w:rsidR="008B24C0" w:rsidRPr="00642F29">
        <w:rPr>
          <w:rFonts w:ascii="Times New Roman" w:hAnsi="Times New Roman" w:cs="Times New Roman"/>
        </w:rPr>
        <w:t xml:space="preserve"> seeks to ask questions, acquire additional information</w:t>
      </w:r>
      <w:r w:rsidRPr="00642F29">
        <w:rPr>
          <w:rFonts w:ascii="Times New Roman" w:hAnsi="Times New Roman" w:cs="Times New Roman"/>
        </w:rPr>
        <w:t>,</w:t>
      </w:r>
      <w:r w:rsidR="008B24C0" w:rsidRPr="00642F29">
        <w:rPr>
          <w:rFonts w:ascii="Times New Roman" w:hAnsi="Times New Roman" w:cs="Times New Roman"/>
        </w:rPr>
        <w:t xml:space="preserve"> and obtain necessary data on how this experiment should </w:t>
      </w:r>
      <w:r w:rsidRPr="00642F29">
        <w:rPr>
          <w:rFonts w:ascii="Times New Roman" w:hAnsi="Times New Roman" w:cs="Times New Roman"/>
        </w:rPr>
        <w:t>best proceed</w:t>
      </w:r>
      <w:r w:rsidR="007B54AE" w:rsidRPr="00642F29">
        <w:rPr>
          <w:rFonts w:ascii="Times New Roman" w:hAnsi="Times New Roman" w:cs="Times New Roman"/>
        </w:rPr>
        <w:t>.</w:t>
      </w:r>
      <w:r w:rsidR="00E00B95" w:rsidRPr="00642F29">
        <w:rPr>
          <w:rFonts w:ascii="Times New Roman" w:hAnsi="Times New Roman" w:cs="Times New Roman"/>
        </w:rPr>
        <w:t xml:space="preserve">  While I will</w:t>
      </w:r>
      <w:r w:rsidR="008B24C0" w:rsidRPr="00642F29">
        <w:rPr>
          <w:rFonts w:ascii="Times New Roman" w:hAnsi="Times New Roman" w:cs="Times New Roman"/>
        </w:rPr>
        <w:t xml:space="preserve"> keep an open mind </w:t>
      </w:r>
      <w:r w:rsidR="00E00B95" w:rsidRPr="00642F29">
        <w:rPr>
          <w:rFonts w:ascii="Times New Roman" w:hAnsi="Times New Roman" w:cs="Times New Roman"/>
        </w:rPr>
        <w:t xml:space="preserve">as the record develops, I have several </w:t>
      </w:r>
      <w:r w:rsidR="007B54AE" w:rsidRPr="00642F29">
        <w:rPr>
          <w:rFonts w:ascii="Times New Roman" w:hAnsi="Times New Roman" w:cs="Times New Roman"/>
        </w:rPr>
        <w:t>concerns</w:t>
      </w:r>
      <w:r w:rsidR="00E00B95" w:rsidRPr="00642F29">
        <w:rPr>
          <w:rFonts w:ascii="Times New Roman" w:hAnsi="Times New Roman" w:cs="Times New Roman"/>
        </w:rPr>
        <w:t xml:space="preserve"> that I would like to see addressed before </w:t>
      </w:r>
      <w:r w:rsidR="00EF16FA" w:rsidRPr="00642F29">
        <w:rPr>
          <w:rFonts w:ascii="Times New Roman" w:hAnsi="Times New Roman" w:cs="Times New Roman"/>
        </w:rPr>
        <w:t>any</w:t>
      </w:r>
      <w:r w:rsidR="00E00B95" w:rsidRPr="00642F29">
        <w:rPr>
          <w:rFonts w:ascii="Times New Roman" w:hAnsi="Times New Roman" w:cs="Times New Roman"/>
        </w:rPr>
        <w:t xml:space="preserve"> final rulemaking.</w:t>
      </w:r>
    </w:p>
    <w:p w:rsidR="008B24C0" w:rsidRPr="00642F29" w:rsidRDefault="008B24C0" w:rsidP="009F5CB7">
      <w:pPr>
        <w:rPr>
          <w:rFonts w:ascii="Times New Roman" w:hAnsi="Times New Roman" w:cs="Times New Roman"/>
        </w:rPr>
      </w:pPr>
    </w:p>
    <w:p w:rsidR="008B24C0" w:rsidRPr="00642F29" w:rsidRDefault="008B24C0" w:rsidP="009F5CB7">
      <w:pPr>
        <w:ind w:firstLine="720"/>
        <w:rPr>
          <w:rFonts w:ascii="Times New Roman" w:hAnsi="Times New Roman" w:cs="Times New Roman"/>
        </w:rPr>
      </w:pPr>
      <w:r w:rsidRPr="00642F29">
        <w:rPr>
          <w:rFonts w:ascii="Times New Roman" w:hAnsi="Times New Roman" w:cs="Times New Roman"/>
        </w:rPr>
        <w:t xml:space="preserve">First, </w:t>
      </w:r>
      <w:r w:rsidR="00E00B95" w:rsidRPr="00642F29">
        <w:rPr>
          <w:rFonts w:ascii="Times New Roman" w:hAnsi="Times New Roman" w:cs="Times New Roman"/>
        </w:rPr>
        <w:t xml:space="preserve">I </w:t>
      </w:r>
      <w:r w:rsidR="009F5CB7" w:rsidRPr="00642F29">
        <w:rPr>
          <w:rFonts w:ascii="Times New Roman" w:hAnsi="Times New Roman" w:cs="Times New Roman"/>
        </w:rPr>
        <w:t>worry</w:t>
      </w:r>
      <w:r w:rsidR="00E00B95" w:rsidRPr="00642F29">
        <w:rPr>
          <w:rFonts w:ascii="Times New Roman" w:hAnsi="Times New Roman" w:cs="Times New Roman"/>
        </w:rPr>
        <w:t xml:space="preserve"> that the </w:t>
      </w:r>
      <w:r w:rsidR="00C25391" w:rsidRPr="00642F29">
        <w:rPr>
          <w:rFonts w:ascii="Times New Roman" w:hAnsi="Times New Roman" w:cs="Times New Roman"/>
        </w:rPr>
        <w:t xml:space="preserve">proposed </w:t>
      </w:r>
      <w:r w:rsidR="00E00B95" w:rsidRPr="00642F29">
        <w:rPr>
          <w:rFonts w:ascii="Times New Roman" w:hAnsi="Times New Roman" w:cs="Times New Roman"/>
        </w:rPr>
        <w:t>exclusion zones are too large to attract adequate interes</w:t>
      </w:r>
      <w:r w:rsidR="00B0004D" w:rsidRPr="00642F29">
        <w:rPr>
          <w:rFonts w:ascii="Times New Roman" w:hAnsi="Times New Roman" w:cs="Times New Roman"/>
        </w:rPr>
        <w:t>t and investment</w:t>
      </w:r>
      <w:r w:rsidR="00206622" w:rsidRPr="00642F29">
        <w:rPr>
          <w:rFonts w:ascii="Times New Roman" w:hAnsi="Times New Roman" w:cs="Times New Roman"/>
        </w:rPr>
        <w:t xml:space="preserve"> in this band</w:t>
      </w:r>
      <w:r w:rsidR="00B0004D" w:rsidRPr="00642F29">
        <w:rPr>
          <w:rFonts w:ascii="Times New Roman" w:hAnsi="Times New Roman" w:cs="Times New Roman"/>
        </w:rPr>
        <w:t xml:space="preserve">. </w:t>
      </w:r>
      <w:r w:rsidR="00C25391" w:rsidRPr="00642F29">
        <w:rPr>
          <w:rFonts w:ascii="Times New Roman" w:hAnsi="Times New Roman" w:cs="Times New Roman"/>
        </w:rPr>
        <w:t xml:space="preserve"> </w:t>
      </w:r>
      <w:r w:rsidR="00206622" w:rsidRPr="00642F29">
        <w:rPr>
          <w:rFonts w:ascii="Times New Roman" w:hAnsi="Times New Roman" w:cs="Times New Roman"/>
        </w:rPr>
        <w:t>Despite evidence in</w:t>
      </w:r>
      <w:r w:rsidR="00C25391" w:rsidRPr="00642F29">
        <w:rPr>
          <w:rFonts w:ascii="Times New Roman" w:hAnsi="Times New Roman" w:cs="Times New Roman"/>
        </w:rPr>
        <w:t xml:space="preserve"> the record </w:t>
      </w:r>
      <w:r w:rsidR="00206622" w:rsidRPr="00642F29">
        <w:rPr>
          <w:rFonts w:ascii="Times New Roman" w:hAnsi="Times New Roman" w:cs="Times New Roman"/>
        </w:rPr>
        <w:t>showing</w:t>
      </w:r>
      <w:r w:rsidR="003D1CC9" w:rsidRPr="00642F29">
        <w:rPr>
          <w:rFonts w:ascii="Times New Roman" w:hAnsi="Times New Roman" w:cs="Times New Roman"/>
        </w:rPr>
        <w:t xml:space="preserve"> that low-</w:t>
      </w:r>
      <w:r w:rsidR="00C25391" w:rsidRPr="00642F29">
        <w:rPr>
          <w:rFonts w:ascii="Times New Roman" w:hAnsi="Times New Roman" w:cs="Times New Roman"/>
        </w:rPr>
        <w:t>power small cell systems will not require such large exclusion zones</w:t>
      </w:r>
      <w:r w:rsidR="00B0004D" w:rsidRPr="00642F29">
        <w:rPr>
          <w:rFonts w:ascii="Times New Roman" w:hAnsi="Times New Roman" w:cs="Times New Roman"/>
        </w:rPr>
        <w:t>,</w:t>
      </w:r>
      <w:r w:rsidRPr="00642F29">
        <w:rPr>
          <w:rFonts w:ascii="Times New Roman" w:hAnsi="Times New Roman" w:cs="Times New Roman"/>
        </w:rPr>
        <w:t xml:space="preserve"> </w:t>
      </w:r>
      <w:r w:rsidR="00B0004D" w:rsidRPr="00642F29">
        <w:rPr>
          <w:rFonts w:ascii="Times New Roman" w:hAnsi="Times New Roman" w:cs="Times New Roman"/>
        </w:rPr>
        <w:t xml:space="preserve">there has </w:t>
      </w:r>
      <w:r w:rsidR="00206622" w:rsidRPr="00642F29">
        <w:rPr>
          <w:rFonts w:ascii="Times New Roman" w:hAnsi="Times New Roman" w:cs="Times New Roman"/>
        </w:rPr>
        <w:t>been no progress in reducing their size, even for this limited purpose</w:t>
      </w:r>
      <w:r w:rsidR="00B0004D" w:rsidRPr="00642F29">
        <w:rPr>
          <w:rFonts w:ascii="Times New Roman" w:hAnsi="Times New Roman" w:cs="Times New Roman"/>
        </w:rPr>
        <w:t>.  T</w:t>
      </w:r>
      <w:r w:rsidRPr="00642F29">
        <w:rPr>
          <w:rFonts w:ascii="Times New Roman" w:hAnsi="Times New Roman" w:cs="Times New Roman"/>
        </w:rPr>
        <w:t xml:space="preserve">oday’s further notice </w:t>
      </w:r>
      <w:r w:rsidR="00B0004D" w:rsidRPr="00642F29">
        <w:rPr>
          <w:rFonts w:ascii="Times New Roman" w:hAnsi="Times New Roman" w:cs="Times New Roman"/>
        </w:rPr>
        <w:t xml:space="preserve">walls off </w:t>
      </w:r>
      <w:r w:rsidRPr="00642F29">
        <w:rPr>
          <w:rFonts w:ascii="Times New Roman" w:hAnsi="Times New Roman" w:cs="Times New Roman"/>
        </w:rPr>
        <w:t>the same 60 percent of the United States population as introduced by NTIA in 2010 and put forth in the Commission’s original notice in December 2012.</w:t>
      </w:r>
      <w:r w:rsidR="00C25391" w:rsidRPr="00642F29">
        <w:rPr>
          <w:rStyle w:val="FootnoteReference"/>
          <w:rFonts w:ascii="Times New Roman" w:hAnsi="Times New Roman" w:cs="Times New Roman"/>
        </w:rPr>
        <w:footnoteReference w:id="1"/>
      </w:r>
      <w:r w:rsidRPr="00642F29">
        <w:rPr>
          <w:rFonts w:ascii="Times New Roman" w:hAnsi="Times New Roman" w:cs="Times New Roman"/>
        </w:rPr>
        <w:t xml:space="preserve">  </w:t>
      </w:r>
      <w:r w:rsidR="00C25391" w:rsidRPr="00642F29">
        <w:rPr>
          <w:rFonts w:ascii="Times New Roman" w:hAnsi="Times New Roman" w:cs="Times New Roman"/>
        </w:rPr>
        <w:t>The</w:t>
      </w:r>
      <w:r w:rsidRPr="00642F29">
        <w:rPr>
          <w:rFonts w:ascii="Times New Roman" w:hAnsi="Times New Roman" w:cs="Times New Roman"/>
        </w:rPr>
        <w:t xml:space="preserve"> 3.5 GHz </w:t>
      </w:r>
      <w:r w:rsidR="00BC30DB" w:rsidRPr="00642F29">
        <w:rPr>
          <w:rFonts w:ascii="Times New Roman" w:hAnsi="Times New Roman" w:cs="Times New Roman"/>
        </w:rPr>
        <w:t>B</w:t>
      </w:r>
      <w:r w:rsidRPr="00642F29">
        <w:rPr>
          <w:rFonts w:ascii="Times New Roman" w:hAnsi="Times New Roman" w:cs="Times New Roman"/>
        </w:rPr>
        <w:t xml:space="preserve">and would be </w:t>
      </w:r>
      <w:r w:rsidR="00C25391" w:rsidRPr="00642F29">
        <w:rPr>
          <w:rFonts w:ascii="Times New Roman" w:hAnsi="Times New Roman" w:cs="Times New Roman"/>
        </w:rPr>
        <w:t xml:space="preserve">largely </w:t>
      </w:r>
      <w:r w:rsidRPr="00642F29">
        <w:rPr>
          <w:rFonts w:ascii="Times New Roman" w:hAnsi="Times New Roman" w:cs="Times New Roman"/>
        </w:rPr>
        <w:t>unusable on the east and west coasts and along the Gulf.  As you can see</w:t>
      </w:r>
      <w:r w:rsidR="00C25391" w:rsidRPr="00642F29">
        <w:rPr>
          <w:rFonts w:ascii="Times New Roman" w:hAnsi="Times New Roman" w:cs="Times New Roman"/>
        </w:rPr>
        <w:t xml:space="preserve"> from the slide</w:t>
      </w:r>
      <w:r w:rsidRPr="00642F29">
        <w:rPr>
          <w:rFonts w:ascii="Times New Roman" w:hAnsi="Times New Roman" w:cs="Times New Roman"/>
        </w:rPr>
        <w:t xml:space="preserve">, New England, Florida, </w:t>
      </w:r>
      <w:r w:rsidR="00EF16FA" w:rsidRPr="00642F29">
        <w:rPr>
          <w:rFonts w:ascii="Times New Roman" w:hAnsi="Times New Roman" w:cs="Times New Roman"/>
        </w:rPr>
        <w:t xml:space="preserve">South Carolina, </w:t>
      </w:r>
      <w:r w:rsidRPr="00642F29">
        <w:rPr>
          <w:rFonts w:ascii="Times New Roman" w:hAnsi="Times New Roman" w:cs="Times New Roman"/>
        </w:rPr>
        <w:t>Louisiana; almost all of New York, Virginia, California; and half of Texas are in exclusion zones.</w:t>
      </w:r>
      <w:r w:rsidR="00AF3A78" w:rsidRPr="00642F29">
        <w:rPr>
          <w:rStyle w:val="FootnoteReference"/>
          <w:rFonts w:ascii="Times New Roman" w:hAnsi="Times New Roman" w:cs="Times New Roman"/>
        </w:rPr>
        <w:footnoteReference w:id="2"/>
      </w:r>
      <w:r w:rsidR="00206622" w:rsidRPr="00642F29">
        <w:rPr>
          <w:rFonts w:ascii="Times New Roman" w:hAnsi="Times New Roman" w:cs="Times New Roman"/>
        </w:rPr>
        <w:t xml:space="preserve">  I hope </w:t>
      </w:r>
      <w:r w:rsidR="005B50FA" w:rsidRPr="00642F29">
        <w:rPr>
          <w:rFonts w:ascii="Times New Roman" w:hAnsi="Times New Roman" w:cs="Times New Roman"/>
        </w:rPr>
        <w:t xml:space="preserve">and trust </w:t>
      </w:r>
      <w:r w:rsidR="00206622" w:rsidRPr="00642F29">
        <w:rPr>
          <w:rFonts w:ascii="Times New Roman" w:hAnsi="Times New Roman" w:cs="Times New Roman"/>
        </w:rPr>
        <w:t xml:space="preserve">that </w:t>
      </w:r>
      <w:r w:rsidR="009120C4" w:rsidRPr="00642F29">
        <w:rPr>
          <w:rFonts w:ascii="Times New Roman" w:hAnsi="Times New Roman" w:cs="Times New Roman"/>
        </w:rPr>
        <w:t>they</w:t>
      </w:r>
      <w:r w:rsidR="00206622" w:rsidRPr="00642F29">
        <w:rPr>
          <w:rFonts w:ascii="Times New Roman" w:hAnsi="Times New Roman" w:cs="Times New Roman"/>
        </w:rPr>
        <w:t xml:space="preserve"> </w:t>
      </w:r>
      <w:r w:rsidR="009120C4" w:rsidRPr="00642F29">
        <w:rPr>
          <w:rFonts w:ascii="Times New Roman" w:hAnsi="Times New Roman" w:cs="Times New Roman"/>
        </w:rPr>
        <w:t xml:space="preserve">can be </w:t>
      </w:r>
      <w:r w:rsidR="005B50FA" w:rsidRPr="00642F29">
        <w:rPr>
          <w:rFonts w:ascii="Times New Roman" w:hAnsi="Times New Roman" w:cs="Times New Roman"/>
        </w:rPr>
        <w:t xml:space="preserve">substantially </w:t>
      </w:r>
      <w:r w:rsidR="009120C4" w:rsidRPr="00642F29">
        <w:rPr>
          <w:rFonts w:ascii="Times New Roman" w:hAnsi="Times New Roman" w:cs="Times New Roman"/>
        </w:rPr>
        <w:t xml:space="preserve">reduced </w:t>
      </w:r>
      <w:r w:rsidR="00C16CB7" w:rsidRPr="00642F29">
        <w:rPr>
          <w:rFonts w:ascii="Times New Roman" w:hAnsi="Times New Roman" w:cs="Times New Roman"/>
        </w:rPr>
        <w:t>and that there will</w:t>
      </w:r>
      <w:r w:rsidR="00FA1BD3" w:rsidRPr="00642F29">
        <w:rPr>
          <w:rFonts w:ascii="Times New Roman" w:hAnsi="Times New Roman" w:cs="Times New Roman"/>
        </w:rPr>
        <w:t xml:space="preserve"> be</w:t>
      </w:r>
      <w:r w:rsidR="00206622" w:rsidRPr="00642F29">
        <w:rPr>
          <w:rFonts w:ascii="Times New Roman" w:hAnsi="Times New Roman" w:cs="Times New Roman"/>
        </w:rPr>
        <w:t xml:space="preserve"> opportunities for </w:t>
      </w:r>
      <w:r w:rsidR="00BC30DB" w:rsidRPr="00642F29">
        <w:rPr>
          <w:rFonts w:ascii="Times New Roman" w:hAnsi="Times New Roman" w:cs="Times New Roman"/>
        </w:rPr>
        <w:t xml:space="preserve">the new wireless </w:t>
      </w:r>
      <w:r w:rsidR="009120C4" w:rsidRPr="00642F29">
        <w:rPr>
          <w:rFonts w:ascii="Times New Roman" w:hAnsi="Times New Roman" w:cs="Times New Roman"/>
        </w:rPr>
        <w:t>operators</w:t>
      </w:r>
      <w:r w:rsidR="00206622" w:rsidRPr="00642F29">
        <w:rPr>
          <w:rFonts w:ascii="Times New Roman" w:hAnsi="Times New Roman" w:cs="Times New Roman"/>
        </w:rPr>
        <w:t xml:space="preserve"> and federal incumbents to coordinate in these areas. </w:t>
      </w:r>
      <w:r w:rsidRPr="00642F29">
        <w:rPr>
          <w:rFonts w:ascii="Times New Roman" w:hAnsi="Times New Roman" w:cs="Times New Roman"/>
        </w:rPr>
        <w:t xml:space="preserve"> </w:t>
      </w:r>
      <w:r w:rsidR="00C25391" w:rsidRPr="00642F29">
        <w:rPr>
          <w:rFonts w:ascii="Times New Roman" w:hAnsi="Times New Roman" w:cs="Times New Roman"/>
        </w:rPr>
        <w:t xml:space="preserve"> </w:t>
      </w:r>
      <w:r w:rsidRPr="00642F29">
        <w:rPr>
          <w:rFonts w:ascii="Times New Roman" w:hAnsi="Times New Roman" w:cs="Times New Roman"/>
        </w:rPr>
        <w:t xml:space="preserve"> </w:t>
      </w:r>
    </w:p>
    <w:p w:rsidR="008B24C0" w:rsidRPr="00642F29" w:rsidRDefault="008B24C0" w:rsidP="009F5CB7">
      <w:pPr>
        <w:rPr>
          <w:rFonts w:ascii="Times New Roman" w:hAnsi="Times New Roman" w:cs="Times New Roman"/>
        </w:rPr>
      </w:pPr>
    </w:p>
    <w:p w:rsidR="008B24C0" w:rsidRPr="00642F29" w:rsidRDefault="008B24C0" w:rsidP="009F5CB7">
      <w:pPr>
        <w:ind w:firstLine="720"/>
        <w:rPr>
          <w:rFonts w:ascii="Times New Roman" w:hAnsi="Times New Roman" w:cs="Times New Roman"/>
        </w:rPr>
      </w:pPr>
      <w:r w:rsidRPr="00642F29">
        <w:rPr>
          <w:rFonts w:ascii="Times New Roman" w:hAnsi="Times New Roman" w:cs="Times New Roman"/>
        </w:rPr>
        <w:t xml:space="preserve">Second, I am concerned that </w:t>
      </w:r>
      <w:r w:rsidR="00206622" w:rsidRPr="00642F29">
        <w:rPr>
          <w:rFonts w:ascii="Times New Roman" w:hAnsi="Times New Roman" w:cs="Times New Roman"/>
        </w:rPr>
        <w:t xml:space="preserve">the proposed term and </w:t>
      </w:r>
      <w:r w:rsidR="00BC30DB" w:rsidRPr="00642F29">
        <w:rPr>
          <w:rFonts w:ascii="Times New Roman" w:hAnsi="Times New Roman" w:cs="Times New Roman"/>
        </w:rPr>
        <w:t xml:space="preserve">geographic </w:t>
      </w:r>
      <w:r w:rsidR="00206622" w:rsidRPr="00642F29">
        <w:rPr>
          <w:rFonts w:ascii="Times New Roman" w:hAnsi="Times New Roman" w:cs="Times New Roman"/>
        </w:rPr>
        <w:t xml:space="preserve">size of the </w:t>
      </w:r>
      <w:r w:rsidR="00BC30DB" w:rsidRPr="00642F29">
        <w:rPr>
          <w:rFonts w:ascii="Times New Roman" w:hAnsi="Times New Roman" w:cs="Times New Roman"/>
        </w:rPr>
        <w:t>P</w:t>
      </w:r>
      <w:r w:rsidR="00310E7B" w:rsidRPr="00642F29">
        <w:rPr>
          <w:rFonts w:ascii="Times New Roman" w:hAnsi="Times New Roman" w:cs="Times New Roman"/>
        </w:rPr>
        <w:t xml:space="preserve">riority </w:t>
      </w:r>
      <w:r w:rsidR="00BC30DB" w:rsidRPr="00642F29">
        <w:rPr>
          <w:rFonts w:ascii="Times New Roman" w:hAnsi="Times New Roman" w:cs="Times New Roman"/>
        </w:rPr>
        <w:t>A</w:t>
      </w:r>
      <w:r w:rsidR="00310E7B" w:rsidRPr="00642F29">
        <w:rPr>
          <w:rFonts w:ascii="Times New Roman" w:hAnsi="Times New Roman" w:cs="Times New Roman"/>
        </w:rPr>
        <w:t xml:space="preserve">ccess </w:t>
      </w:r>
      <w:r w:rsidR="00BC30DB" w:rsidRPr="00642F29">
        <w:rPr>
          <w:rFonts w:ascii="Times New Roman" w:hAnsi="Times New Roman" w:cs="Times New Roman"/>
        </w:rPr>
        <w:t>L</w:t>
      </w:r>
      <w:r w:rsidR="00206622" w:rsidRPr="00642F29">
        <w:rPr>
          <w:rFonts w:ascii="Times New Roman" w:hAnsi="Times New Roman" w:cs="Times New Roman"/>
        </w:rPr>
        <w:t>icenses</w:t>
      </w:r>
      <w:r w:rsidR="00310E7B" w:rsidRPr="00642F29">
        <w:rPr>
          <w:rFonts w:ascii="Times New Roman" w:hAnsi="Times New Roman" w:cs="Times New Roman"/>
        </w:rPr>
        <w:t>, or “PALs,”</w:t>
      </w:r>
      <w:r w:rsidR="00206622" w:rsidRPr="00642F29">
        <w:rPr>
          <w:rFonts w:ascii="Times New Roman" w:hAnsi="Times New Roman" w:cs="Times New Roman"/>
        </w:rPr>
        <w:t xml:space="preserve"> </w:t>
      </w:r>
      <w:r w:rsidR="00394EA1" w:rsidRPr="00642F29">
        <w:rPr>
          <w:rFonts w:ascii="Times New Roman" w:hAnsi="Times New Roman" w:cs="Times New Roman"/>
        </w:rPr>
        <w:t>may</w:t>
      </w:r>
      <w:r w:rsidR="00206622" w:rsidRPr="00642F29">
        <w:rPr>
          <w:rFonts w:ascii="Times New Roman" w:hAnsi="Times New Roman" w:cs="Times New Roman"/>
        </w:rPr>
        <w:t xml:space="preserve"> also hinder investment and innovation</w:t>
      </w:r>
      <w:r w:rsidRPr="00642F29">
        <w:rPr>
          <w:rFonts w:ascii="Times New Roman" w:hAnsi="Times New Roman" w:cs="Times New Roman"/>
        </w:rPr>
        <w:t xml:space="preserve">.  For example, </w:t>
      </w:r>
      <w:r w:rsidR="00206622" w:rsidRPr="00642F29">
        <w:rPr>
          <w:rFonts w:ascii="Times New Roman" w:hAnsi="Times New Roman" w:cs="Times New Roman"/>
        </w:rPr>
        <w:t xml:space="preserve">the </w:t>
      </w:r>
      <w:r w:rsidRPr="00642F29">
        <w:rPr>
          <w:rFonts w:ascii="Times New Roman" w:hAnsi="Times New Roman" w:cs="Times New Roman"/>
        </w:rPr>
        <w:t>PALs may be lice</w:t>
      </w:r>
      <w:r w:rsidR="00182B78" w:rsidRPr="00642F29">
        <w:rPr>
          <w:rFonts w:ascii="Times New Roman" w:hAnsi="Times New Roman" w:cs="Times New Roman"/>
        </w:rPr>
        <w:t xml:space="preserve">nsed for one </w:t>
      </w:r>
      <w:r w:rsidRPr="00642F29">
        <w:rPr>
          <w:rFonts w:ascii="Times New Roman" w:hAnsi="Times New Roman" w:cs="Times New Roman"/>
        </w:rPr>
        <w:t>year terms that may be aggregated up to five years.  There is no certainty that, after making the capital expenditure</w:t>
      </w:r>
      <w:r w:rsidR="00C61B26" w:rsidRPr="00642F29">
        <w:rPr>
          <w:rFonts w:ascii="Times New Roman" w:hAnsi="Times New Roman" w:cs="Times New Roman"/>
        </w:rPr>
        <w:t xml:space="preserve"> </w:t>
      </w:r>
      <w:r w:rsidR="00182B78" w:rsidRPr="00642F29">
        <w:rPr>
          <w:rFonts w:ascii="Times New Roman" w:hAnsi="Times New Roman" w:cs="Times New Roman"/>
        </w:rPr>
        <w:t>during</w:t>
      </w:r>
      <w:r w:rsidR="00C61B26" w:rsidRPr="00642F29">
        <w:rPr>
          <w:rFonts w:ascii="Times New Roman" w:hAnsi="Times New Roman" w:cs="Times New Roman"/>
        </w:rPr>
        <w:t xml:space="preserve"> that time</w:t>
      </w:r>
      <w:r w:rsidRPr="00642F29">
        <w:rPr>
          <w:rFonts w:ascii="Times New Roman" w:hAnsi="Times New Roman" w:cs="Times New Roman"/>
        </w:rPr>
        <w:t xml:space="preserve">, a licensee would be able to </w:t>
      </w:r>
      <w:r w:rsidR="00182B78" w:rsidRPr="00642F29">
        <w:rPr>
          <w:rFonts w:ascii="Times New Roman" w:hAnsi="Times New Roman" w:cs="Times New Roman"/>
        </w:rPr>
        <w:t>continue</w:t>
      </w:r>
      <w:r w:rsidRPr="00642F29">
        <w:rPr>
          <w:rFonts w:ascii="Times New Roman" w:hAnsi="Times New Roman" w:cs="Times New Roman"/>
        </w:rPr>
        <w:t xml:space="preserve"> its priority access.  Additionally, the </w:t>
      </w:r>
      <w:r w:rsidR="00820C0D" w:rsidRPr="00642F29">
        <w:rPr>
          <w:rFonts w:ascii="Times New Roman" w:hAnsi="Times New Roman" w:cs="Times New Roman"/>
        </w:rPr>
        <w:t>item proposes to</w:t>
      </w:r>
      <w:r w:rsidRPr="00642F29">
        <w:rPr>
          <w:rFonts w:ascii="Times New Roman" w:hAnsi="Times New Roman" w:cs="Times New Roman"/>
        </w:rPr>
        <w:t xml:space="preserve"> license PALs by census tracts</w:t>
      </w:r>
      <w:r w:rsidR="00C61B26" w:rsidRPr="00642F29">
        <w:rPr>
          <w:rFonts w:ascii="Times New Roman" w:hAnsi="Times New Roman" w:cs="Times New Roman"/>
        </w:rPr>
        <w:t>, which</w:t>
      </w:r>
      <w:r w:rsidRPr="00642F29">
        <w:rPr>
          <w:rFonts w:ascii="Times New Roman" w:hAnsi="Times New Roman" w:cs="Times New Roman"/>
        </w:rPr>
        <w:t xml:space="preserve"> </w:t>
      </w:r>
      <w:r w:rsidR="00C61B26" w:rsidRPr="00642F29">
        <w:rPr>
          <w:rFonts w:ascii="Times New Roman" w:hAnsi="Times New Roman" w:cs="Times New Roman"/>
        </w:rPr>
        <w:t xml:space="preserve">means there would be </w:t>
      </w:r>
      <w:r w:rsidR="00BC30DB" w:rsidRPr="00642F29">
        <w:rPr>
          <w:rFonts w:ascii="Times New Roman" w:hAnsi="Times New Roman" w:cs="Times New Roman"/>
        </w:rPr>
        <w:t xml:space="preserve">approximately </w:t>
      </w:r>
      <w:r w:rsidRPr="00642F29">
        <w:rPr>
          <w:rFonts w:ascii="Times New Roman" w:hAnsi="Times New Roman" w:cs="Times New Roman"/>
        </w:rPr>
        <w:t>74,000 licenses.</w:t>
      </w:r>
      <w:r w:rsidR="00AF3A78" w:rsidRPr="00642F29">
        <w:rPr>
          <w:rStyle w:val="FootnoteReference"/>
          <w:rFonts w:ascii="Times New Roman" w:hAnsi="Times New Roman" w:cs="Times New Roman"/>
        </w:rPr>
        <w:footnoteReference w:id="3"/>
      </w:r>
      <w:r w:rsidRPr="00642F29">
        <w:rPr>
          <w:rFonts w:ascii="Times New Roman" w:hAnsi="Times New Roman" w:cs="Times New Roman"/>
        </w:rPr>
        <w:t xml:space="preserve">  A</w:t>
      </w:r>
      <w:r w:rsidR="00820C0D" w:rsidRPr="00642F29">
        <w:rPr>
          <w:rFonts w:ascii="Times New Roman" w:hAnsi="Times New Roman" w:cs="Times New Roman"/>
        </w:rPr>
        <w:t>s a result, a</w:t>
      </w:r>
      <w:r w:rsidR="00C61B26" w:rsidRPr="00642F29">
        <w:rPr>
          <w:rFonts w:ascii="Times New Roman" w:hAnsi="Times New Roman" w:cs="Times New Roman"/>
        </w:rPr>
        <w:t>pplicants</w:t>
      </w:r>
      <w:r w:rsidRPr="00642F29">
        <w:rPr>
          <w:rFonts w:ascii="Times New Roman" w:hAnsi="Times New Roman" w:cs="Times New Roman"/>
        </w:rPr>
        <w:t xml:space="preserve"> </w:t>
      </w:r>
      <w:r w:rsidR="00C16CB7" w:rsidRPr="00642F29">
        <w:rPr>
          <w:rFonts w:ascii="Times New Roman" w:hAnsi="Times New Roman" w:cs="Times New Roman"/>
        </w:rPr>
        <w:t xml:space="preserve">could </w:t>
      </w:r>
      <w:r w:rsidR="00C61B26" w:rsidRPr="00642F29">
        <w:rPr>
          <w:rFonts w:ascii="Times New Roman" w:hAnsi="Times New Roman" w:cs="Times New Roman"/>
        </w:rPr>
        <w:t>face the difficulty of bidding</w:t>
      </w:r>
      <w:r w:rsidRPr="00642F29">
        <w:rPr>
          <w:rFonts w:ascii="Times New Roman" w:hAnsi="Times New Roman" w:cs="Times New Roman"/>
        </w:rPr>
        <w:t xml:space="preserve"> on thousands of licenses</w:t>
      </w:r>
      <w:r w:rsidR="00C61B26" w:rsidRPr="00642F29">
        <w:rPr>
          <w:rFonts w:ascii="Times New Roman" w:hAnsi="Times New Roman" w:cs="Times New Roman"/>
        </w:rPr>
        <w:t xml:space="preserve"> in order to cover a</w:t>
      </w:r>
      <w:r w:rsidR="00ED76CA" w:rsidRPr="00642F29">
        <w:rPr>
          <w:rFonts w:ascii="Times New Roman" w:hAnsi="Times New Roman" w:cs="Times New Roman"/>
        </w:rPr>
        <w:t>ny one</w:t>
      </w:r>
      <w:r w:rsidR="00C61B26" w:rsidRPr="00642F29">
        <w:rPr>
          <w:rFonts w:ascii="Times New Roman" w:hAnsi="Times New Roman" w:cs="Times New Roman"/>
        </w:rPr>
        <w:t xml:space="preserve"> metropolitan area</w:t>
      </w:r>
      <w:r w:rsidRPr="00642F29">
        <w:rPr>
          <w:rFonts w:ascii="Times New Roman" w:hAnsi="Times New Roman" w:cs="Times New Roman"/>
        </w:rPr>
        <w:t>.</w:t>
      </w:r>
      <w:r w:rsidR="00310E7B" w:rsidRPr="00642F29">
        <w:rPr>
          <w:rFonts w:ascii="Times New Roman" w:hAnsi="Times New Roman" w:cs="Times New Roman"/>
        </w:rPr>
        <w:t xml:space="preserve">  </w:t>
      </w:r>
    </w:p>
    <w:p w:rsidR="008B24C0" w:rsidRPr="00642F29" w:rsidRDefault="008B24C0" w:rsidP="009F5CB7">
      <w:pPr>
        <w:rPr>
          <w:rFonts w:ascii="Times New Roman" w:hAnsi="Times New Roman" w:cs="Times New Roman"/>
        </w:rPr>
      </w:pPr>
    </w:p>
    <w:p w:rsidR="005B50FA" w:rsidRPr="00642F29" w:rsidRDefault="008B24C0" w:rsidP="009F5CB7">
      <w:pPr>
        <w:ind w:firstLine="720"/>
        <w:rPr>
          <w:rFonts w:ascii="Times New Roman" w:hAnsi="Times New Roman" w:cs="Times New Roman"/>
        </w:rPr>
      </w:pPr>
      <w:r w:rsidRPr="00642F29">
        <w:rPr>
          <w:rFonts w:ascii="Times New Roman" w:hAnsi="Times New Roman" w:cs="Times New Roman"/>
        </w:rPr>
        <w:t xml:space="preserve">Third, this further notice supports a three-tiered use system that </w:t>
      </w:r>
      <w:r w:rsidR="000203CB" w:rsidRPr="00642F29">
        <w:rPr>
          <w:rFonts w:ascii="Times New Roman" w:hAnsi="Times New Roman" w:cs="Times New Roman"/>
        </w:rPr>
        <w:t>includes incumbents, PALs, and General Authorized A</w:t>
      </w:r>
      <w:r w:rsidRPr="00642F29">
        <w:rPr>
          <w:rFonts w:ascii="Times New Roman" w:hAnsi="Times New Roman" w:cs="Times New Roman"/>
        </w:rPr>
        <w:t xml:space="preserve">ccess (GAA) users.  If this is not complicated enough, the Commission proposes to reserve up to 20 megahertz of spectrum for critical users within indoor facilities and may expand this preferential treatment to certain outdoor facilities.  This could reduce available spectrum for GAA users.  And, although we have not fully defined this class of users at this stage, it does not appear that many hospitals, public safety entities or local governments are actively seeking this spectrum.  Why not eliminate </w:t>
      </w:r>
      <w:r w:rsidR="007754F0" w:rsidRPr="00642F29">
        <w:rPr>
          <w:rFonts w:ascii="Times New Roman" w:hAnsi="Times New Roman" w:cs="Times New Roman"/>
        </w:rPr>
        <w:t>C</w:t>
      </w:r>
      <w:r w:rsidRPr="00642F29">
        <w:rPr>
          <w:rFonts w:ascii="Times New Roman" w:hAnsi="Times New Roman" w:cs="Times New Roman"/>
        </w:rPr>
        <w:t xml:space="preserve">ontained </w:t>
      </w:r>
      <w:r w:rsidR="007754F0" w:rsidRPr="00642F29">
        <w:rPr>
          <w:rFonts w:ascii="Times New Roman" w:hAnsi="Times New Roman" w:cs="Times New Roman"/>
        </w:rPr>
        <w:t>A</w:t>
      </w:r>
      <w:r w:rsidRPr="00642F29">
        <w:rPr>
          <w:rFonts w:ascii="Times New Roman" w:hAnsi="Times New Roman" w:cs="Times New Roman"/>
        </w:rPr>
        <w:t xml:space="preserve">ccess </w:t>
      </w:r>
      <w:r w:rsidR="007754F0" w:rsidRPr="00642F29">
        <w:rPr>
          <w:rFonts w:ascii="Times New Roman" w:hAnsi="Times New Roman" w:cs="Times New Roman"/>
        </w:rPr>
        <w:t>U</w:t>
      </w:r>
      <w:r w:rsidRPr="00642F29">
        <w:rPr>
          <w:rFonts w:ascii="Times New Roman" w:hAnsi="Times New Roman" w:cs="Times New Roman"/>
        </w:rPr>
        <w:t xml:space="preserve">ser set-asides and allow GAA or PAL providers to offer services to these users?  Similarly, if critical users have a need, why can’t they </w:t>
      </w:r>
      <w:r w:rsidR="00C16CB7" w:rsidRPr="00642F29">
        <w:rPr>
          <w:rFonts w:ascii="Times New Roman" w:hAnsi="Times New Roman" w:cs="Times New Roman"/>
        </w:rPr>
        <w:t xml:space="preserve">apply for </w:t>
      </w:r>
      <w:r w:rsidRPr="00642F29">
        <w:rPr>
          <w:rFonts w:ascii="Times New Roman" w:hAnsi="Times New Roman" w:cs="Times New Roman"/>
        </w:rPr>
        <w:t>GAA</w:t>
      </w:r>
      <w:r w:rsidR="00C16CB7" w:rsidRPr="00642F29">
        <w:rPr>
          <w:rFonts w:ascii="Times New Roman" w:hAnsi="Times New Roman" w:cs="Times New Roman"/>
        </w:rPr>
        <w:t xml:space="preserve"> spectrum</w:t>
      </w:r>
      <w:r w:rsidRPr="00642F29">
        <w:rPr>
          <w:rFonts w:ascii="Times New Roman" w:hAnsi="Times New Roman" w:cs="Times New Roman"/>
        </w:rPr>
        <w:t xml:space="preserve"> or PALs?</w:t>
      </w:r>
      <w:r w:rsidR="003C2082" w:rsidRPr="00642F29">
        <w:rPr>
          <w:rFonts w:ascii="Times New Roman" w:hAnsi="Times New Roman" w:cs="Times New Roman"/>
        </w:rPr>
        <w:t xml:space="preserve">  </w:t>
      </w:r>
    </w:p>
    <w:p w:rsidR="005B50FA" w:rsidRPr="00642F29" w:rsidRDefault="005B50FA" w:rsidP="009F5CB7">
      <w:pPr>
        <w:ind w:firstLine="720"/>
        <w:rPr>
          <w:rFonts w:ascii="Times New Roman" w:hAnsi="Times New Roman" w:cs="Times New Roman"/>
        </w:rPr>
      </w:pPr>
    </w:p>
    <w:p w:rsidR="008B24C0" w:rsidRPr="00642F29" w:rsidRDefault="00C732A8" w:rsidP="009F5CB7">
      <w:pPr>
        <w:ind w:firstLine="720"/>
        <w:rPr>
          <w:rFonts w:ascii="Times New Roman" w:hAnsi="Times New Roman" w:cs="Times New Roman"/>
        </w:rPr>
      </w:pPr>
      <w:r w:rsidRPr="00642F29">
        <w:rPr>
          <w:rFonts w:ascii="Times New Roman" w:hAnsi="Times New Roman" w:cs="Times New Roman"/>
        </w:rPr>
        <w:t>Further</w:t>
      </w:r>
      <w:r w:rsidR="008B24C0" w:rsidRPr="00642F29">
        <w:rPr>
          <w:rFonts w:ascii="Times New Roman" w:hAnsi="Times New Roman" w:cs="Times New Roman"/>
        </w:rPr>
        <w:t xml:space="preserve">, </w:t>
      </w:r>
      <w:r w:rsidR="00471E46" w:rsidRPr="00642F29">
        <w:rPr>
          <w:rFonts w:ascii="Times New Roman" w:hAnsi="Times New Roman" w:cs="Times New Roman"/>
        </w:rPr>
        <w:t xml:space="preserve">this item proposes </w:t>
      </w:r>
      <w:r w:rsidR="008B24C0" w:rsidRPr="00642F29">
        <w:rPr>
          <w:rFonts w:ascii="Times New Roman" w:hAnsi="Times New Roman" w:cs="Times New Roman"/>
        </w:rPr>
        <w:t xml:space="preserve">spectrum aggregation limits </w:t>
      </w:r>
      <w:r w:rsidR="00471E46" w:rsidRPr="00642F29">
        <w:rPr>
          <w:rFonts w:ascii="Times New Roman" w:hAnsi="Times New Roman" w:cs="Times New Roman"/>
        </w:rPr>
        <w:t>for PALs in the</w:t>
      </w:r>
      <w:r w:rsidR="008B24C0" w:rsidRPr="00642F29">
        <w:rPr>
          <w:rFonts w:ascii="Times New Roman" w:hAnsi="Times New Roman" w:cs="Times New Roman"/>
        </w:rPr>
        <w:t xml:space="preserve"> 3.5 GHz Band</w:t>
      </w:r>
      <w:r w:rsidR="00471E46" w:rsidRPr="00642F29">
        <w:rPr>
          <w:rFonts w:ascii="Times New Roman" w:hAnsi="Times New Roman" w:cs="Times New Roman"/>
        </w:rPr>
        <w:t xml:space="preserve"> which I believe </w:t>
      </w:r>
      <w:r w:rsidR="005B50FA" w:rsidRPr="00642F29">
        <w:rPr>
          <w:rFonts w:ascii="Times New Roman" w:hAnsi="Times New Roman" w:cs="Times New Roman"/>
        </w:rPr>
        <w:t xml:space="preserve">to be </w:t>
      </w:r>
      <w:r w:rsidR="00471E46" w:rsidRPr="00642F29">
        <w:rPr>
          <w:rFonts w:ascii="Times New Roman" w:hAnsi="Times New Roman" w:cs="Times New Roman"/>
        </w:rPr>
        <w:t>completely unnecessary</w:t>
      </w:r>
      <w:r w:rsidR="008B24C0" w:rsidRPr="00642F29">
        <w:rPr>
          <w:rFonts w:ascii="Times New Roman" w:hAnsi="Times New Roman" w:cs="Times New Roman"/>
        </w:rPr>
        <w:t xml:space="preserve">. </w:t>
      </w:r>
      <w:r w:rsidR="00471E46" w:rsidRPr="00642F29">
        <w:rPr>
          <w:rFonts w:ascii="Times New Roman" w:hAnsi="Times New Roman" w:cs="Times New Roman"/>
        </w:rPr>
        <w:t xml:space="preserve"> </w:t>
      </w:r>
      <w:r w:rsidRPr="00642F29">
        <w:rPr>
          <w:rFonts w:ascii="Times New Roman" w:hAnsi="Times New Roman" w:cs="Times New Roman"/>
        </w:rPr>
        <w:t>Given the propagation characteristics of this spectrum and its ease of reuse, there will be plenty of opportunit</w:t>
      </w:r>
      <w:r w:rsidR="00B077E7" w:rsidRPr="00642F29">
        <w:rPr>
          <w:rFonts w:ascii="Times New Roman" w:hAnsi="Times New Roman" w:cs="Times New Roman"/>
        </w:rPr>
        <w:t xml:space="preserve">y for </w:t>
      </w:r>
      <w:r w:rsidRPr="00642F29">
        <w:rPr>
          <w:rFonts w:ascii="Times New Roman" w:hAnsi="Times New Roman" w:cs="Times New Roman"/>
        </w:rPr>
        <w:t>operators to deploy</w:t>
      </w:r>
      <w:r w:rsidR="008B24C0" w:rsidRPr="00642F29">
        <w:rPr>
          <w:rFonts w:ascii="Times New Roman" w:hAnsi="Times New Roman" w:cs="Times New Roman"/>
        </w:rPr>
        <w:t xml:space="preserve"> </w:t>
      </w:r>
      <w:r w:rsidR="00A3045F" w:rsidRPr="00642F29">
        <w:rPr>
          <w:rFonts w:ascii="Times New Roman" w:hAnsi="Times New Roman" w:cs="Times New Roman"/>
        </w:rPr>
        <w:t>any number of devices and services in this spectrum</w:t>
      </w:r>
      <w:r w:rsidR="00B077E7" w:rsidRPr="00642F29">
        <w:rPr>
          <w:rFonts w:ascii="Times New Roman" w:hAnsi="Times New Roman" w:cs="Times New Roman"/>
        </w:rPr>
        <w:t>.</w:t>
      </w:r>
      <w:r w:rsidR="005B50FA" w:rsidRPr="00642F29">
        <w:rPr>
          <w:rFonts w:ascii="Times New Roman" w:hAnsi="Times New Roman" w:cs="Times New Roman"/>
        </w:rPr>
        <w:t xml:space="preserve">  </w:t>
      </w:r>
      <w:r w:rsidR="00B077E7" w:rsidRPr="00642F29">
        <w:rPr>
          <w:rFonts w:ascii="Times New Roman" w:hAnsi="Times New Roman" w:cs="Times New Roman"/>
        </w:rPr>
        <w:t xml:space="preserve">  </w:t>
      </w:r>
    </w:p>
    <w:p w:rsidR="008B24C0" w:rsidRPr="00642F29" w:rsidRDefault="008B24C0" w:rsidP="009F5CB7">
      <w:pPr>
        <w:rPr>
          <w:rFonts w:ascii="Times New Roman" w:hAnsi="Times New Roman" w:cs="Times New Roman"/>
        </w:rPr>
      </w:pPr>
    </w:p>
    <w:p w:rsidR="008B24C0" w:rsidRPr="00642F29" w:rsidRDefault="00B077E7" w:rsidP="009F5CB7">
      <w:pPr>
        <w:ind w:firstLine="720"/>
        <w:rPr>
          <w:rFonts w:ascii="Times New Roman" w:hAnsi="Times New Roman" w:cs="Times New Roman"/>
        </w:rPr>
      </w:pPr>
      <w:r w:rsidRPr="00642F29">
        <w:rPr>
          <w:rFonts w:ascii="Times New Roman" w:hAnsi="Times New Roman" w:cs="Times New Roman"/>
        </w:rPr>
        <w:t>Finally</w:t>
      </w:r>
      <w:r w:rsidR="00471E46" w:rsidRPr="00642F29">
        <w:rPr>
          <w:rFonts w:ascii="Times New Roman" w:hAnsi="Times New Roman" w:cs="Times New Roman"/>
        </w:rPr>
        <w:t xml:space="preserve">, </w:t>
      </w:r>
      <w:r w:rsidR="00227CE3" w:rsidRPr="00642F29">
        <w:rPr>
          <w:rFonts w:ascii="Times New Roman" w:hAnsi="Times New Roman" w:cs="Times New Roman"/>
        </w:rPr>
        <w:t xml:space="preserve">the </w:t>
      </w:r>
      <w:r w:rsidRPr="00642F29">
        <w:rPr>
          <w:rFonts w:ascii="Times New Roman" w:hAnsi="Times New Roman" w:cs="Times New Roman"/>
        </w:rPr>
        <w:t>3.5 GHz</w:t>
      </w:r>
      <w:r w:rsidR="00227CE3" w:rsidRPr="00642F29">
        <w:rPr>
          <w:rFonts w:ascii="Times New Roman" w:hAnsi="Times New Roman" w:cs="Times New Roman"/>
        </w:rPr>
        <w:t xml:space="preserve"> </w:t>
      </w:r>
      <w:r w:rsidR="00BC30DB" w:rsidRPr="00642F29">
        <w:rPr>
          <w:rFonts w:ascii="Times New Roman" w:hAnsi="Times New Roman" w:cs="Times New Roman"/>
        </w:rPr>
        <w:t>B</w:t>
      </w:r>
      <w:r w:rsidR="00227CE3" w:rsidRPr="00642F29">
        <w:rPr>
          <w:rFonts w:ascii="Times New Roman" w:hAnsi="Times New Roman" w:cs="Times New Roman"/>
        </w:rPr>
        <w:t>and</w:t>
      </w:r>
      <w:r w:rsidRPr="00642F29">
        <w:rPr>
          <w:rFonts w:ascii="Times New Roman" w:hAnsi="Times New Roman" w:cs="Times New Roman"/>
        </w:rPr>
        <w:t xml:space="preserve"> i</w:t>
      </w:r>
      <w:r w:rsidR="00794CB7" w:rsidRPr="00642F29">
        <w:rPr>
          <w:rFonts w:ascii="Times New Roman" w:hAnsi="Times New Roman" w:cs="Times New Roman"/>
        </w:rPr>
        <w:t xml:space="preserve">s ideal for </w:t>
      </w:r>
      <w:r w:rsidR="00227CE3" w:rsidRPr="00642F29">
        <w:rPr>
          <w:rFonts w:ascii="Times New Roman" w:hAnsi="Times New Roman" w:cs="Times New Roman"/>
        </w:rPr>
        <w:t xml:space="preserve">placement of </w:t>
      </w:r>
      <w:r w:rsidR="00794CB7" w:rsidRPr="00642F29">
        <w:rPr>
          <w:rFonts w:ascii="Times New Roman" w:hAnsi="Times New Roman" w:cs="Times New Roman"/>
        </w:rPr>
        <w:t>small cells which are</w:t>
      </w:r>
      <w:r w:rsidRPr="00642F29">
        <w:rPr>
          <w:rFonts w:ascii="Times New Roman" w:hAnsi="Times New Roman" w:cs="Times New Roman"/>
        </w:rPr>
        <w:t xml:space="preserve"> helping carriers manage </w:t>
      </w:r>
      <w:r w:rsidR="00227CE3" w:rsidRPr="00642F29">
        <w:rPr>
          <w:rFonts w:ascii="Times New Roman" w:hAnsi="Times New Roman" w:cs="Times New Roman"/>
        </w:rPr>
        <w:t xml:space="preserve">network </w:t>
      </w:r>
      <w:r w:rsidRPr="00642F29">
        <w:rPr>
          <w:rFonts w:ascii="Times New Roman" w:hAnsi="Times New Roman" w:cs="Times New Roman"/>
        </w:rPr>
        <w:t>congestion as data use increase</w:t>
      </w:r>
      <w:r w:rsidR="00A40146" w:rsidRPr="00642F29">
        <w:rPr>
          <w:rFonts w:ascii="Times New Roman" w:hAnsi="Times New Roman" w:cs="Times New Roman"/>
        </w:rPr>
        <w:t>s</w:t>
      </w:r>
      <w:r w:rsidRPr="00642F29">
        <w:rPr>
          <w:rFonts w:ascii="Times New Roman" w:hAnsi="Times New Roman" w:cs="Times New Roman"/>
        </w:rPr>
        <w:t xml:space="preserve"> exponentially every year.  </w:t>
      </w:r>
      <w:r w:rsidR="008630BF" w:rsidRPr="00642F29">
        <w:rPr>
          <w:rFonts w:ascii="Times New Roman" w:hAnsi="Times New Roman" w:cs="Times New Roman"/>
        </w:rPr>
        <w:t xml:space="preserve">We need to do all we can to </w:t>
      </w:r>
      <w:r w:rsidR="00227CE3" w:rsidRPr="00642F29">
        <w:rPr>
          <w:rFonts w:ascii="Times New Roman" w:hAnsi="Times New Roman" w:cs="Times New Roman"/>
        </w:rPr>
        <w:t xml:space="preserve">enable </w:t>
      </w:r>
      <w:r w:rsidR="00BC1566" w:rsidRPr="00642F29">
        <w:rPr>
          <w:rFonts w:ascii="Times New Roman" w:hAnsi="Times New Roman" w:cs="Times New Roman"/>
        </w:rPr>
        <w:t>more efficient</w:t>
      </w:r>
      <w:r w:rsidR="00227CE3" w:rsidRPr="00642F29">
        <w:rPr>
          <w:rFonts w:ascii="Times New Roman" w:hAnsi="Times New Roman" w:cs="Times New Roman"/>
        </w:rPr>
        <w:t xml:space="preserve"> small cell deployment</w:t>
      </w:r>
      <w:r w:rsidR="008630BF" w:rsidRPr="00642F29">
        <w:rPr>
          <w:rFonts w:ascii="Times New Roman" w:hAnsi="Times New Roman" w:cs="Times New Roman"/>
        </w:rPr>
        <w:t xml:space="preserve"> </w:t>
      </w:r>
      <w:r w:rsidR="00227CE3" w:rsidRPr="00642F29">
        <w:rPr>
          <w:rFonts w:ascii="Times New Roman" w:hAnsi="Times New Roman" w:cs="Times New Roman"/>
        </w:rPr>
        <w:t>to</w:t>
      </w:r>
      <w:r w:rsidR="008630BF" w:rsidRPr="00642F29">
        <w:rPr>
          <w:rFonts w:ascii="Times New Roman" w:hAnsi="Times New Roman" w:cs="Times New Roman"/>
        </w:rPr>
        <w:t xml:space="preserve"> bring better wireless broadband service to Americans.  Therefore, </w:t>
      </w:r>
      <w:r w:rsidRPr="00642F29">
        <w:rPr>
          <w:rFonts w:ascii="Times New Roman" w:hAnsi="Times New Roman" w:cs="Times New Roman"/>
        </w:rPr>
        <w:t>I hope that the</w:t>
      </w:r>
      <w:r w:rsidR="008B24C0" w:rsidRPr="00642F29">
        <w:rPr>
          <w:rFonts w:ascii="Times New Roman" w:hAnsi="Times New Roman" w:cs="Times New Roman"/>
        </w:rPr>
        <w:t xml:space="preserve"> Commission</w:t>
      </w:r>
      <w:r w:rsidRPr="00642F29">
        <w:rPr>
          <w:rFonts w:ascii="Times New Roman" w:hAnsi="Times New Roman" w:cs="Times New Roman"/>
        </w:rPr>
        <w:t xml:space="preserve"> will</w:t>
      </w:r>
      <w:r w:rsidR="008B24C0" w:rsidRPr="00642F29">
        <w:rPr>
          <w:rFonts w:ascii="Times New Roman" w:hAnsi="Times New Roman" w:cs="Times New Roman"/>
        </w:rPr>
        <w:t xml:space="preserve"> expeditiously conclude </w:t>
      </w:r>
      <w:r w:rsidRPr="00642F29">
        <w:rPr>
          <w:rFonts w:ascii="Times New Roman" w:hAnsi="Times New Roman" w:cs="Times New Roman"/>
        </w:rPr>
        <w:t>this</w:t>
      </w:r>
      <w:r w:rsidR="008B24C0" w:rsidRPr="00642F29">
        <w:rPr>
          <w:rFonts w:ascii="Times New Roman" w:hAnsi="Times New Roman" w:cs="Times New Roman"/>
        </w:rPr>
        <w:t xml:space="preserve"> </w:t>
      </w:r>
      <w:r w:rsidR="008630BF" w:rsidRPr="00642F29">
        <w:rPr>
          <w:rFonts w:ascii="Times New Roman" w:hAnsi="Times New Roman" w:cs="Times New Roman"/>
        </w:rPr>
        <w:t>proceeding</w:t>
      </w:r>
      <w:r w:rsidRPr="00642F29">
        <w:rPr>
          <w:rFonts w:ascii="Times New Roman" w:hAnsi="Times New Roman" w:cs="Times New Roman"/>
        </w:rPr>
        <w:t xml:space="preserve"> </w:t>
      </w:r>
      <w:r w:rsidR="00227CE3" w:rsidRPr="00642F29">
        <w:rPr>
          <w:rFonts w:ascii="Times New Roman" w:hAnsi="Times New Roman" w:cs="Times New Roman"/>
        </w:rPr>
        <w:t>to make the additional spectrum available for this purpose</w:t>
      </w:r>
      <w:r w:rsidR="003B089B" w:rsidRPr="00642F29">
        <w:rPr>
          <w:rFonts w:ascii="Times New Roman" w:hAnsi="Times New Roman" w:cs="Times New Roman"/>
        </w:rPr>
        <w:t>.</w:t>
      </w:r>
      <w:r w:rsidR="00BC1566" w:rsidRPr="00642F29">
        <w:rPr>
          <w:rFonts w:ascii="Times New Roman" w:hAnsi="Times New Roman" w:cs="Times New Roman"/>
        </w:rPr>
        <w:t xml:space="preserve"> </w:t>
      </w:r>
      <w:r w:rsidR="00227CE3" w:rsidRPr="00642F29">
        <w:rPr>
          <w:rFonts w:ascii="Times New Roman" w:hAnsi="Times New Roman" w:cs="Times New Roman"/>
        </w:rPr>
        <w:t xml:space="preserve"> </w:t>
      </w:r>
      <w:r w:rsidR="003B089B" w:rsidRPr="00642F29">
        <w:rPr>
          <w:rFonts w:ascii="Times New Roman" w:hAnsi="Times New Roman" w:cs="Times New Roman"/>
        </w:rPr>
        <w:t>At</w:t>
      </w:r>
      <w:r w:rsidR="00227CE3" w:rsidRPr="00642F29">
        <w:rPr>
          <w:rFonts w:ascii="Times New Roman" w:hAnsi="Times New Roman" w:cs="Times New Roman"/>
        </w:rPr>
        <w:t xml:space="preserve"> the same time</w:t>
      </w:r>
      <w:r w:rsidR="003B089B" w:rsidRPr="00642F29">
        <w:rPr>
          <w:rFonts w:ascii="Times New Roman" w:hAnsi="Times New Roman" w:cs="Times New Roman"/>
        </w:rPr>
        <w:t>, we should</w:t>
      </w:r>
      <w:r w:rsidRPr="00642F29">
        <w:rPr>
          <w:rFonts w:ascii="Times New Roman" w:hAnsi="Times New Roman" w:cs="Times New Roman"/>
        </w:rPr>
        <w:t xml:space="preserve"> work</w:t>
      </w:r>
      <w:r w:rsidR="003B089B" w:rsidRPr="00642F29">
        <w:rPr>
          <w:rFonts w:ascii="Times New Roman" w:hAnsi="Times New Roman" w:cs="Times New Roman"/>
        </w:rPr>
        <w:t xml:space="preserve"> to finaliz</w:t>
      </w:r>
      <w:r w:rsidR="00BC1566" w:rsidRPr="00642F29">
        <w:rPr>
          <w:rFonts w:ascii="Times New Roman" w:hAnsi="Times New Roman" w:cs="Times New Roman"/>
        </w:rPr>
        <w:t>e</w:t>
      </w:r>
      <w:r w:rsidR="003B089B" w:rsidRPr="00642F29">
        <w:rPr>
          <w:rFonts w:ascii="Times New Roman" w:hAnsi="Times New Roman" w:cs="Times New Roman"/>
        </w:rPr>
        <w:t xml:space="preserve"> the proceeding to implement</w:t>
      </w:r>
      <w:r w:rsidR="008B24C0" w:rsidRPr="00642F29">
        <w:rPr>
          <w:rFonts w:ascii="Times New Roman" w:hAnsi="Times New Roman" w:cs="Times New Roman"/>
        </w:rPr>
        <w:t xml:space="preserve"> section 6409 of the Middle Class Tax</w:t>
      </w:r>
      <w:r w:rsidR="003B089B" w:rsidRPr="00642F29">
        <w:rPr>
          <w:rFonts w:ascii="Times New Roman" w:hAnsi="Times New Roman" w:cs="Times New Roman"/>
        </w:rPr>
        <w:t xml:space="preserve"> Relief and Job Creation Act</w:t>
      </w:r>
      <w:r w:rsidR="00BC1566" w:rsidRPr="00642F29">
        <w:rPr>
          <w:rFonts w:ascii="Times New Roman" w:hAnsi="Times New Roman" w:cs="Times New Roman"/>
        </w:rPr>
        <w:t xml:space="preserve">, or </w:t>
      </w:r>
      <w:r w:rsidR="003B089B" w:rsidRPr="00642F29">
        <w:rPr>
          <w:rFonts w:ascii="Times New Roman" w:hAnsi="Times New Roman" w:cs="Times New Roman"/>
        </w:rPr>
        <w:t xml:space="preserve">separate </w:t>
      </w:r>
      <w:r w:rsidR="00BC1566" w:rsidRPr="00642F29">
        <w:rPr>
          <w:rFonts w:ascii="Times New Roman" w:hAnsi="Times New Roman" w:cs="Times New Roman"/>
        </w:rPr>
        <w:t>off for its own proceeding consideration of just small cells</w:t>
      </w:r>
      <w:r w:rsidR="003B089B" w:rsidRPr="00642F29">
        <w:rPr>
          <w:rFonts w:ascii="Times New Roman" w:hAnsi="Times New Roman" w:cs="Times New Roman"/>
        </w:rPr>
        <w:t>, whichever can be done faster.</w:t>
      </w:r>
      <w:r w:rsidR="00EF16FA" w:rsidRPr="00642F29">
        <w:rPr>
          <w:rFonts w:ascii="Times New Roman" w:hAnsi="Times New Roman" w:cs="Times New Roman"/>
        </w:rPr>
        <w:t xml:space="preserve">  If we want the 3.5 GHz experiment to work, we need to move on small cell siting.</w:t>
      </w:r>
      <w:r w:rsidR="003B089B" w:rsidRPr="00642F29">
        <w:rPr>
          <w:rFonts w:ascii="Times New Roman" w:hAnsi="Times New Roman" w:cs="Times New Roman"/>
        </w:rPr>
        <w:t xml:space="preserve">   </w:t>
      </w:r>
    </w:p>
    <w:p w:rsidR="008B24C0" w:rsidRPr="00642F29" w:rsidRDefault="008B24C0" w:rsidP="009F5CB7">
      <w:pPr>
        <w:rPr>
          <w:rFonts w:ascii="Times New Roman" w:hAnsi="Times New Roman" w:cs="Times New Roman"/>
        </w:rPr>
      </w:pPr>
    </w:p>
    <w:p w:rsidR="008B24C0" w:rsidRPr="00642F29" w:rsidRDefault="00B5063E" w:rsidP="009F5CB7">
      <w:pPr>
        <w:ind w:firstLine="720"/>
        <w:rPr>
          <w:rFonts w:ascii="Times New Roman" w:hAnsi="Times New Roman" w:cs="Times New Roman"/>
        </w:rPr>
      </w:pPr>
      <w:r w:rsidRPr="00642F29">
        <w:rPr>
          <w:rFonts w:ascii="Times New Roman" w:hAnsi="Times New Roman" w:cs="Times New Roman"/>
        </w:rPr>
        <w:t xml:space="preserve">I thank </w:t>
      </w:r>
      <w:r w:rsidR="00331937" w:rsidRPr="00642F29">
        <w:rPr>
          <w:rFonts w:ascii="Times New Roman" w:hAnsi="Times New Roman" w:cs="Times New Roman"/>
        </w:rPr>
        <w:t xml:space="preserve">the </w:t>
      </w:r>
      <w:r w:rsidR="008B24C0" w:rsidRPr="00642F29">
        <w:rPr>
          <w:rFonts w:ascii="Times New Roman" w:hAnsi="Times New Roman" w:cs="Times New Roman"/>
        </w:rPr>
        <w:t xml:space="preserve">dedicated </w:t>
      </w:r>
      <w:r w:rsidR="009F5CB7" w:rsidRPr="00642F29">
        <w:rPr>
          <w:rFonts w:ascii="Times New Roman" w:hAnsi="Times New Roman" w:cs="Times New Roman"/>
        </w:rPr>
        <w:t>staff</w:t>
      </w:r>
      <w:r w:rsidR="008B24C0" w:rsidRPr="00642F29">
        <w:rPr>
          <w:rFonts w:ascii="Times New Roman" w:hAnsi="Times New Roman" w:cs="Times New Roman"/>
        </w:rPr>
        <w:t xml:space="preserve"> from the Wireless Telecommunications Bureau, the Office of Engineering and Technology and the International Bureau </w:t>
      </w:r>
      <w:r w:rsidR="00B077E7" w:rsidRPr="00642F29">
        <w:rPr>
          <w:rFonts w:ascii="Times New Roman" w:hAnsi="Times New Roman" w:cs="Times New Roman"/>
        </w:rPr>
        <w:t xml:space="preserve">for </w:t>
      </w:r>
      <w:r w:rsidR="00594CD0" w:rsidRPr="00642F29">
        <w:rPr>
          <w:rFonts w:ascii="Times New Roman" w:hAnsi="Times New Roman" w:cs="Times New Roman"/>
        </w:rPr>
        <w:t xml:space="preserve">all of </w:t>
      </w:r>
      <w:r w:rsidR="00B077E7" w:rsidRPr="00642F29">
        <w:rPr>
          <w:rFonts w:ascii="Times New Roman" w:hAnsi="Times New Roman" w:cs="Times New Roman"/>
        </w:rPr>
        <w:t>their effort</w:t>
      </w:r>
      <w:r w:rsidR="00094D08" w:rsidRPr="00642F29">
        <w:rPr>
          <w:rFonts w:ascii="Times New Roman" w:hAnsi="Times New Roman" w:cs="Times New Roman"/>
        </w:rPr>
        <w:t>s</w:t>
      </w:r>
      <w:r w:rsidR="00B077E7" w:rsidRPr="00642F29">
        <w:rPr>
          <w:rFonts w:ascii="Times New Roman" w:hAnsi="Times New Roman" w:cs="Times New Roman"/>
        </w:rPr>
        <w:t xml:space="preserve"> so</w:t>
      </w:r>
      <w:r w:rsidR="008B24C0" w:rsidRPr="00642F29">
        <w:rPr>
          <w:rFonts w:ascii="Times New Roman" w:hAnsi="Times New Roman" w:cs="Times New Roman"/>
        </w:rPr>
        <w:t xml:space="preserve"> far, </w:t>
      </w:r>
      <w:r w:rsidR="00094D08" w:rsidRPr="00642F29">
        <w:rPr>
          <w:rFonts w:ascii="Times New Roman" w:hAnsi="Times New Roman" w:cs="Times New Roman"/>
        </w:rPr>
        <w:t>including sensitive and complicated negotiations with NTIA and other federal agencies, and</w:t>
      </w:r>
      <w:r w:rsidR="00B077E7" w:rsidRPr="00642F29">
        <w:rPr>
          <w:rFonts w:ascii="Times New Roman" w:hAnsi="Times New Roman" w:cs="Times New Roman"/>
        </w:rPr>
        <w:t xml:space="preserve"> for all </w:t>
      </w:r>
      <w:r w:rsidR="00EF516D" w:rsidRPr="00642F29">
        <w:rPr>
          <w:rFonts w:ascii="Times New Roman" w:hAnsi="Times New Roman" w:cs="Times New Roman"/>
        </w:rPr>
        <w:t>the work that lies ahead</w:t>
      </w:r>
      <w:r w:rsidR="00B077E7" w:rsidRPr="00642F29">
        <w:rPr>
          <w:rFonts w:ascii="Times New Roman" w:hAnsi="Times New Roman" w:cs="Times New Roman"/>
        </w:rPr>
        <w:t xml:space="preserve"> to get this rulemaking across the finish line</w:t>
      </w:r>
      <w:r w:rsidR="008B24C0" w:rsidRPr="00642F29">
        <w:rPr>
          <w:rFonts w:ascii="Times New Roman" w:hAnsi="Times New Roman" w:cs="Times New Roman"/>
        </w:rPr>
        <w:t xml:space="preserve">.  </w:t>
      </w:r>
    </w:p>
    <w:p w:rsidR="00C05379" w:rsidRPr="00642F29" w:rsidRDefault="00C05379" w:rsidP="009F5CB7">
      <w:pPr>
        <w:rPr>
          <w:rFonts w:ascii="Times New Roman" w:hAnsi="Times New Roman" w:cs="Times New Roman"/>
        </w:rPr>
      </w:pPr>
    </w:p>
    <w:p w:rsidR="002D546B" w:rsidRPr="00642F29" w:rsidRDefault="002D546B">
      <w:pPr>
        <w:spacing w:after="200" w:line="276" w:lineRule="auto"/>
        <w:rPr>
          <w:rFonts w:ascii="Times New Roman" w:hAnsi="Times New Roman" w:cs="Times New Roman"/>
        </w:rPr>
      </w:pPr>
      <w:r w:rsidRPr="00642F29">
        <w:rPr>
          <w:rFonts w:ascii="Times New Roman" w:hAnsi="Times New Roman" w:cs="Times New Roman"/>
        </w:rPr>
        <w:br w:type="page"/>
      </w:r>
    </w:p>
    <w:p w:rsidR="001C50C6" w:rsidRDefault="001C50C6" w:rsidP="001C50C6">
      <w:pPr>
        <w:rPr>
          <w:rFonts w:ascii="Times New Roman" w:hAnsi="Times New Roman" w:cs="Times New Roman"/>
        </w:rPr>
      </w:pPr>
      <w:r w:rsidRPr="00642F29">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46DF6F24" wp14:editId="04B78C14">
                <wp:simplePos x="0" y="0"/>
                <wp:positionH relativeFrom="column">
                  <wp:posOffset>-738187</wp:posOffset>
                </wp:positionH>
                <wp:positionV relativeFrom="paragraph">
                  <wp:posOffset>-376237</wp:posOffset>
                </wp:positionV>
                <wp:extent cx="7443470" cy="884872"/>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443470" cy="884872"/>
                        </a:xfrm>
                        <a:prstGeom prst="rect">
                          <a:avLst/>
                        </a:prstGeom>
                      </wps:spPr>
                      <wps:txbx>
                        <w:txbxContent>
                          <w:p w:rsidR="001C50C6" w:rsidRPr="001C50C6" w:rsidRDefault="001C50C6" w:rsidP="001C50C6">
                            <w:pPr>
                              <w:pStyle w:val="NormalWeb"/>
                              <w:spacing w:before="0" w:beforeAutospacing="0" w:after="0" w:afterAutospacing="0"/>
                              <w:jc w:val="center"/>
                              <w:rPr>
                                <w:sz w:val="52"/>
                                <w:szCs w:val="52"/>
                              </w:rPr>
                            </w:pPr>
                            <w:r w:rsidRPr="001C50C6">
                              <w:rPr>
                                <w:rFonts w:asciiTheme="majorHAnsi" w:eastAsiaTheme="majorEastAsia" w:hAnsi="Cambria" w:cstheme="majorBidi"/>
                                <w:color w:val="000000" w:themeColor="text1"/>
                                <w:kern w:val="24"/>
                                <w:sz w:val="52"/>
                                <w:szCs w:val="52"/>
                              </w:rPr>
                              <w:t xml:space="preserve">Composite Depiction of Exclusion Zone Distances, </w:t>
                            </w:r>
                            <w:r>
                              <w:rPr>
                                <w:rFonts w:asciiTheme="majorHAnsi" w:eastAsiaTheme="majorEastAsia" w:hAnsi="Cambria" w:cstheme="majorBidi"/>
                                <w:color w:val="000000" w:themeColor="text1"/>
                                <w:kern w:val="24"/>
                                <w:sz w:val="52"/>
                                <w:szCs w:val="52"/>
                              </w:rPr>
                              <w:t xml:space="preserve">     </w:t>
                            </w:r>
                            <w:r w:rsidRPr="001C50C6">
                              <w:rPr>
                                <w:rFonts w:asciiTheme="majorHAnsi" w:eastAsiaTheme="majorEastAsia" w:hAnsi="Cambria" w:cstheme="majorBidi"/>
                                <w:color w:val="000000" w:themeColor="text1"/>
                                <w:kern w:val="24"/>
                                <w:sz w:val="52"/>
                                <w:szCs w:val="52"/>
                              </w:rPr>
                              <w:t>Shipborne Radar Systems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58.1pt;margin-top:-29.6pt;width:586.1pt;height: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" filled="f" stroked="f">
                <v:path arrowok="t"/>
                <o:lock v:ext="edit" grouping="t"/>
                <v:textbox>
                  <w:txbxContent>
                    <w:p w:rsidR="001C50C6" w:rsidRPr="001C50C6" w:rsidRDefault="001C50C6" w:rsidP="001C50C6">
                      <w:pPr>
                        <w:pStyle w:val="NormalWeb"/>
                        <w:spacing w:before="0" w:beforeAutospacing="0" w:after="0" w:afterAutospacing="0"/>
                        <w:jc w:val="center"/>
                        <w:rPr>
                          <w:sz w:val="52"/>
                          <w:szCs w:val="52"/>
                        </w:rPr>
                      </w:pPr>
                      <w:r w:rsidRPr="001C50C6">
                        <w:rPr>
                          <w:rFonts w:asciiTheme="majorHAnsi" w:eastAsiaTheme="majorEastAsia" w:hAnsi="Cambria" w:cstheme="majorBidi"/>
                          <w:color w:val="000000" w:themeColor="text1"/>
                          <w:kern w:val="24"/>
                          <w:sz w:val="52"/>
                          <w:szCs w:val="52"/>
                        </w:rPr>
                        <w:t xml:space="preserve">Composite Depiction of Exclusion Zone Distances, </w:t>
                      </w:r>
                      <w:r>
                        <w:rPr>
                          <w:rFonts w:asciiTheme="majorHAnsi" w:eastAsiaTheme="majorEastAsia" w:hAnsi="Cambria" w:cstheme="majorBidi"/>
                          <w:color w:val="000000" w:themeColor="text1"/>
                          <w:kern w:val="24"/>
                          <w:sz w:val="52"/>
                          <w:szCs w:val="52"/>
                        </w:rPr>
                        <w:t xml:space="preserve">     </w:t>
                      </w:r>
                      <w:proofErr w:type="spellStart"/>
                      <w:r w:rsidRPr="001C50C6">
                        <w:rPr>
                          <w:rFonts w:asciiTheme="majorHAnsi" w:eastAsiaTheme="majorEastAsia" w:hAnsi="Cambria" w:cstheme="majorBidi"/>
                          <w:color w:val="000000" w:themeColor="text1"/>
                          <w:kern w:val="24"/>
                          <w:sz w:val="52"/>
                          <w:szCs w:val="52"/>
                        </w:rPr>
                        <w:t>Shipborne</w:t>
                      </w:r>
                      <w:proofErr w:type="spellEnd"/>
                      <w:r w:rsidRPr="001C50C6">
                        <w:rPr>
                          <w:rFonts w:asciiTheme="majorHAnsi" w:eastAsiaTheme="majorEastAsia" w:hAnsi="Cambria" w:cstheme="majorBidi"/>
                          <w:color w:val="000000" w:themeColor="text1"/>
                          <w:kern w:val="24"/>
                          <w:sz w:val="52"/>
                          <w:szCs w:val="52"/>
                        </w:rPr>
                        <w:t xml:space="preserve"> Radar Systems</w:t>
                      </w:r>
                    </w:p>
                  </w:txbxContent>
                </v:textbox>
              </v:rect>
            </w:pict>
          </mc:Fallback>
        </mc:AlternateContent>
      </w:r>
      <w:r w:rsidRPr="00642F29">
        <w:rPr>
          <w:rFonts w:ascii="Times New Roman" w:hAnsi="Times New Roman" w:cs="Times New Roman"/>
        </w:rPr>
        <w:tab/>
      </w:r>
      <w:r w:rsidRPr="00642F29">
        <w:rPr>
          <w:rFonts w:ascii="Times New Roman" w:hAnsi="Times New Roman" w:cs="Times New Roman"/>
        </w:rPr>
        <w:tab/>
      </w:r>
      <w:r w:rsidRPr="00642F29">
        <w:rPr>
          <w:rFonts w:ascii="Times New Roman" w:hAnsi="Times New Roman" w:cs="Times New Roman"/>
        </w:rPr>
        <w:tab/>
      </w:r>
      <w:r w:rsidRPr="00642F29">
        <w:rPr>
          <w:rFonts w:ascii="Times New Roman" w:hAnsi="Times New Roman" w:cs="Times New Roman"/>
        </w:rPr>
        <w:tab/>
      </w:r>
      <w:r w:rsidRPr="00642F29">
        <w:rPr>
          <w:rFonts w:ascii="Times New Roman" w:hAnsi="Times New Roman" w:cs="Times New Roman"/>
        </w:rPr>
        <w:tab/>
      </w:r>
      <w:r w:rsidRPr="00642F29">
        <w:rPr>
          <w:rFonts w:ascii="Times New Roman" w:hAnsi="Times New Roman" w:cs="Times New Roman"/>
        </w:rPr>
        <w:tab/>
      </w:r>
      <w:r w:rsidRPr="00642F29">
        <w:rPr>
          <w:rFonts w:ascii="Times New Roman" w:hAnsi="Times New Roman" w:cs="Times New Roman"/>
        </w:rPr>
        <w:tab/>
      </w:r>
      <w:r w:rsidRPr="00642F29">
        <w:rPr>
          <w:rFonts w:ascii="Times New Roman" w:hAnsi="Times New Roman" w:cs="Times New Roman"/>
        </w:rPr>
        <w:tab/>
      </w:r>
      <w:r w:rsidRPr="00642F2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C50C6">
        <w:rPr>
          <w:rFonts w:ascii="Times New Roman" w:hAnsi="Times New Roman" w:cs="Times New Roman"/>
          <w:noProof/>
        </w:rPr>
        <w:drawing>
          <wp:inline distT="0" distB="0" distL="0" distR="0" wp14:anchorId="4E3ADC9E" wp14:editId="432E8299">
            <wp:extent cx="5943600" cy="4412615"/>
            <wp:effectExtent l="0" t="0" r="0" b="6985"/>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12615"/>
                    </a:xfrm>
                    <a:prstGeom prst="rect">
                      <a:avLst/>
                    </a:prstGeom>
                    <a:noFill/>
                    <a:ln>
                      <a:noFill/>
                    </a:ln>
                    <a:effectLst/>
                    <a:extLst/>
                  </pic:spPr>
                </pic:pic>
              </a:graphicData>
            </a:graphic>
          </wp:inline>
        </w:drawing>
      </w:r>
    </w:p>
    <w:p w:rsidR="001C50C6" w:rsidRDefault="001C50C6" w:rsidP="001C50C6">
      <w:pPr>
        <w:rPr>
          <w:rFonts w:ascii="Times New Roman" w:hAnsi="Times New Roman" w:cs="Times New Roman"/>
        </w:rPr>
      </w:pPr>
    </w:p>
    <w:p w:rsidR="001C50C6" w:rsidRDefault="001C50C6" w:rsidP="001C50C6">
      <w:r>
        <w:rPr>
          <w:rFonts w:cs="Times New Roman"/>
          <w:sz w:val="23"/>
          <w:szCs w:val="23"/>
        </w:rPr>
        <w:t>Source: NTIA Fast Track Report at 5-7, Fig. 5-3.</w:t>
      </w:r>
    </w:p>
    <w:p w:rsidR="002D546B" w:rsidRPr="003B089B" w:rsidRDefault="002D546B" w:rsidP="009F5CB7">
      <w:pPr>
        <w:rPr>
          <w:rFonts w:ascii="Times New Roman" w:hAnsi="Times New Roman" w:cs="Times New Roman"/>
        </w:rPr>
      </w:pPr>
    </w:p>
    <w:sectPr w:rsidR="002D546B" w:rsidRPr="003B08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07" w:rsidRDefault="00C65407" w:rsidP="008B24C0">
      <w:r>
        <w:separator/>
      </w:r>
    </w:p>
  </w:endnote>
  <w:endnote w:type="continuationSeparator" w:id="0">
    <w:p w:rsidR="00C65407" w:rsidRDefault="00C65407" w:rsidP="008B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C3" w:rsidRDefault="00702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C3" w:rsidRDefault="00702C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C3" w:rsidRDefault="00702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07" w:rsidRDefault="00C65407" w:rsidP="008B24C0">
      <w:r>
        <w:separator/>
      </w:r>
    </w:p>
  </w:footnote>
  <w:footnote w:type="continuationSeparator" w:id="0">
    <w:p w:rsidR="00C65407" w:rsidRDefault="00C65407" w:rsidP="008B24C0">
      <w:r>
        <w:continuationSeparator/>
      </w:r>
    </w:p>
  </w:footnote>
  <w:footnote w:id="1">
    <w:p w:rsidR="00C25391" w:rsidRPr="00187D2C" w:rsidRDefault="00C25391" w:rsidP="00AF3A78">
      <w:pPr>
        <w:pStyle w:val="FootnoteText"/>
        <w:spacing w:after="120"/>
        <w:rPr>
          <w:rFonts w:ascii="Times New Roman" w:hAnsi="Times New Roman" w:cs="Times New Roman"/>
        </w:rPr>
      </w:pPr>
      <w:r w:rsidRPr="00187D2C">
        <w:rPr>
          <w:rStyle w:val="FootnoteReference"/>
          <w:rFonts w:ascii="Times New Roman" w:hAnsi="Times New Roman" w:cs="Times New Roman"/>
        </w:rPr>
        <w:footnoteRef/>
      </w:r>
      <w:r w:rsidRPr="00187D2C">
        <w:rPr>
          <w:rFonts w:ascii="Times New Roman" w:hAnsi="Times New Roman" w:cs="Times New Roman"/>
        </w:rPr>
        <w:t xml:space="preserve"> </w:t>
      </w:r>
      <w:r w:rsidR="00AF3A78" w:rsidRPr="00187D2C">
        <w:rPr>
          <w:rFonts w:ascii="Times New Roman" w:hAnsi="Times New Roman" w:cs="Times New Roman"/>
        </w:rPr>
        <w:t xml:space="preserve">U.S. Department of Commerce, National Telecommunications and Information Administration, </w:t>
      </w:r>
      <w:r w:rsidR="00AF3A78" w:rsidRPr="009C078B">
        <w:rPr>
          <w:rFonts w:ascii="Times New Roman" w:hAnsi="Times New Roman" w:cs="Times New Roman"/>
          <w:i/>
        </w:rPr>
        <w:t>An Assessment of the Near-Term Viability of Accommodating Wireless Broadband Systems in the 1675-1710 MHz, 1755-1780 MHz, 3500-3650 MHz, 4200-42</w:t>
      </w:r>
      <w:r w:rsidR="00187D2C" w:rsidRPr="009C078B">
        <w:rPr>
          <w:rFonts w:ascii="Times New Roman" w:hAnsi="Times New Roman" w:cs="Times New Roman"/>
          <w:i/>
        </w:rPr>
        <w:t>20 MHz, and 4380-4400 MHz Bands</w:t>
      </w:r>
      <w:r w:rsidR="00AF3A78" w:rsidRPr="00187D2C">
        <w:rPr>
          <w:rFonts w:ascii="Times New Roman" w:hAnsi="Times New Roman" w:cs="Times New Roman"/>
        </w:rPr>
        <w:t xml:space="preserve"> (rel. Oct. 2010)</w:t>
      </w:r>
      <w:r w:rsidR="00187D2C" w:rsidRPr="00187D2C">
        <w:rPr>
          <w:rFonts w:ascii="Times New Roman" w:hAnsi="Times New Roman" w:cs="Times New Roman"/>
        </w:rPr>
        <w:t xml:space="preserve"> (</w:t>
      </w:r>
      <w:r w:rsidR="00187D2C" w:rsidRPr="009C078B">
        <w:rPr>
          <w:rFonts w:ascii="Times New Roman" w:hAnsi="Times New Roman" w:cs="Times New Roman"/>
          <w:i/>
        </w:rPr>
        <w:t>NTIA Fast Track Report</w:t>
      </w:r>
      <w:r w:rsidR="00187D2C" w:rsidRPr="00187D2C">
        <w:rPr>
          <w:rFonts w:ascii="Times New Roman" w:hAnsi="Times New Roman" w:cs="Times New Roman"/>
        </w:rPr>
        <w:t>)</w:t>
      </w:r>
      <w:r w:rsidR="00AF3A78" w:rsidRPr="00187D2C">
        <w:rPr>
          <w:rFonts w:ascii="Times New Roman" w:hAnsi="Times New Roman" w:cs="Times New Roman"/>
        </w:rPr>
        <w:t xml:space="preserve">, </w:t>
      </w:r>
      <w:r w:rsidR="00AF3A78" w:rsidRPr="00187D2C">
        <w:rPr>
          <w:rFonts w:ascii="Times New Roman" w:hAnsi="Times New Roman" w:cs="Times New Roman"/>
          <w:i/>
        </w:rPr>
        <w:t>available at</w:t>
      </w:r>
      <w:r w:rsidR="00AF3A78" w:rsidRPr="00187D2C">
        <w:rPr>
          <w:rFonts w:ascii="Times New Roman" w:hAnsi="Times New Roman" w:cs="Times New Roman"/>
        </w:rPr>
        <w:t xml:space="preserve"> </w:t>
      </w:r>
      <w:r w:rsidR="0002415D" w:rsidRPr="009C078B">
        <w:rPr>
          <w:rFonts w:ascii="Times New Roman" w:hAnsi="Times New Roman" w:cs="Times New Roman"/>
        </w:rPr>
        <w:t>http://www.ntia.doc.gov/files/ntia/publications/fasttrackevaluation_11152010.pdf</w:t>
      </w:r>
      <w:r w:rsidR="0002415D">
        <w:rPr>
          <w:rFonts w:ascii="Times New Roman" w:hAnsi="Times New Roman" w:cs="Times New Roman"/>
        </w:rPr>
        <w:t xml:space="preserve">; </w:t>
      </w:r>
      <w:r w:rsidR="0002415D" w:rsidRPr="009C078B">
        <w:rPr>
          <w:rFonts w:ascii="Times New Roman" w:hAnsi="Times New Roman" w:cs="Times New Roman"/>
          <w:i/>
        </w:rPr>
        <w:t>Amendment of the Commission’s Rules with Regard to Commercial Operations in the 3550-3650 MHz Band</w:t>
      </w:r>
      <w:r w:rsidR="0002415D">
        <w:rPr>
          <w:rFonts w:ascii="Times New Roman" w:hAnsi="Times New Roman" w:cs="Times New Roman"/>
        </w:rPr>
        <w:t>, GN Docket No. 12-354, Notice of Proposed Rulemaking and Order, 27 FCC Rcd 15594 (2012)</w:t>
      </w:r>
      <w:r w:rsidR="00AF3A78" w:rsidRPr="00187D2C">
        <w:rPr>
          <w:rFonts w:ascii="Times New Roman" w:hAnsi="Times New Roman" w:cs="Times New Roman"/>
        </w:rPr>
        <w:t>.</w:t>
      </w:r>
    </w:p>
  </w:footnote>
  <w:footnote w:id="2">
    <w:p w:rsidR="00AF3A78" w:rsidRPr="00187D2C" w:rsidRDefault="00AF3A78" w:rsidP="00AF3A78">
      <w:pPr>
        <w:pStyle w:val="FootnoteText"/>
        <w:spacing w:after="120"/>
        <w:rPr>
          <w:rFonts w:ascii="Times New Roman" w:hAnsi="Times New Roman" w:cs="Times New Roman"/>
        </w:rPr>
      </w:pPr>
      <w:r w:rsidRPr="00187D2C">
        <w:rPr>
          <w:rStyle w:val="FootnoteReference"/>
          <w:rFonts w:ascii="Times New Roman" w:hAnsi="Times New Roman" w:cs="Times New Roman"/>
        </w:rPr>
        <w:footnoteRef/>
      </w:r>
      <w:r w:rsidRPr="00187D2C">
        <w:rPr>
          <w:rFonts w:ascii="Times New Roman" w:hAnsi="Times New Roman" w:cs="Times New Roman"/>
        </w:rPr>
        <w:t xml:space="preserve"> </w:t>
      </w:r>
      <w:r w:rsidR="00187D2C" w:rsidRPr="009C078B">
        <w:rPr>
          <w:rFonts w:ascii="Times New Roman" w:hAnsi="Times New Roman" w:cs="Times New Roman"/>
          <w:i/>
        </w:rPr>
        <w:t>NTIA Fast Track Report</w:t>
      </w:r>
      <w:r w:rsidRPr="00187D2C">
        <w:rPr>
          <w:rFonts w:ascii="Times New Roman" w:hAnsi="Times New Roman" w:cs="Times New Roman"/>
        </w:rPr>
        <w:t xml:space="preserve"> at 5-7, Fig. 5-3.</w:t>
      </w:r>
    </w:p>
  </w:footnote>
  <w:footnote w:id="3">
    <w:p w:rsidR="00AF3A78" w:rsidRDefault="00AF3A78" w:rsidP="00AF3A78">
      <w:pPr>
        <w:pStyle w:val="FootnoteText"/>
        <w:spacing w:after="120"/>
      </w:pPr>
      <w:r w:rsidRPr="00187D2C">
        <w:rPr>
          <w:rStyle w:val="FootnoteReference"/>
          <w:rFonts w:ascii="Times New Roman" w:hAnsi="Times New Roman" w:cs="Times New Roman"/>
        </w:rPr>
        <w:footnoteRef/>
      </w:r>
      <w:r w:rsidRPr="00187D2C">
        <w:rPr>
          <w:rFonts w:ascii="Times New Roman" w:hAnsi="Times New Roman" w:cs="Times New Roman"/>
        </w:rPr>
        <w:t xml:space="preserve"> U.S.</w:t>
      </w:r>
      <w:r w:rsidRPr="00C24A87">
        <w:rPr>
          <w:rFonts w:ascii="Times New Roman" w:hAnsi="Times New Roman" w:cs="Times New Roman"/>
        </w:rPr>
        <w:t xml:space="preserve"> Department of Commerce,</w:t>
      </w:r>
      <w:r>
        <w:rPr>
          <w:rFonts w:ascii="Times New Roman" w:hAnsi="Times New Roman" w:cs="Times New Roman"/>
        </w:rPr>
        <w:t xml:space="preserve"> Census Bureau, </w:t>
      </w:r>
      <w:r w:rsidRPr="009C078B">
        <w:rPr>
          <w:rFonts w:ascii="Times New Roman" w:hAnsi="Times New Roman" w:cs="Times New Roman"/>
          <w:i/>
        </w:rPr>
        <w:t>2010 Census Tallies of Census Tracts, Block Groups &amp; Blocks</w:t>
      </w:r>
      <w:r>
        <w:rPr>
          <w:rFonts w:ascii="Times New Roman" w:hAnsi="Times New Roman" w:cs="Times New Roman"/>
        </w:rPr>
        <w:t xml:space="preserve">, </w:t>
      </w:r>
      <w:r w:rsidRPr="00AF3A78">
        <w:rPr>
          <w:rFonts w:ascii="Times New Roman" w:hAnsi="Times New Roman" w:cs="Times New Roman"/>
        </w:rPr>
        <w:t>https://www.census.gov/geo/maps-data/data/tallies/tractblock.html</w:t>
      </w:r>
      <w:r>
        <w:rPr>
          <w:rFonts w:ascii="Times New Roman" w:hAnsi="Times New Roman" w:cs="Times New Roman"/>
        </w:rPr>
        <w:t xml:space="preserve"> (last visited </w:t>
      </w:r>
      <w:r w:rsidR="00874B50">
        <w:rPr>
          <w:rFonts w:ascii="Times New Roman" w:hAnsi="Times New Roman" w:cs="Times New Roman"/>
        </w:rPr>
        <w:t xml:space="preserve">Apr. </w:t>
      </w:r>
      <w:r>
        <w:rPr>
          <w:rFonts w:ascii="Times New Roman" w:hAnsi="Times New Roman" w:cs="Times New Roman"/>
        </w:rPr>
        <w:t>22,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C3" w:rsidRDefault="00702C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C3" w:rsidRDefault="00702C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C3" w:rsidRDefault="00702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C0"/>
    <w:rsid w:val="000203CB"/>
    <w:rsid w:val="0002415D"/>
    <w:rsid w:val="00094D08"/>
    <w:rsid w:val="000B5F15"/>
    <w:rsid w:val="000E3319"/>
    <w:rsid w:val="000F0403"/>
    <w:rsid w:val="00107B10"/>
    <w:rsid w:val="00182B78"/>
    <w:rsid w:val="00187D2C"/>
    <w:rsid w:val="001C50C6"/>
    <w:rsid w:val="00206622"/>
    <w:rsid w:val="00226D16"/>
    <w:rsid w:val="00227CE3"/>
    <w:rsid w:val="002D546B"/>
    <w:rsid w:val="002F30F2"/>
    <w:rsid w:val="00310E7B"/>
    <w:rsid w:val="00331937"/>
    <w:rsid w:val="00337CEF"/>
    <w:rsid w:val="0034205B"/>
    <w:rsid w:val="00394EA1"/>
    <w:rsid w:val="003B089B"/>
    <w:rsid w:val="003C2082"/>
    <w:rsid w:val="003D1CC9"/>
    <w:rsid w:val="00426FD3"/>
    <w:rsid w:val="0043381B"/>
    <w:rsid w:val="00471E46"/>
    <w:rsid w:val="00491C0A"/>
    <w:rsid w:val="004D4F7F"/>
    <w:rsid w:val="004D7AEE"/>
    <w:rsid w:val="00510F11"/>
    <w:rsid w:val="005628A3"/>
    <w:rsid w:val="005720FF"/>
    <w:rsid w:val="00592497"/>
    <w:rsid w:val="00594CD0"/>
    <w:rsid w:val="005B50FA"/>
    <w:rsid w:val="00642F29"/>
    <w:rsid w:val="00697A35"/>
    <w:rsid w:val="006F3D17"/>
    <w:rsid w:val="00702CC3"/>
    <w:rsid w:val="00720B2D"/>
    <w:rsid w:val="007362CB"/>
    <w:rsid w:val="007542D6"/>
    <w:rsid w:val="007754F0"/>
    <w:rsid w:val="00794CB7"/>
    <w:rsid w:val="007B3B32"/>
    <w:rsid w:val="007B54AE"/>
    <w:rsid w:val="007D1093"/>
    <w:rsid w:val="00820C0D"/>
    <w:rsid w:val="00835DE3"/>
    <w:rsid w:val="00843132"/>
    <w:rsid w:val="008630BF"/>
    <w:rsid w:val="00874B50"/>
    <w:rsid w:val="008B24C0"/>
    <w:rsid w:val="009120C4"/>
    <w:rsid w:val="009C078B"/>
    <w:rsid w:val="009D7B67"/>
    <w:rsid w:val="009F5CB7"/>
    <w:rsid w:val="00A3045F"/>
    <w:rsid w:val="00A40146"/>
    <w:rsid w:val="00A617E4"/>
    <w:rsid w:val="00AA41A7"/>
    <w:rsid w:val="00AF3A78"/>
    <w:rsid w:val="00B0004D"/>
    <w:rsid w:val="00B077E7"/>
    <w:rsid w:val="00B12055"/>
    <w:rsid w:val="00B5063E"/>
    <w:rsid w:val="00B524C7"/>
    <w:rsid w:val="00BB5C6F"/>
    <w:rsid w:val="00BC1566"/>
    <w:rsid w:val="00BC30DB"/>
    <w:rsid w:val="00C05379"/>
    <w:rsid w:val="00C13F5F"/>
    <w:rsid w:val="00C16CB7"/>
    <w:rsid w:val="00C25391"/>
    <w:rsid w:val="00C61B26"/>
    <w:rsid w:val="00C65407"/>
    <w:rsid w:val="00C72DAA"/>
    <w:rsid w:val="00C732A8"/>
    <w:rsid w:val="00D0583D"/>
    <w:rsid w:val="00D538BC"/>
    <w:rsid w:val="00DC50BC"/>
    <w:rsid w:val="00E00B95"/>
    <w:rsid w:val="00E244B1"/>
    <w:rsid w:val="00E6155C"/>
    <w:rsid w:val="00ED76CA"/>
    <w:rsid w:val="00EF16FA"/>
    <w:rsid w:val="00EF516D"/>
    <w:rsid w:val="00F13F20"/>
    <w:rsid w:val="00F81441"/>
    <w:rsid w:val="00FA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FootnoteText">
    <w:name w:val="footnote text"/>
    <w:basedOn w:val="Normal"/>
    <w:link w:val="FootnoteTextChar"/>
    <w:uiPriority w:val="99"/>
    <w:semiHidden/>
    <w:unhideWhenUsed/>
    <w:rsid w:val="008B24C0"/>
    <w:rPr>
      <w:sz w:val="20"/>
      <w:szCs w:val="20"/>
    </w:rPr>
  </w:style>
  <w:style w:type="character" w:customStyle="1" w:styleId="FootnoteTextChar">
    <w:name w:val="Footnote Text Char"/>
    <w:basedOn w:val="DefaultParagraphFont"/>
    <w:link w:val="FootnoteText"/>
    <w:uiPriority w:val="99"/>
    <w:semiHidden/>
    <w:rsid w:val="008B24C0"/>
    <w:rPr>
      <w:rFonts w:ascii="Calibri" w:hAnsi="Calibri" w:cs="Calibri"/>
      <w:sz w:val="20"/>
      <w:szCs w:val="20"/>
    </w:rPr>
  </w:style>
  <w:style w:type="character" w:styleId="FootnoteReference">
    <w:name w:val="footnote reference"/>
    <w:basedOn w:val="DefaultParagraphFont"/>
    <w:uiPriority w:val="99"/>
    <w:semiHidden/>
    <w:unhideWhenUsed/>
    <w:rsid w:val="008B24C0"/>
    <w:rPr>
      <w:vertAlign w:val="superscript"/>
    </w:rPr>
  </w:style>
  <w:style w:type="character" w:styleId="CommentReference">
    <w:name w:val="annotation reference"/>
    <w:basedOn w:val="DefaultParagraphFont"/>
    <w:uiPriority w:val="99"/>
    <w:semiHidden/>
    <w:unhideWhenUsed/>
    <w:rsid w:val="008B24C0"/>
    <w:rPr>
      <w:sz w:val="16"/>
      <w:szCs w:val="16"/>
    </w:rPr>
  </w:style>
  <w:style w:type="paragraph" w:styleId="CommentText">
    <w:name w:val="annotation text"/>
    <w:basedOn w:val="Normal"/>
    <w:link w:val="CommentTextChar"/>
    <w:uiPriority w:val="99"/>
    <w:semiHidden/>
    <w:unhideWhenUsed/>
    <w:rsid w:val="008B24C0"/>
    <w:rPr>
      <w:sz w:val="20"/>
      <w:szCs w:val="20"/>
    </w:rPr>
  </w:style>
  <w:style w:type="character" w:customStyle="1" w:styleId="CommentTextChar">
    <w:name w:val="Comment Text Char"/>
    <w:basedOn w:val="DefaultParagraphFont"/>
    <w:link w:val="CommentText"/>
    <w:uiPriority w:val="99"/>
    <w:semiHidden/>
    <w:rsid w:val="008B24C0"/>
    <w:rPr>
      <w:rFonts w:ascii="Calibri" w:hAnsi="Calibri" w:cs="Calibri"/>
      <w:sz w:val="20"/>
      <w:szCs w:val="20"/>
    </w:rPr>
  </w:style>
  <w:style w:type="paragraph" w:styleId="BalloonText">
    <w:name w:val="Balloon Text"/>
    <w:basedOn w:val="Normal"/>
    <w:link w:val="BalloonTextChar"/>
    <w:uiPriority w:val="99"/>
    <w:semiHidden/>
    <w:unhideWhenUsed/>
    <w:rsid w:val="008B24C0"/>
    <w:rPr>
      <w:rFonts w:ascii="Tahoma" w:hAnsi="Tahoma" w:cs="Tahoma"/>
      <w:sz w:val="16"/>
      <w:szCs w:val="16"/>
    </w:rPr>
  </w:style>
  <w:style w:type="character" w:customStyle="1" w:styleId="BalloonTextChar">
    <w:name w:val="Balloon Text Char"/>
    <w:basedOn w:val="DefaultParagraphFont"/>
    <w:link w:val="BalloonText"/>
    <w:uiPriority w:val="99"/>
    <w:semiHidden/>
    <w:rsid w:val="008B24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B50FA"/>
    <w:rPr>
      <w:b/>
      <w:bCs/>
    </w:rPr>
  </w:style>
  <w:style w:type="character" w:customStyle="1" w:styleId="CommentSubjectChar">
    <w:name w:val="Comment Subject Char"/>
    <w:basedOn w:val="CommentTextChar"/>
    <w:link w:val="CommentSubject"/>
    <w:uiPriority w:val="99"/>
    <w:semiHidden/>
    <w:rsid w:val="005B50FA"/>
    <w:rPr>
      <w:rFonts w:ascii="Calibri" w:hAnsi="Calibri" w:cs="Calibri"/>
      <w:b/>
      <w:bCs/>
      <w:sz w:val="20"/>
      <w:szCs w:val="20"/>
    </w:rPr>
  </w:style>
  <w:style w:type="character" w:styleId="Hyperlink">
    <w:name w:val="Hyperlink"/>
    <w:basedOn w:val="DefaultParagraphFont"/>
    <w:uiPriority w:val="99"/>
    <w:unhideWhenUsed/>
    <w:rsid w:val="00AF3A78"/>
    <w:rPr>
      <w:color w:val="0000FF" w:themeColor="hyperlink"/>
      <w:u w:val="single"/>
    </w:rPr>
  </w:style>
  <w:style w:type="paragraph" w:styleId="NormalWeb">
    <w:name w:val="Normal (Web)"/>
    <w:basedOn w:val="Normal"/>
    <w:uiPriority w:val="99"/>
    <w:semiHidden/>
    <w:unhideWhenUsed/>
    <w:rsid w:val="001C50C6"/>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10F11"/>
    <w:pPr>
      <w:tabs>
        <w:tab w:val="center" w:pos="4680"/>
        <w:tab w:val="right" w:pos="9360"/>
      </w:tabs>
    </w:pPr>
  </w:style>
  <w:style w:type="character" w:customStyle="1" w:styleId="HeaderChar">
    <w:name w:val="Header Char"/>
    <w:basedOn w:val="DefaultParagraphFont"/>
    <w:link w:val="Header"/>
    <w:uiPriority w:val="99"/>
    <w:rsid w:val="00510F11"/>
    <w:rPr>
      <w:rFonts w:ascii="Calibri" w:hAnsi="Calibri" w:cs="Calibri"/>
    </w:rPr>
  </w:style>
  <w:style w:type="paragraph" w:styleId="Footer">
    <w:name w:val="footer"/>
    <w:basedOn w:val="Normal"/>
    <w:link w:val="FooterChar"/>
    <w:uiPriority w:val="99"/>
    <w:unhideWhenUsed/>
    <w:rsid w:val="00510F11"/>
    <w:pPr>
      <w:tabs>
        <w:tab w:val="center" w:pos="4680"/>
        <w:tab w:val="right" w:pos="9360"/>
      </w:tabs>
    </w:pPr>
  </w:style>
  <w:style w:type="character" w:customStyle="1" w:styleId="FooterChar">
    <w:name w:val="Footer Char"/>
    <w:basedOn w:val="DefaultParagraphFont"/>
    <w:link w:val="Footer"/>
    <w:uiPriority w:val="99"/>
    <w:rsid w:val="00510F1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FootnoteText">
    <w:name w:val="footnote text"/>
    <w:basedOn w:val="Normal"/>
    <w:link w:val="FootnoteTextChar"/>
    <w:uiPriority w:val="99"/>
    <w:semiHidden/>
    <w:unhideWhenUsed/>
    <w:rsid w:val="008B24C0"/>
    <w:rPr>
      <w:sz w:val="20"/>
      <w:szCs w:val="20"/>
    </w:rPr>
  </w:style>
  <w:style w:type="character" w:customStyle="1" w:styleId="FootnoteTextChar">
    <w:name w:val="Footnote Text Char"/>
    <w:basedOn w:val="DefaultParagraphFont"/>
    <w:link w:val="FootnoteText"/>
    <w:uiPriority w:val="99"/>
    <w:semiHidden/>
    <w:rsid w:val="008B24C0"/>
    <w:rPr>
      <w:rFonts w:ascii="Calibri" w:hAnsi="Calibri" w:cs="Calibri"/>
      <w:sz w:val="20"/>
      <w:szCs w:val="20"/>
    </w:rPr>
  </w:style>
  <w:style w:type="character" w:styleId="FootnoteReference">
    <w:name w:val="footnote reference"/>
    <w:basedOn w:val="DefaultParagraphFont"/>
    <w:uiPriority w:val="99"/>
    <w:semiHidden/>
    <w:unhideWhenUsed/>
    <w:rsid w:val="008B24C0"/>
    <w:rPr>
      <w:vertAlign w:val="superscript"/>
    </w:rPr>
  </w:style>
  <w:style w:type="character" w:styleId="CommentReference">
    <w:name w:val="annotation reference"/>
    <w:basedOn w:val="DefaultParagraphFont"/>
    <w:uiPriority w:val="99"/>
    <w:semiHidden/>
    <w:unhideWhenUsed/>
    <w:rsid w:val="008B24C0"/>
    <w:rPr>
      <w:sz w:val="16"/>
      <w:szCs w:val="16"/>
    </w:rPr>
  </w:style>
  <w:style w:type="paragraph" w:styleId="CommentText">
    <w:name w:val="annotation text"/>
    <w:basedOn w:val="Normal"/>
    <w:link w:val="CommentTextChar"/>
    <w:uiPriority w:val="99"/>
    <w:semiHidden/>
    <w:unhideWhenUsed/>
    <w:rsid w:val="008B24C0"/>
    <w:rPr>
      <w:sz w:val="20"/>
      <w:szCs w:val="20"/>
    </w:rPr>
  </w:style>
  <w:style w:type="character" w:customStyle="1" w:styleId="CommentTextChar">
    <w:name w:val="Comment Text Char"/>
    <w:basedOn w:val="DefaultParagraphFont"/>
    <w:link w:val="CommentText"/>
    <w:uiPriority w:val="99"/>
    <w:semiHidden/>
    <w:rsid w:val="008B24C0"/>
    <w:rPr>
      <w:rFonts w:ascii="Calibri" w:hAnsi="Calibri" w:cs="Calibri"/>
      <w:sz w:val="20"/>
      <w:szCs w:val="20"/>
    </w:rPr>
  </w:style>
  <w:style w:type="paragraph" w:styleId="BalloonText">
    <w:name w:val="Balloon Text"/>
    <w:basedOn w:val="Normal"/>
    <w:link w:val="BalloonTextChar"/>
    <w:uiPriority w:val="99"/>
    <w:semiHidden/>
    <w:unhideWhenUsed/>
    <w:rsid w:val="008B24C0"/>
    <w:rPr>
      <w:rFonts w:ascii="Tahoma" w:hAnsi="Tahoma" w:cs="Tahoma"/>
      <w:sz w:val="16"/>
      <w:szCs w:val="16"/>
    </w:rPr>
  </w:style>
  <w:style w:type="character" w:customStyle="1" w:styleId="BalloonTextChar">
    <w:name w:val="Balloon Text Char"/>
    <w:basedOn w:val="DefaultParagraphFont"/>
    <w:link w:val="BalloonText"/>
    <w:uiPriority w:val="99"/>
    <w:semiHidden/>
    <w:rsid w:val="008B24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B50FA"/>
    <w:rPr>
      <w:b/>
      <w:bCs/>
    </w:rPr>
  </w:style>
  <w:style w:type="character" w:customStyle="1" w:styleId="CommentSubjectChar">
    <w:name w:val="Comment Subject Char"/>
    <w:basedOn w:val="CommentTextChar"/>
    <w:link w:val="CommentSubject"/>
    <w:uiPriority w:val="99"/>
    <w:semiHidden/>
    <w:rsid w:val="005B50FA"/>
    <w:rPr>
      <w:rFonts w:ascii="Calibri" w:hAnsi="Calibri" w:cs="Calibri"/>
      <w:b/>
      <w:bCs/>
      <w:sz w:val="20"/>
      <w:szCs w:val="20"/>
    </w:rPr>
  </w:style>
  <w:style w:type="character" w:styleId="Hyperlink">
    <w:name w:val="Hyperlink"/>
    <w:basedOn w:val="DefaultParagraphFont"/>
    <w:uiPriority w:val="99"/>
    <w:unhideWhenUsed/>
    <w:rsid w:val="00AF3A78"/>
    <w:rPr>
      <w:color w:val="0000FF" w:themeColor="hyperlink"/>
      <w:u w:val="single"/>
    </w:rPr>
  </w:style>
  <w:style w:type="paragraph" w:styleId="NormalWeb">
    <w:name w:val="Normal (Web)"/>
    <w:basedOn w:val="Normal"/>
    <w:uiPriority w:val="99"/>
    <w:semiHidden/>
    <w:unhideWhenUsed/>
    <w:rsid w:val="001C50C6"/>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10F11"/>
    <w:pPr>
      <w:tabs>
        <w:tab w:val="center" w:pos="4680"/>
        <w:tab w:val="right" w:pos="9360"/>
      </w:tabs>
    </w:pPr>
  </w:style>
  <w:style w:type="character" w:customStyle="1" w:styleId="HeaderChar">
    <w:name w:val="Header Char"/>
    <w:basedOn w:val="DefaultParagraphFont"/>
    <w:link w:val="Header"/>
    <w:uiPriority w:val="99"/>
    <w:rsid w:val="00510F11"/>
    <w:rPr>
      <w:rFonts w:ascii="Calibri" w:hAnsi="Calibri" w:cs="Calibri"/>
    </w:rPr>
  </w:style>
  <w:style w:type="paragraph" w:styleId="Footer">
    <w:name w:val="footer"/>
    <w:basedOn w:val="Normal"/>
    <w:link w:val="FooterChar"/>
    <w:uiPriority w:val="99"/>
    <w:unhideWhenUsed/>
    <w:rsid w:val="00510F11"/>
    <w:pPr>
      <w:tabs>
        <w:tab w:val="center" w:pos="4680"/>
        <w:tab w:val="right" w:pos="9360"/>
      </w:tabs>
    </w:pPr>
  </w:style>
  <w:style w:type="character" w:customStyle="1" w:styleId="FooterChar">
    <w:name w:val="Footer Char"/>
    <w:basedOn w:val="DefaultParagraphFont"/>
    <w:link w:val="Footer"/>
    <w:uiPriority w:val="99"/>
    <w:rsid w:val="00510F1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4574</Characters>
  <Application>Microsoft Office Word</Application>
  <DocSecurity>0</DocSecurity>
  <Lines>77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2014-04-23T13:35:00Z</cp:lastPrinted>
  <dcterms:created xsi:type="dcterms:W3CDTF">2014-04-23T18:17:00Z</dcterms:created>
  <dcterms:modified xsi:type="dcterms:W3CDTF">2014-04-23T18:17:00Z</dcterms:modified>
  <cp:category> </cp:category>
  <cp:contentStatus> </cp:contentStatus>
</cp:coreProperties>
</file>