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58F39" w14:textId="6DB52A73" w:rsidR="00AC3915" w:rsidRDefault="00A073FC" w:rsidP="005971D8">
      <w:pPr>
        <w:spacing w:after="240"/>
        <w:jc w:val="center"/>
        <w:rPr>
          <w:b/>
        </w:rPr>
      </w:pPr>
      <w:bookmarkStart w:id="0" w:name="_GoBack"/>
      <w:bookmarkEnd w:id="0"/>
      <w:r>
        <w:rPr>
          <w:b/>
        </w:rPr>
        <w:t xml:space="preserve">OPENING REMARKS OF </w:t>
      </w:r>
      <w:r w:rsidR="009B018B">
        <w:rPr>
          <w:b/>
        </w:rPr>
        <w:t xml:space="preserve">FCC </w:t>
      </w:r>
      <w:r>
        <w:rPr>
          <w:b/>
        </w:rPr>
        <w:t xml:space="preserve">COMMISSIONER AJIT PAI </w:t>
      </w:r>
      <w:r w:rsidR="005971D8">
        <w:rPr>
          <w:b/>
        </w:rPr>
        <w:br/>
      </w:r>
      <w:r w:rsidR="00AC3915">
        <w:rPr>
          <w:b/>
        </w:rPr>
        <w:t xml:space="preserve">AT </w:t>
      </w:r>
      <w:r w:rsidR="00DD74F2">
        <w:rPr>
          <w:b/>
        </w:rPr>
        <w:t xml:space="preserve">THE MOBILE FUTURE FORUM, </w:t>
      </w:r>
      <w:r w:rsidR="00AC3915">
        <w:rPr>
          <w:b/>
        </w:rPr>
        <w:t>“</w:t>
      </w:r>
      <w:r w:rsidR="00AC3915" w:rsidRPr="00AC3915">
        <w:rPr>
          <w:b/>
        </w:rPr>
        <w:t>DESIGNING FOR AUCTION SUCCESS:</w:t>
      </w:r>
      <w:r w:rsidR="005971D8">
        <w:rPr>
          <w:b/>
        </w:rPr>
        <w:br/>
      </w:r>
      <w:r w:rsidR="00AC3915" w:rsidRPr="00AC3915">
        <w:rPr>
          <w:b/>
        </w:rPr>
        <w:t>LESSONS LEARNED FROM AROUND THE WORLD</w:t>
      </w:r>
      <w:r w:rsidR="00AC3915">
        <w:rPr>
          <w:b/>
        </w:rPr>
        <w:t>”</w:t>
      </w:r>
    </w:p>
    <w:p w14:paraId="297463FC" w14:textId="77777777" w:rsidR="00A073FC" w:rsidRDefault="00A073FC" w:rsidP="005971D8">
      <w:pPr>
        <w:spacing w:after="240"/>
        <w:jc w:val="center"/>
        <w:rPr>
          <w:b/>
        </w:rPr>
      </w:pPr>
      <w:r>
        <w:rPr>
          <w:b/>
        </w:rPr>
        <w:t>WASHINGTON, DC</w:t>
      </w:r>
    </w:p>
    <w:p w14:paraId="712C920F" w14:textId="77777777" w:rsidR="00A073FC" w:rsidRPr="00031D72" w:rsidRDefault="00A073FC" w:rsidP="005971D8">
      <w:pPr>
        <w:spacing w:after="240"/>
        <w:jc w:val="center"/>
        <w:rPr>
          <w:b/>
        </w:rPr>
      </w:pPr>
      <w:r>
        <w:rPr>
          <w:b/>
        </w:rPr>
        <w:t>APRIL 24, 2014</w:t>
      </w:r>
    </w:p>
    <w:p w14:paraId="55EC4FA5" w14:textId="355A33D5" w:rsidR="00486623" w:rsidRDefault="00486623" w:rsidP="005971D8">
      <w:pPr>
        <w:spacing w:after="120"/>
        <w:ind w:firstLine="720"/>
      </w:pPr>
      <w:r>
        <w:t xml:space="preserve">I want to thank Mobile Future for inviting me to help </w:t>
      </w:r>
      <w:r w:rsidR="00496A80">
        <w:t xml:space="preserve">kick </w:t>
      </w:r>
      <w:r>
        <w:t xml:space="preserve">off </w:t>
      </w:r>
      <w:r w:rsidR="00496A80">
        <w:t xml:space="preserve">this afternoon’s </w:t>
      </w:r>
      <w:r>
        <w:t xml:space="preserve">event.  </w:t>
      </w:r>
      <w:r w:rsidR="00833A27">
        <w:t xml:space="preserve">The distinguished panel of </w:t>
      </w:r>
      <w:r>
        <w:t>speakers will be dis</w:t>
      </w:r>
      <w:r w:rsidR="000F3B22">
        <w:t>cussing a timely topic—</w:t>
      </w:r>
      <w:r w:rsidR="00090D96">
        <w:t xml:space="preserve">the lessons </w:t>
      </w:r>
      <w:r w:rsidR="00381FB7">
        <w:t xml:space="preserve">to </w:t>
      </w:r>
      <w:r w:rsidR="00090D96">
        <w:t>be learned</w:t>
      </w:r>
      <w:r>
        <w:t xml:space="preserve"> from </w:t>
      </w:r>
      <w:r w:rsidR="000F3B22">
        <w:t>past</w:t>
      </w:r>
      <w:r>
        <w:t xml:space="preserve"> decisions to </w:t>
      </w:r>
      <w:r w:rsidR="00300442">
        <w:t>impose bidding restrictions in</w:t>
      </w:r>
      <w:r w:rsidR="001A51CC">
        <w:t xml:space="preserve"> spectrum</w:t>
      </w:r>
      <w:r>
        <w:t xml:space="preserve"> auctions.</w:t>
      </w:r>
      <w:r w:rsidR="00D449AA">
        <w:t xml:space="preserve"> </w:t>
      </w:r>
      <w:r w:rsidR="00381FB7">
        <w:t xml:space="preserve"> </w:t>
      </w:r>
      <w:r w:rsidR="00D449AA">
        <w:t>Will Rogers once said that</w:t>
      </w:r>
      <w:r w:rsidR="00D449AA" w:rsidRPr="00D449AA">
        <w:t xml:space="preserve"> “Good judgment comes from experience, and a lot of that comes from bad judgment.”  So as the </w:t>
      </w:r>
      <w:r w:rsidR="009B018B">
        <w:t xml:space="preserve">Federal Communications </w:t>
      </w:r>
      <w:r w:rsidR="00D449AA" w:rsidRPr="00D449AA">
        <w:t xml:space="preserve">Commission considers </w:t>
      </w:r>
      <w:r w:rsidR="00D449AA">
        <w:t>rules for the upcoming incentive auction, I hope that we do so mindful of past experience with bidding restrictions.</w:t>
      </w:r>
    </w:p>
    <w:p w14:paraId="65B85311" w14:textId="4A3DC58B" w:rsidR="00161F4A" w:rsidRDefault="00496A80" w:rsidP="005971D8">
      <w:pPr>
        <w:spacing w:after="120"/>
        <w:ind w:firstLine="720"/>
      </w:pPr>
      <w:r>
        <w:t xml:space="preserve">The stakes are high.  </w:t>
      </w:r>
      <w:r w:rsidR="00161F4A">
        <w:t xml:space="preserve">The </w:t>
      </w:r>
      <w:r w:rsidR="009B018B">
        <w:t xml:space="preserve">FCC </w:t>
      </w:r>
      <w:r w:rsidR="00161F4A">
        <w:t>faces an important challenge and opportunity in the months ahead.  As you know, Congress enacted the Spectrum Act in 2012</w:t>
      </w:r>
      <w:r w:rsidR="009B018B">
        <w:t>.</w:t>
      </w:r>
      <w:r w:rsidR="00161F4A">
        <w:t xml:space="preserve"> </w:t>
      </w:r>
      <w:r w:rsidR="009B018B">
        <w:t xml:space="preserve"> I</w:t>
      </w:r>
      <w:r w:rsidR="008D0EF6">
        <w:t>t charges</w:t>
      </w:r>
      <w:r w:rsidR="00161F4A">
        <w:t xml:space="preserve"> the </w:t>
      </w:r>
      <w:r w:rsidR="009B018B">
        <w:t xml:space="preserve">FCC </w:t>
      </w:r>
      <w:r w:rsidR="00161F4A">
        <w:t xml:space="preserve">with the twin goals of getting new spectrum into the commercial marketplace and raising </w:t>
      </w:r>
      <w:r w:rsidR="005971D8">
        <w:t>$27.95 billion</w:t>
      </w:r>
      <w:r w:rsidR="00161F4A">
        <w:t xml:space="preserve"> for a number of critical national priorities.</w:t>
      </w:r>
    </w:p>
    <w:p w14:paraId="6B57A31E" w14:textId="3DF469BE" w:rsidR="0005305B" w:rsidRDefault="00486623" w:rsidP="005971D8">
      <w:pPr>
        <w:spacing w:after="120"/>
        <w:ind w:firstLine="720"/>
      </w:pPr>
      <w:r>
        <w:t xml:space="preserve">What are those priorities?  </w:t>
      </w:r>
      <w:r w:rsidR="0005305B">
        <w:t>P</w:t>
      </w:r>
      <w:r>
        <w:t>ublic safety and deficit reduction.</w:t>
      </w:r>
      <w:r w:rsidR="008D0EF6">
        <w:t xml:space="preserve">  Regarding the former, a succ</w:t>
      </w:r>
      <w:r w:rsidR="00EF73BB">
        <w:t xml:space="preserve">essful auction will </w:t>
      </w:r>
      <w:r w:rsidR="0005305B">
        <w:t xml:space="preserve">deliver </w:t>
      </w:r>
      <w:r w:rsidR="008D0EF6">
        <w:t xml:space="preserve">not just </w:t>
      </w:r>
      <w:r w:rsidR="00EF73BB">
        <w:t xml:space="preserve">the $7 billion in funding Congress specified for FirstNet but also the $135 million it marked for state and local public safety officials, </w:t>
      </w:r>
      <w:r w:rsidR="00292133">
        <w:t xml:space="preserve">the </w:t>
      </w:r>
      <w:r w:rsidR="00EF73BB">
        <w:t>$300 million</w:t>
      </w:r>
      <w:r w:rsidR="00292133">
        <w:t xml:space="preserve"> it identified for </w:t>
      </w:r>
      <w:r w:rsidR="00EF73BB">
        <w:t xml:space="preserve">the research and development of wireless public safety communications, and </w:t>
      </w:r>
      <w:r w:rsidR="00292133">
        <w:t xml:space="preserve">the </w:t>
      </w:r>
      <w:r w:rsidR="00EF73BB">
        <w:t xml:space="preserve">$115 million </w:t>
      </w:r>
      <w:r w:rsidR="00292133">
        <w:t xml:space="preserve">it </w:t>
      </w:r>
      <w:r w:rsidR="00DD74F2">
        <w:t xml:space="preserve">sought </w:t>
      </w:r>
      <w:r w:rsidR="005971D8">
        <w:t>for the deployment of N</w:t>
      </w:r>
      <w:r w:rsidR="00DD74F2">
        <w:t xml:space="preserve">ext </w:t>
      </w:r>
      <w:r w:rsidR="005971D8">
        <w:t>G</w:t>
      </w:r>
      <w:r w:rsidR="00DD74F2">
        <w:t xml:space="preserve">eneration </w:t>
      </w:r>
      <w:r w:rsidR="005971D8">
        <w:t>911.</w:t>
      </w:r>
    </w:p>
    <w:p w14:paraId="1C199DFA" w14:textId="519E4B24" w:rsidR="005971D8" w:rsidRDefault="00EF73BB" w:rsidP="005971D8">
      <w:pPr>
        <w:spacing w:after="120"/>
        <w:ind w:firstLine="720"/>
      </w:pPr>
      <w:r>
        <w:t xml:space="preserve">As for </w:t>
      </w:r>
      <w:r w:rsidR="000F7601">
        <w:t>deficit reduction</w:t>
      </w:r>
      <w:r>
        <w:t xml:space="preserve">, </w:t>
      </w:r>
      <w:r w:rsidR="00402FB6">
        <w:t xml:space="preserve">our </w:t>
      </w:r>
      <w:r w:rsidR="009A1226">
        <w:t xml:space="preserve">upcoming </w:t>
      </w:r>
      <w:r w:rsidR="00402FB6">
        <w:t>auctions</w:t>
      </w:r>
      <w:r w:rsidR="009A1226">
        <w:t>, including the incentive auction,</w:t>
      </w:r>
      <w:r w:rsidR="00402FB6">
        <w:t xml:space="preserve"> hold the promise of </w:t>
      </w:r>
      <w:r w:rsidR="00292133">
        <w:t xml:space="preserve">raising more than $20 billion </w:t>
      </w:r>
      <w:r w:rsidR="00E11595">
        <w:t xml:space="preserve">to help </w:t>
      </w:r>
      <w:r w:rsidR="00496A80">
        <w:t xml:space="preserve">reduce </w:t>
      </w:r>
      <w:r w:rsidR="0028712E">
        <w:t xml:space="preserve">our </w:t>
      </w:r>
      <w:r w:rsidR="00E11595">
        <w:t>national debt</w:t>
      </w:r>
      <w:r w:rsidR="00292133">
        <w:t xml:space="preserve">.  </w:t>
      </w:r>
      <w:r w:rsidR="00496A80">
        <w:t xml:space="preserve">Indeed, Congress counted on us </w:t>
      </w:r>
      <w:r w:rsidR="0005305B">
        <w:t xml:space="preserve">meeting this target </w:t>
      </w:r>
      <w:r w:rsidR="00496A80">
        <w:t>when it passed the Spectrum Act</w:t>
      </w:r>
      <w:r w:rsidR="0005305B">
        <w:t>, so much so that it already spent those funds</w:t>
      </w:r>
      <w:r w:rsidR="00496A80">
        <w:t>.  If we don’t</w:t>
      </w:r>
      <w:r w:rsidR="00C307B2">
        <w:t xml:space="preserve"> meet it</w:t>
      </w:r>
      <w:r w:rsidR="00496A80">
        <w:t>, the Commission will be responsible for increasing the budget deficit above the Congressional Budget</w:t>
      </w:r>
      <w:r w:rsidR="009A1226">
        <w:t xml:space="preserve"> </w:t>
      </w:r>
      <w:r w:rsidR="00496A80">
        <w:t>Office</w:t>
      </w:r>
      <w:r w:rsidR="009A1226">
        <w:t>’s</w:t>
      </w:r>
      <w:r w:rsidR="00496A80">
        <w:t xml:space="preserve"> current projections.  So in my view, failure </w:t>
      </w:r>
      <w:r w:rsidR="00243E92">
        <w:t xml:space="preserve">is </w:t>
      </w:r>
      <w:r w:rsidR="00496A80">
        <w:t>not an option.</w:t>
      </w:r>
    </w:p>
    <w:p w14:paraId="1DCE3ED6" w14:textId="56471DC2" w:rsidR="007A0AAB" w:rsidRDefault="004B135B" w:rsidP="005971D8">
      <w:pPr>
        <w:spacing w:after="120"/>
        <w:ind w:firstLine="720"/>
      </w:pPr>
      <w:r>
        <w:t xml:space="preserve">Right now, </w:t>
      </w:r>
      <w:r w:rsidR="00A61E6C">
        <w:t xml:space="preserve">I worry that the </w:t>
      </w:r>
      <w:r w:rsidR="00292133">
        <w:t xml:space="preserve">greatest obstacle </w:t>
      </w:r>
      <w:r w:rsidR="00A61E6C">
        <w:t xml:space="preserve">in our way </w:t>
      </w:r>
      <w:r w:rsidR="009A1226">
        <w:t xml:space="preserve">might be </w:t>
      </w:r>
      <w:r w:rsidR="00A61E6C">
        <w:t>the Commission itself</w:t>
      </w:r>
      <w:r w:rsidR="00292133">
        <w:t xml:space="preserve">.  In order </w:t>
      </w:r>
      <w:r w:rsidR="00A77661">
        <w:t xml:space="preserve">for the incentive auctions to succeed, we must have robust </w:t>
      </w:r>
      <w:r w:rsidR="009A1226">
        <w:t xml:space="preserve">competition among wireless carriers </w:t>
      </w:r>
      <w:r w:rsidR="00A77661">
        <w:t>for licenses</w:t>
      </w:r>
      <w:r w:rsidR="009A1226">
        <w:t xml:space="preserve"> in the forward auction</w:t>
      </w:r>
      <w:r w:rsidR="00A77661">
        <w:t xml:space="preserve">.  Or, as a friend of mine </w:t>
      </w:r>
      <w:r w:rsidR="00381FB7">
        <w:t xml:space="preserve">might </w:t>
      </w:r>
      <w:r w:rsidR="00A77661">
        <w:t>put it, “competition, competition, competition.”</w:t>
      </w:r>
    </w:p>
    <w:p w14:paraId="0C4D685E" w14:textId="50179838" w:rsidR="00A77661" w:rsidRDefault="00A77661" w:rsidP="005971D8">
      <w:pPr>
        <w:spacing w:after="120"/>
        <w:ind w:firstLine="720"/>
      </w:pPr>
      <w:r>
        <w:t xml:space="preserve">But unfortunately, the plan </w:t>
      </w:r>
      <w:r w:rsidR="0028712E">
        <w:t xml:space="preserve">reportedly </w:t>
      </w:r>
      <w:r>
        <w:t>on the table appears to go in the opposite direction</w:t>
      </w:r>
      <w:r w:rsidR="009A1226">
        <w:t>.  It</w:t>
      </w:r>
      <w:r>
        <w:t xml:space="preserve"> </w:t>
      </w:r>
      <w:r w:rsidR="009A1226">
        <w:t xml:space="preserve">restricts </w:t>
      </w:r>
      <w:r w:rsidR="00811F63">
        <w:t>competition</w:t>
      </w:r>
      <w:r w:rsidR="00D5539A">
        <w:t xml:space="preserve">.  </w:t>
      </w:r>
      <w:r>
        <w:t>Certain companies selected by the government will be shielded from competing against other companies.</w:t>
      </w:r>
      <w:r w:rsidR="00811F63">
        <w:t xml:space="preserve">  </w:t>
      </w:r>
      <w:r w:rsidR="007A0AAB">
        <w:t>Instead</w:t>
      </w:r>
      <w:r w:rsidR="00C307B2">
        <w:t xml:space="preserve"> of </w:t>
      </w:r>
      <w:r w:rsidR="00AA7580">
        <w:t xml:space="preserve">good, old-fashioned </w:t>
      </w:r>
      <w:r w:rsidR="00C307B2">
        <w:t>competition</w:t>
      </w:r>
      <w:r w:rsidR="009A1226">
        <w:t xml:space="preserve">, </w:t>
      </w:r>
      <w:r w:rsidR="007A0AAB">
        <w:t xml:space="preserve">the chosen few </w:t>
      </w:r>
      <w:r w:rsidR="009A1226">
        <w:t xml:space="preserve">would have spectrum set aside </w:t>
      </w:r>
      <w:r w:rsidR="00564076">
        <w:t>e</w:t>
      </w:r>
      <w:r w:rsidR="007A0AAB">
        <w:t xml:space="preserve">specially for </w:t>
      </w:r>
      <w:r w:rsidR="005D1A95">
        <w:t>them.</w:t>
      </w:r>
    </w:p>
    <w:p w14:paraId="10A9A2B6" w14:textId="77777777" w:rsidR="00590604" w:rsidRDefault="00590604" w:rsidP="005971D8">
      <w:pPr>
        <w:spacing w:after="120"/>
        <w:ind w:firstLine="720"/>
      </w:pPr>
      <w:r>
        <w:t xml:space="preserve">My position on the forward auction is simple:  </w:t>
      </w:r>
      <w:r w:rsidR="00E11595">
        <w:t>T</w:t>
      </w:r>
      <w:r>
        <w:t xml:space="preserve">he </w:t>
      </w:r>
      <w:r w:rsidR="007A0AAB">
        <w:t xml:space="preserve">FCC </w:t>
      </w:r>
      <w:r>
        <w:t>should not limit carriers’ ability to participate</w:t>
      </w:r>
      <w:r w:rsidR="00D5539A">
        <w:t xml:space="preserve">.  </w:t>
      </w:r>
      <w:r w:rsidR="007A0AAB">
        <w:t>W</w:t>
      </w:r>
      <w:r w:rsidR="00D5539A">
        <w:t xml:space="preserve">e should not pick winners and losers.  </w:t>
      </w:r>
      <w:r>
        <w:t>The inevitable effect of a policy that limits participation will be less spectrum for mobile broadband, less funding for national priorities, a higher budget deficit, and an increased chance of a failed auction.</w:t>
      </w:r>
    </w:p>
    <w:p w14:paraId="56D3DB4F" w14:textId="6AAA1578" w:rsidR="00A26A15" w:rsidRDefault="00381FB7" w:rsidP="005971D8">
      <w:pPr>
        <w:spacing w:after="120"/>
        <w:ind w:firstLine="720"/>
      </w:pPr>
      <w:r>
        <w:t>T</w:t>
      </w:r>
      <w:r w:rsidR="00A26A15">
        <w:t xml:space="preserve">his </w:t>
      </w:r>
      <w:r w:rsidR="00A61E6C">
        <w:t>is not a partisan view</w:t>
      </w:r>
      <w:r w:rsidR="00A26A15">
        <w:t>.</w:t>
      </w:r>
      <w:r w:rsidR="0035550E">
        <w:t xml:space="preserve">  Seventy-</w:t>
      </w:r>
      <w:r w:rsidR="00BA74C2">
        <w:t>eight Democrat</w:t>
      </w:r>
      <w:r w:rsidR="007A0AAB">
        <w:t>s</w:t>
      </w:r>
      <w:r w:rsidR="00BA74C2">
        <w:t xml:space="preserve"> </w:t>
      </w:r>
      <w:r w:rsidR="007A0AAB">
        <w:t xml:space="preserve">in </w:t>
      </w:r>
      <w:r w:rsidR="00BA74C2">
        <w:t xml:space="preserve">the U.S. House of Representatives recently wrote </w:t>
      </w:r>
      <w:r w:rsidR="007A0AAB">
        <w:t xml:space="preserve">to </w:t>
      </w:r>
      <w:r w:rsidR="00BA74C2">
        <w:t xml:space="preserve">the FCC and made these same points.  </w:t>
      </w:r>
      <w:r>
        <w:t xml:space="preserve">As they put it, </w:t>
      </w:r>
      <w:r w:rsidR="00BA74C2">
        <w:t xml:space="preserve">“For the auction to be a success, the Commission should maximize participation by both broadcasters </w:t>
      </w:r>
      <w:r w:rsidR="00BA74C2">
        <w:lastRenderedPageBreak/>
        <w:t>incented to relinquish their spectrum rights and bidders seeking to buy those rights.”</w:t>
      </w:r>
      <w:r w:rsidR="0057593F">
        <w:t xml:space="preserve">  “In fact,” they went on to say, “inviting as many bidders as possible to compete in an open and fair auction on equal terms will allow for the full market price for spectrum to be realized and, in turn, lead to higher compensation to incent greater broadcaster participation resulting in more spectrum for the auction.”</w:t>
      </w:r>
    </w:p>
    <w:p w14:paraId="18915293" w14:textId="119A2D1F" w:rsidR="009A1226" w:rsidRDefault="007A0AAB" w:rsidP="005971D8">
      <w:pPr>
        <w:spacing w:after="120"/>
        <w:ind w:firstLine="720"/>
      </w:pPr>
      <w:r>
        <w:t>This pro-competitive position cannot be reconciled with a policy of r</w:t>
      </w:r>
      <w:r w:rsidR="00A61E6C">
        <w:t xml:space="preserve">estricting participation in an effort to manipulate the market.  </w:t>
      </w:r>
      <w:r w:rsidR="00E72F37">
        <w:t xml:space="preserve">It’s not an auction on equal terms if some </w:t>
      </w:r>
      <w:r w:rsidR="00DD74F2">
        <w:t xml:space="preserve">competitors </w:t>
      </w:r>
      <w:r w:rsidR="00E72F37">
        <w:t xml:space="preserve">can bid on all the spectrum but other </w:t>
      </w:r>
      <w:r w:rsidR="00DD74F2">
        <w:t xml:space="preserve">competitors </w:t>
      </w:r>
      <w:r w:rsidR="00E72F37">
        <w:t xml:space="preserve">can bid on only some—unless </w:t>
      </w:r>
      <w:r w:rsidR="00DD74F2">
        <w:t xml:space="preserve">of course </w:t>
      </w:r>
      <w:r w:rsidR="00E72F37">
        <w:t xml:space="preserve">we’re back on </w:t>
      </w:r>
      <w:r w:rsidR="00E72F37" w:rsidRPr="00DE17BC">
        <w:rPr>
          <w:i/>
        </w:rPr>
        <w:t>Animal Farm</w:t>
      </w:r>
      <w:r w:rsidR="00E72F37">
        <w:t>, where all are equal but some are more equal than others.</w:t>
      </w:r>
    </w:p>
    <w:p w14:paraId="5F9B6274" w14:textId="6BDB4843" w:rsidR="00486623" w:rsidRDefault="00922AD6" w:rsidP="005971D8">
      <w:pPr>
        <w:spacing w:after="120"/>
        <w:ind w:firstLine="720"/>
      </w:pPr>
      <w:r>
        <w:t>Hopefully</w:t>
      </w:r>
      <w:r w:rsidR="009A1226">
        <w:t xml:space="preserve">, as the Commission </w:t>
      </w:r>
      <w:r w:rsidR="00707C5E">
        <w:t>moves forward</w:t>
      </w:r>
      <w:r w:rsidR="009A1226">
        <w:t xml:space="preserve">, we will </w:t>
      </w:r>
      <w:r>
        <w:t>take heed of history</w:t>
      </w:r>
      <w:r w:rsidR="009A1226">
        <w:t>.  A</w:t>
      </w:r>
      <w:r w:rsidR="00A61E6C">
        <w:t>s today’s panelist</w:t>
      </w:r>
      <w:r w:rsidR="00A97943">
        <w:t xml:space="preserve">s will </w:t>
      </w:r>
      <w:r w:rsidR="00121822">
        <w:t>discuss, attempts to influence</w:t>
      </w:r>
      <w:r w:rsidR="00A61E6C">
        <w:t xml:space="preserve"> wireless markets through bidding restrictions </w:t>
      </w:r>
      <w:r w:rsidR="009A1226">
        <w:t xml:space="preserve">are </w:t>
      </w:r>
      <w:r w:rsidR="00A61E6C">
        <w:t>nothing new.</w:t>
      </w:r>
    </w:p>
    <w:p w14:paraId="671CDCCC" w14:textId="254D9E7D" w:rsidR="008976E1" w:rsidRDefault="00DE6728" w:rsidP="005971D8">
      <w:pPr>
        <w:spacing w:after="120"/>
        <w:ind w:firstLine="720"/>
      </w:pPr>
      <w:r>
        <w:t>Take our own experience</w:t>
      </w:r>
      <w:r w:rsidR="00031D72">
        <w:t>.</w:t>
      </w:r>
      <w:r>
        <w:t xml:space="preserve">  Studi</w:t>
      </w:r>
      <w:r w:rsidR="00A61E6C">
        <w:t>es show that the FCC’s decision in the late 1990s</w:t>
      </w:r>
      <w:r>
        <w:t xml:space="preserve"> to impose bidding restrictions in </w:t>
      </w:r>
      <w:r w:rsidR="008976E1">
        <w:t xml:space="preserve">the </w:t>
      </w:r>
      <w:r w:rsidR="00E11595">
        <w:t xml:space="preserve">PCS auctions </w:t>
      </w:r>
      <w:r w:rsidR="00922AD6">
        <w:t xml:space="preserve">substantially </w:t>
      </w:r>
      <w:r>
        <w:t>reduced revenues</w:t>
      </w:r>
      <w:r w:rsidR="007A0AAB">
        <w:t>.</w:t>
      </w:r>
      <w:r>
        <w:t xml:space="preserve"> </w:t>
      </w:r>
      <w:r w:rsidR="007A0AAB">
        <w:t xml:space="preserve"> It </w:t>
      </w:r>
      <w:r>
        <w:t>led to significant delays in the spectrum being put to use by consumers</w:t>
      </w:r>
      <w:r w:rsidR="00572783">
        <w:t>.</w:t>
      </w:r>
      <w:r w:rsidR="007A0AAB">
        <w:t xml:space="preserve"> </w:t>
      </w:r>
      <w:r w:rsidR="008976E1">
        <w:t xml:space="preserve"> </w:t>
      </w:r>
      <w:r w:rsidR="007A0AAB">
        <w:t>A</w:t>
      </w:r>
      <w:r w:rsidR="008976E1">
        <w:t xml:space="preserve">nd, perhaps worst of all, </w:t>
      </w:r>
      <w:r w:rsidR="007A0AAB">
        <w:t xml:space="preserve">it </w:t>
      </w:r>
      <w:r w:rsidR="008976E1">
        <w:t xml:space="preserve">imposed these costs without </w:t>
      </w:r>
      <w:r w:rsidR="00031D72">
        <w:t xml:space="preserve">producing </w:t>
      </w:r>
      <w:r w:rsidR="008976E1">
        <w:t>any long-term benefits for wireless competition.</w:t>
      </w:r>
      <w:r w:rsidR="009A1226">
        <w:t xml:space="preserve">  </w:t>
      </w:r>
      <w:r w:rsidR="007A0AAB">
        <w:t xml:space="preserve">To those contemplating spectrum set-asides, </w:t>
      </w:r>
      <w:r w:rsidR="00C90C65">
        <w:t>I would offer a single cautionary word: NextWave.</w:t>
      </w:r>
    </w:p>
    <w:p w14:paraId="594F6416" w14:textId="38EC767E" w:rsidR="00DE6728" w:rsidRDefault="008976E1" w:rsidP="005971D8">
      <w:pPr>
        <w:spacing w:after="120"/>
        <w:ind w:firstLine="720"/>
      </w:pPr>
      <w:r>
        <w:t xml:space="preserve">The international experience </w:t>
      </w:r>
      <w:r w:rsidR="0032158A">
        <w:t>reveals a similar story</w:t>
      </w:r>
      <w:r>
        <w:t xml:space="preserve">.  </w:t>
      </w:r>
      <w:r w:rsidR="00381FB7">
        <w:t xml:space="preserve">Studies </w:t>
      </w:r>
      <w:r>
        <w:t>of bidding restrictions imposed by governmen</w:t>
      </w:r>
      <w:r w:rsidR="00A97943">
        <w:t xml:space="preserve">ts around the world—including </w:t>
      </w:r>
      <w:r w:rsidR="00E43BE4">
        <w:t xml:space="preserve">analysis </w:t>
      </w:r>
      <w:r w:rsidR="007A0AAB">
        <w:t xml:space="preserve">done </w:t>
      </w:r>
      <w:r>
        <w:t xml:space="preserve">by some of </w:t>
      </w:r>
      <w:r w:rsidR="007A0AAB">
        <w:t xml:space="preserve">today’s </w:t>
      </w:r>
      <w:r>
        <w:t>pane</w:t>
      </w:r>
      <w:r w:rsidR="00364E91">
        <w:t>lists—show that those</w:t>
      </w:r>
      <w:r>
        <w:t xml:space="preserve"> </w:t>
      </w:r>
      <w:r w:rsidR="00E11595">
        <w:t>efforts</w:t>
      </w:r>
      <w:r>
        <w:t xml:space="preserve"> </w:t>
      </w:r>
      <w:r w:rsidR="00362F78">
        <w:t>failed to achieve their go</w:t>
      </w:r>
      <w:r w:rsidR="00E11595">
        <w:t>al</w:t>
      </w:r>
      <w:r w:rsidR="00802964">
        <w:t>s</w:t>
      </w:r>
      <w:r w:rsidR="00E11595">
        <w:t xml:space="preserve"> of al</w:t>
      </w:r>
      <w:r w:rsidR="0028712E">
        <w:t xml:space="preserve">tering </w:t>
      </w:r>
      <w:r w:rsidR="00C90C65">
        <w:t xml:space="preserve">the </w:t>
      </w:r>
      <w:r w:rsidR="00E11595">
        <w:t xml:space="preserve">wireless </w:t>
      </w:r>
      <w:r w:rsidR="00C90C65">
        <w:t>marketplace</w:t>
      </w:r>
      <w:r w:rsidR="009D386F">
        <w:t xml:space="preserve"> </w:t>
      </w:r>
      <w:r w:rsidR="009D386F" w:rsidRPr="00572783">
        <w:rPr>
          <w:i/>
        </w:rPr>
        <w:t>and</w:t>
      </w:r>
      <w:r w:rsidR="009D386F">
        <w:t xml:space="preserve"> </w:t>
      </w:r>
      <w:r w:rsidR="00362F78">
        <w:t>imposed severe costs along the way</w:t>
      </w:r>
      <w:r w:rsidR="00C90C65">
        <w:t xml:space="preserve">.  These </w:t>
      </w:r>
      <w:r w:rsidR="009D386F">
        <w:t xml:space="preserve">costs </w:t>
      </w:r>
      <w:r w:rsidR="00C90C65">
        <w:t>have included</w:t>
      </w:r>
      <w:r w:rsidR="00362F78">
        <w:t xml:space="preserve"> reduced auction revenues, </w:t>
      </w:r>
      <w:r w:rsidR="00572783">
        <w:t>swaths</w:t>
      </w:r>
      <w:r w:rsidR="00362F78">
        <w:t xml:space="preserve"> of fallow spectrum, and delayed deployments</w:t>
      </w:r>
      <w:r w:rsidR="00C90C65">
        <w:t xml:space="preserve"> of new services</w:t>
      </w:r>
      <w:r w:rsidR="00362F78">
        <w:t xml:space="preserve"> to consumers.</w:t>
      </w:r>
    </w:p>
    <w:p w14:paraId="55BF81FF" w14:textId="40B57527" w:rsidR="00A36F40" w:rsidRDefault="004959FF" w:rsidP="005971D8">
      <w:pPr>
        <w:spacing w:after="120"/>
        <w:ind w:firstLine="720"/>
      </w:pPr>
      <w:r>
        <w:t>T</w:t>
      </w:r>
      <w:r w:rsidR="00A36F40">
        <w:t>here’s another important point to consider</w:t>
      </w:r>
      <w:r>
        <w:t xml:space="preserve">: </w:t>
      </w:r>
      <w:r w:rsidR="00121822">
        <w:t>the complexity of the task at hand</w:t>
      </w:r>
      <w:r w:rsidR="00A36F40">
        <w:t>.  None of thes</w:t>
      </w:r>
      <w:r w:rsidR="00121822">
        <w:t>e precedents</w:t>
      </w:r>
      <w:r w:rsidR="00C90C65">
        <w:t xml:space="preserve">, </w:t>
      </w:r>
      <w:r>
        <w:t xml:space="preserve">either here </w:t>
      </w:r>
      <w:r w:rsidR="00C90C65">
        <w:t>or abroad,</w:t>
      </w:r>
      <w:r w:rsidR="00A36F40">
        <w:t xml:space="preserve"> involved the novel incentive auction that the Commission </w:t>
      </w:r>
      <w:r w:rsidR="00C90C65">
        <w:t xml:space="preserve">has been </w:t>
      </w:r>
      <w:r w:rsidR="00121822">
        <w:t>charged with conducting</w:t>
      </w:r>
      <w:r w:rsidR="00A36F40">
        <w:t xml:space="preserve">.  From the beginning, one of the principles that I’ve said must guide our work is </w:t>
      </w:r>
      <w:r w:rsidR="009D386F">
        <w:t xml:space="preserve">simplicity.  </w:t>
      </w:r>
      <w:r w:rsidR="00A36F40">
        <w:t>Crafting rules for a successful incentive auction is challenging enough without adding unnecessary layers of complexity.</w:t>
      </w:r>
      <w:r w:rsidR="005D1A95">
        <w:t xml:space="preserve">  And based on what I’ve heard so far, the plan on the table for spectrum set-asides seems to put the “complex” into the word “complexity.”</w:t>
      </w:r>
      <w:r w:rsidR="00243E92" w:rsidDel="00243E92">
        <w:t xml:space="preserve"> </w:t>
      </w:r>
    </w:p>
    <w:p w14:paraId="09038C33" w14:textId="6E84E5AB" w:rsidR="00A36F40" w:rsidRDefault="00121822" w:rsidP="002A587D">
      <w:pPr>
        <w:spacing w:after="120"/>
        <w:ind w:firstLine="720"/>
      </w:pPr>
      <w:r>
        <w:t xml:space="preserve">I have heard some describe the incentive auction as akin to solving a Rubik’s </w:t>
      </w:r>
      <w:r w:rsidR="00C90C65">
        <w:t>C</w:t>
      </w:r>
      <w:r>
        <w:t xml:space="preserve">ube, </w:t>
      </w:r>
      <w:r w:rsidR="00C90C65">
        <w:t xml:space="preserve">and I think that’s a </w:t>
      </w:r>
      <w:r w:rsidR="002A587D">
        <w:t xml:space="preserve">useful </w:t>
      </w:r>
      <w:r w:rsidR="00C90C65">
        <w:t xml:space="preserve">comparison.  </w:t>
      </w:r>
      <w:r w:rsidR="002A587D">
        <w:t xml:space="preserve">On one hand, the traditional 3x3x3 Rubik’s Cube has </w:t>
      </w:r>
      <w:r>
        <w:t>been solved millions of time</w:t>
      </w:r>
      <w:r w:rsidR="00364E91">
        <w:t>s</w:t>
      </w:r>
      <w:r>
        <w:t xml:space="preserve"> over the years.  </w:t>
      </w:r>
      <w:r w:rsidR="002735BB">
        <w:t xml:space="preserve">(If you can believe it, someone has even solved two Rubik’s Cubes, simultaneously, underwater, and in less than a minute and a half.)  </w:t>
      </w:r>
      <w:r w:rsidR="0028712E">
        <w:t xml:space="preserve">But </w:t>
      </w:r>
      <w:r w:rsidR="002A587D">
        <w:t>on the other, t</w:t>
      </w:r>
      <w:r w:rsidR="00DC37FB">
        <w:t>he</w:t>
      </w:r>
      <w:r w:rsidR="002A587D">
        <w:t>re’s also</w:t>
      </w:r>
      <w:r w:rsidR="00DC37FB">
        <w:t xml:space="preserve"> </w:t>
      </w:r>
      <w:r w:rsidR="002A587D">
        <w:t xml:space="preserve">a </w:t>
      </w:r>
      <w:r w:rsidR="00DC37FB">
        <w:t xml:space="preserve">17x17x17 </w:t>
      </w:r>
      <w:r w:rsidR="002A587D">
        <w:t xml:space="preserve">Cube that </w:t>
      </w:r>
      <w:r w:rsidR="00DC37FB">
        <w:t xml:space="preserve">has 1,539 parts.  </w:t>
      </w:r>
      <w:r w:rsidR="002A587D">
        <w:t xml:space="preserve">We need to avoid creating an </w:t>
      </w:r>
      <w:r w:rsidR="00DC37FB">
        <w:t xml:space="preserve">unnecessarily complex puzzle </w:t>
      </w:r>
      <w:r w:rsidR="002A587D">
        <w:t>like this</w:t>
      </w:r>
      <w:r w:rsidR="00C90C65">
        <w:t xml:space="preserve">, </w:t>
      </w:r>
      <w:r w:rsidR="002A587D">
        <w:t xml:space="preserve">in large part because </w:t>
      </w:r>
      <w:r w:rsidR="00DC37FB">
        <w:t xml:space="preserve">I doubt </w:t>
      </w:r>
      <w:r w:rsidR="002A587D">
        <w:t xml:space="preserve">that either </w:t>
      </w:r>
      <w:r w:rsidR="00DC37FB">
        <w:t xml:space="preserve">we </w:t>
      </w:r>
      <w:r w:rsidR="002A587D">
        <w:t xml:space="preserve">or auction participants </w:t>
      </w:r>
      <w:r w:rsidR="00DC37FB">
        <w:t>could solve it.</w:t>
      </w:r>
    </w:p>
    <w:p w14:paraId="68262ADC" w14:textId="6A88416E" w:rsidR="00590604" w:rsidRDefault="00561190" w:rsidP="005971D8">
      <w:pPr>
        <w:spacing w:after="120"/>
        <w:ind w:firstLine="720"/>
      </w:pPr>
      <w:r>
        <w:t>T</w:t>
      </w:r>
      <w:r w:rsidR="00364E91">
        <w:t>here</w:t>
      </w:r>
      <w:r w:rsidR="00283531">
        <w:t>’</w:t>
      </w:r>
      <w:r w:rsidR="00364E91">
        <w:t xml:space="preserve">s much more to say about bidding restrictions, and </w:t>
      </w:r>
      <w:r w:rsidR="00283531">
        <w:t xml:space="preserve">I’m glad </w:t>
      </w:r>
      <w:r w:rsidR="00C90C65">
        <w:t xml:space="preserve">our </w:t>
      </w:r>
      <w:r>
        <w:t xml:space="preserve">expert </w:t>
      </w:r>
      <w:r w:rsidR="00364E91">
        <w:t xml:space="preserve">panelists </w:t>
      </w:r>
      <w:r w:rsidR="00283531">
        <w:t>are here to say it</w:t>
      </w:r>
      <w:r w:rsidR="00364E91">
        <w:t>.</w:t>
      </w:r>
      <w:r w:rsidR="00093274">
        <w:t xml:space="preserve">  </w:t>
      </w:r>
      <w:r w:rsidR="00283531">
        <w:t>In fact, t</w:t>
      </w:r>
      <w:r w:rsidR="00093274">
        <w:t xml:space="preserve">his is </w:t>
      </w:r>
      <w:r w:rsidR="00283531">
        <w:t xml:space="preserve">such </w:t>
      </w:r>
      <w:r w:rsidR="00093274">
        <w:t xml:space="preserve">an important debate </w:t>
      </w:r>
      <w:r w:rsidR="00283531">
        <w:t xml:space="preserve">that </w:t>
      </w:r>
      <w:r w:rsidR="00093274">
        <w:t xml:space="preserve">I encourage </w:t>
      </w:r>
      <w:r w:rsidR="00093274" w:rsidRPr="008575E0">
        <w:rPr>
          <w:i/>
        </w:rPr>
        <w:t xml:space="preserve">everyone </w:t>
      </w:r>
      <w:r w:rsidR="00093274">
        <w:t xml:space="preserve">to </w:t>
      </w:r>
      <w:r w:rsidR="007B6B69">
        <w:t>speak up, without restrictions (so to speak)</w:t>
      </w:r>
      <w:r w:rsidR="00093274">
        <w:t>.  My office has an open-door policy—at least unt</w:t>
      </w:r>
      <w:r w:rsidR="002E231D">
        <w:t xml:space="preserve">il the </w:t>
      </w:r>
      <w:r w:rsidR="009D386F">
        <w:t xml:space="preserve">counterintuitively-named </w:t>
      </w:r>
      <w:r w:rsidR="002E231D">
        <w:t>Sunshine Period kicks in—and I look forward to continuing to hear from all interested stakeholders.</w:t>
      </w:r>
      <w:r w:rsidR="00A97943">
        <w:t xml:space="preserve">  Thank you again to Mobile Future for</w:t>
      </w:r>
      <w:r w:rsidR="006E35B9">
        <w:t xml:space="preserve"> hosting today’s event and for </w:t>
      </w:r>
      <w:r w:rsidR="00A97943">
        <w:t xml:space="preserve">inviting me to </w:t>
      </w:r>
      <w:r w:rsidR="006E35B9">
        <w:t>offer a few opening remarks</w:t>
      </w:r>
      <w:r w:rsidR="002E231D">
        <w:t>.</w:t>
      </w:r>
    </w:p>
    <w:sectPr w:rsidR="005906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C2CC56" w15:done="0"/>
  <w15:commentEx w15:paraId="75C3948E" w15:done="0"/>
  <w15:commentEx w15:paraId="14090332" w15:done="0"/>
  <w15:commentEx w15:paraId="7A334981" w15:done="0"/>
  <w15:commentEx w15:paraId="0AD63BF9" w15:done="0"/>
  <w15:commentEx w15:paraId="40FB0C28" w15:done="0"/>
  <w15:commentEx w15:paraId="1403D7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F176B" w14:textId="77777777" w:rsidR="00883D4C" w:rsidRDefault="00883D4C" w:rsidP="00161F4A">
      <w:r>
        <w:separator/>
      </w:r>
    </w:p>
  </w:endnote>
  <w:endnote w:type="continuationSeparator" w:id="0">
    <w:p w14:paraId="2B8F20B8" w14:textId="77777777" w:rsidR="00883D4C" w:rsidRDefault="00883D4C" w:rsidP="0016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7BE82" w14:textId="77777777" w:rsidR="005A183A" w:rsidRDefault="005A1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715862"/>
      <w:docPartObj>
        <w:docPartGallery w:val="Page Numbers (Bottom of Page)"/>
        <w:docPartUnique/>
      </w:docPartObj>
    </w:sdtPr>
    <w:sdtEndPr>
      <w:rPr>
        <w:noProof/>
      </w:rPr>
    </w:sdtEndPr>
    <w:sdtContent>
      <w:p w14:paraId="33C41716" w14:textId="77777777" w:rsidR="009D0C17" w:rsidRDefault="009D0C17">
        <w:pPr>
          <w:pStyle w:val="Footer"/>
          <w:jc w:val="center"/>
        </w:pPr>
        <w:r>
          <w:fldChar w:fldCharType="begin"/>
        </w:r>
        <w:r>
          <w:instrText xml:space="preserve"> PAGE   \* MERGEFORMAT </w:instrText>
        </w:r>
        <w:r>
          <w:fldChar w:fldCharType="separate"/>
        </w:r>
        <w:r w:rsidR="00E1797A">
          <w:rPr>
            <w:noProof/>
          </w:rPr>
          <w:t>1</w:t>
        </w:r>
        <w:r>
          <w:rPr>
            <w:noProof/>
          </w:rPr>
          <w:fldChar w:fldCharType="end"/>
        </w:r>
      </w:p>
    </w:sdtContent>
  </w:sdt>
  <w:p w14:paraId="04B66F3A" w14:textId="77777777" w:rsidR="009D0C17" w:rsidRDefault="009D0C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4C6F8" w14:textId="77777777" w:rsidR="005A183A" w:rsidRDefault="005A1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5F161" w14:textId="77777777" w:rsidR="00883D4C" w:rsidRDefault="00883D4C" w:rsidP="00161F4A">
      <w:r>
        <w:separator/>
      </w:r>
    </w:p>
  </w:footnote>
  <w:footnote w:type="continuationSeparator" w:id="0">
    <w:p w14:paraId="16F950D5" w14:textId="77777777" w:rsidR="00883D4C" w:rsidRDefault="00883D4C" w:rsidP="00161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7957D" w14:textId="77777777" w:rsidR="005A183A" w:rsidRDefault="005A18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2AC5B" w14:textId="77777777" w:rsidR="005A183A" w:rsidRDefault="005A18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C5C59" w14:textId="77777777" w:rsidR="005A183A" w:rsidRDefault="005A183A">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9B"/>
    <w:rsid w:val="00031D72"/>
    <w:rsid w:val="00035AF0"/>
    <w:rsid w:val="0005305B"/>
    <w:rsid w:val="00067657"/>
    <w:rsid w:val="00090D96"/>
    <w:rsid w:val="00093274"/>
    <w:rsid w:val="000B5472"/>
    <w:rsid w:val="000C28F7"/>
    <w:rsid w:val="000F3B22"/>
    <w:rsid w:val="000F7601"/>
    <w:rsid w:val="00111049"/>
    <w:rsid w:val="00121822"/>
    <w:rsid w:val="00161F4A"/>
    <w:rsid w:val="001A51CC"/>
    <w:rsid w:val="001C231F"/>
    <w:rsid w:val="002300B7"/>
    <w:rsid w:val="00240E92"/>
    <w:rsid w:val="00243E92"/>
    <w:rsid w:val="002735BB"/>
    <w:rsid w:val="00283531"/>
    <w:rsid w:val="0028712E"/>
    <w:rsid w:val="00292133"/>
    <w:rsid w:val="002A587D"/>
    <w:rsid w:val="002C4690"/>
    <w:rsid w:val="002C5459"/>
    <w:rsid w:val="002E231D"/>
    <w:rsid w:val="002F07B0"/>
    <w:rsid w:val="002F56CD"/>
    <w:rsid w:val="002F732D"/>
    <w:rsid w:val="00300442"/>
    <w:rsid w:val="0032158A"/>
    <w:rsid w:val="003242AB"/>
    <w:rsid w:val="00331483"/>
    <w:rsid w:val="00336D7F"/>
    <w:rsid w:val="00343DC0"/>
    <w:rsid w:val="0035550E"/>
    <w:rsid w:val="00356120"/>
    <w:rsid w:val="00362F78"/>
    <w:rsid w:val="00364E91"/>
    <w:rsid w:val="00381FB7"/>
    <w:rsid w:val="00392DB3"/>
    <w:rsid w:val="003C73DF"/>
    <w:rsid w:val="00402FB6"/>
    <w:rsid w:val="00444AC4"/>
    <w:rsid w:val="00486623"/>
    <w:rsid w:val="004959FF"/>
    <w:rsid w:val="00496A80"/>
    <w:rsid w:val="004A69AB"/>
    <w:rsid w:val="004B135B"/>
    <w:rsid w:val="004B5838"/>
    <w:rsid w:val="004C436F"/>
    <w:rsid w:val="004F277B"/>
    <w:rsid w:val="00514092"/>
    <w:rsid w:val="00533AC9"/>
    <w:rsid w:val="00561190"/>
    <w:rsid w:val="00562A95"/>
    <w:rsid w:val="00564076"/>
    <w:rsid w:val="00572783"/>
    <w:rsid w:val="0057593F"/>
    <w:rsid w:val="00590604"/>
    <w:rsid w:val="005971D8"/>
    <w:rsid w:val="005A183A"/>
    <w:rsid w:val="005A1B14"/>
    <w:rsid w:val="005C33BE"/>
    <w:rsid w:val="005D1A95"/>
    <w:rsid w:val="00613F7E"/>
    <w:rsid w:val="00644272"/>
    <w:rsid w:val="006774FC"/>
    <w:rsid w:val="006A1118"/>
    <w:rsid w:val="006E2F76"/>
    <w:rsid w:val="006E35B9"/>
    <w:rsid w:val="00707C5E"/>
    <w:rsid w:val="007629F3"/>
    <w:rsid w:val="00764BDD"/>
    <w:rsid w:val="007A0AAB"/>
    <w:rsid w:val="007B573F"/>
    <w:rsid w:val="007B6B69"/>
    <w:rsid w:val="00802964"/>
    <w:rsid w:val="00811F63"/>
    <w:rsid w:val="00823D7D"/>
    <w:rsid w:val="00833A27"/>
    <w:rsid w:val="0084539B"/>
    <w:rsid w:val="008575E0"/>
    <w:rsid w:val="00883D4C"/>
    <w:rsid w:val="008976E1"/>
    <w:rsid w:val="008A5998"/>
    <w:rsid w:val="008D0EF6"/>
    <w:rsid w:val="008D2BDB"/>
    <w:rsid w:val="008D5E36"/>
    <w:rsid w:val="008E3302"/>
    <w:rsid w:val="00914AB1"/>
    <w:rsid w:val="00922AD6"/>
    <w:rsid w:val="00951FBA"/>
    <w:rsid w:val="0095349A"/>
    <w:rsid w:val="009771FE"/>
    <w:rsid w:val="00983C60"/>
    <w:rsid w:val="00995752"/>
    <w:rsid w:val="009A1226"/>
    <w:rsid w:val="009B018B"/>
    <w:rsid w:val="009B050F"/>
    <w:rsid w:val="009B70BA"/>
    <w:rsid w:val="009D0C17"/>
    <w:rsid w:val="009D195F"/>
    <w:rsid w:val="009D386F"/>
    <w:rsid w:val="00A073FC"/>
    <w:rsid w:val="00A26A15"/>
    <w:rsid w:val="00A36F40"/>
    <w:rsid w:val="00A61E6C"/>
    <w:rsid w:val="00A77661"/>
    <w:rsid w:val="00A97943"/>
    <w:rsid w:val="00AA7580"/>
    <w:rsid w:val="00AB1255"/>
    <w:rsid w:val="00AC3915"/>
    <w:rsid w:val="00AE45A6"/>
    <w:rsid w:val="00B16093"/>
    <w:rsid w:val="00B2753F"/>
    <w:rsid w:val="00B3684B"/>
    <w:rsid w:val="00B5331A"/>
    <w:rsid w:val="00BA74C2"/>
    <w:rsid w:val="00BD0926"/>
    <w:rsid w:val="00C307B2"/>
    <w:rsid w:val="00C90C65"/>
    <w:rsid w:val="00D14DEA"/>
    <w:rsid w:val="00D17CFE"/>
    <w:rsid w:val="00D23E5D"/>
    <w:rsid w:val="00D274D4"/>
    <w:rsid w:val="00D36E02"/>
    <w:rsid w:val="00D449AA"/>
    <w:rsid w:val="00D5539A"/>
    <w:rsid w:val="00DC37FB"/>
    <w:rsid w:val="00DD74F2"/>
    <w:rsid w:val="00DE6728"/>
    <w:rsid w:val="00E0505A"/>
    <w:rsid w:val="00E11595"/>
    <w:rsid w:val="00E13A08"/>
    <w:rsid w:val="00E1797A"/>
    <w:rsid w:val="00E43BE4"/>
    <w:rsid w:val="00E60D6E"/>
    <w:rsid w:val="00E64736"/>
    <w:rsid w:val="00E72F37"/>
    <w:rsid w:val="00E911DA"/>
    <w:rsid w:val="00EB47C9"/>
    <w:rsid w:val="00EF73BB"/>
    <w:rsid w:val="00F319F7"/>
    <w:rsid w:val="00F807D7"/>
    <w:rsid w:val="00F83A72"/>
    <w:rsid w:val="00F90742"/>
    <w:rsid w:val="00FB5AD7"/>
    <w:rsid w:val="00FE3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6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1F4A"/>
    <w:rPr>
      <w:sz w:val="20"/>
      <w:szCs w:val="20"/>
    </w:rPr>
  </w:style>
  <w:style w:type="character" w:customStyle="1" w:styleId="FootnoteTextChar">
    <w:name w:val="Footnote Text Char"/>
    <w:basedOn w:val="DefaultParagraphFont"/>
    <w:link w:val="FootnoteText"/>
    <w:uiPriority w:val="99"/>
    <w:semiHidden/>
    <w:rsid w:val="00161F4A"/>
    <w:rPr>
      <w:sz w:val="20"/>
      <w:szCs w:val="20"/>
    </w:rPr>
  </w:style>
  <w:style w:type="character" w:styleId="FootnoteReference">
    <w:name w:val="footnote reference"/>
    <w:basedOn w:val="DefaultParagraphFont"/>
    <w:uiPriority w:val="99"/>
    <w:semiHidden/>
    <w:unhideWhenUsed/>
    <w:rsid w:val="00161F4A"/>
    <w:rPr>
      <w:vertAlign w:val="superscript"/>
    </w:rPr>
  </w:style>
  <w:style w:type="paragraph" w:styleId="Header">
    <w:name w:val="header"/>
    <w:basedOn w:val="Normal"/>
    <w:link w:val="HeaderChar"/>
    <w:uiPriority w:val="99"/>
    <w:unhideWhenUsed/>
    <w:rsid w:val="00A77661"/>
    <w:pPr>
      <w:tabs>
        <w:tab w:val="center" w:pos="4680"/>
        <w:tab w:val="right" w:pos="9360"/>
      </w:tabs>
    </w:pPr>
  </w:style>
  <w:style w:type="character" w:customStyle="1" w:styleId="HeaderChar">
    <w:name w:val="Header Char"/>
    <w:basedOn w:val="DefaultParagraphFont"/>
    <w:link w:val="Header"/>
    <w:uiPriority w:val="99"/>
    <w:rsid w:val="00A77661"/>
  </w:style>
  <w:style w:type="paragraph" w:styleId="Footer">
    <w:name w:val="footer"/>
    <w:basedOn w:val="Normal"/>
    <w:link w:val="FooterChar"/>
    <w:uiPriority w:val="99"/>
    <w:unhideWhenUsed/>
    <w:rsid w:val="00A77661"/>
    <w:pPr>
      <w:tabs>
        <w:tab w:val="center" w:pos="4680"/>
        <w:tab w:val="right" w:pos="9360"/>
      </w:tabs>
    </w:pPr>
  </w:style>
  <w:style w:type="character" w:customStyle="1" w:styleId="FooterChar">
    <w:name w:val="Footer Char"/>
    <w:basedOn w:val="DefaultParagraphFont"/>
    <w:link w:val="Footer"/>
    <w:uiPriority w:val="99"/>
    <w:rsid w:val="00A77661"/>
  </w:style>
  <w:style w:type="paragraph" w:styleId="ListParagraph">
    <w:name w:val="List Paragraph"/>
    <w:basedOn w:val="Normal"/>
    <w:uiPriority w:val="34"/>
    <w:qFormat/>
    <w:rsid w:val="009D195F"/>
    <w:pPr>
      <w:ind w:left="720"/>
      <w:contextualSpacing/>
    </w:pPr>
  </w:style>
  <w:style w:type="character" w:styleId="CommentReference">
    <w:name w:val="annotation reference"/>
    <w:basedOn w:val="DefaultParagraphFont"/>
    <w:uiPriority w:val="99"/>
    <w:semiHidden/>
    <w:unhideWhenUsed/>
    <w:rsid w:val="00031D72"/>
    <w:rPr>
      <w:sz w:val="16"/>
      <w:szCs w:val="16"/>
    </w:rPr>
  </w:style>
  <w:style w:type="paragraph" w:styleId="CommentText">
    <w:name w:val="annotation text"/>
    <w:basedOn w:val="Normal"/>
    <w:link w:val="CommentTextChar"/>
    <w:uiPriority w:val="99"/>
    <w:semiHidden/>
    <w:unhideWhenUsed/>
    <w:rsid w:val="00031D72"/>
    <w:rPr>
      <w:sz w:val="20"/>
      <w:szCs w:val="20"/>
    </w:rPr>
  </w:style>
  <w:style w:type="character" w:customStyle="1" w:styleId="CommentTextChar">
    <w:name w:val="Comment Text Char"/>
    <w:basedOn w:val="DefaultParagraphFont"/>
    <w:link w:val="CommentText"/>
    <w:uiPriority w:val="99"/>
    <w:semiHidden/>
    <w:rsid w:val="00031D72"/>
    <w:rPr>
      <w:sz w:val="20"/>
      <w:szCs w:val="20"/>
    </w:rPr>
  </w:style>
  <w:style w:type="paragraph" w:styleId="CommentSubject">
    <w:name w:val="annotation subject"/>
    <w:basedOn w:val="CommentText"/>
    <w:next w:val="CommentText"/>
    <w:link w:val="CommentSubjectChar"/>
    <w:uiPriority w:val="99"/>
    <w:semiHidden/>
    <w:unhideWhenUsed/>
    <w:rsid w:val="00031D72"/>
    <w:rPr>
      <w:b/>
      <w:bCs/>
    </w:rPr>
  </w:style>
  <w:style w:type="character" w:customStyle="1" w:styleId="CommentSubjectChar">
    <w:name w:val="Comment Subject Char"/>
    <w:basedOn w:val="CommentTextChar"/>
    <w:link w:val="CommentSubject"/>
    <w:uiPriority w:val="99"/>
    <w:semiHidden/>
    <w:rsid w:val="00031D72"/>
    <w:rPr>
      <w:b/>
      <w:bCs/>
      <w:sz w:val="20"/>
      <w:szCs w:val="20"/>
    </w:rPr>
  </w:style>
  <w:style w:type="paragraph" w:styleId="BalloonText">
    <w:name w:val="Balloon Text"/>
    <w:basedOn w:val="Normal"/>
    <w:link w:val="BalloonTextChar"/>
    <w:uiPriority w:val="99"/>
    <w:semiHidden/>
    <w:unhideWhenUsed/>
    <w:rsid w:val="00031D72"/>
    <w:rPr>
      <w:rFonts w:ascii="Tahoma" w:hAnsi="Tahoma" w:cs="Tahoma"/>
      <w:sz w:val="16"/>
      <w:szCs w:val="16"/>
    </w:rPr>
  </w:style>
  <w:style w:type="character" w:customStyle="1" w:styleId="BalloonTextChar">
    <w:name w:val="Balloon Text Char"/>
    <w:basedOn w:val="DefaultParagraphFont"/>
    <w:link w:val="BalloonText"/>
    <w:uiPriority w:val="99"/>
    <w:semiHidden/>
    <w:rsid w:val="00031D72"/>
    <w:rPr>
      <w:rFonts w:ascii="Tahoma" w:hAnsi="Tahoma" w:cs="Tahoma"/>
      <w:sz w:val="16"/>
      <w:szCs w:val="16"/>
    </w:rPr>
  </w:style>
  <w:style w:type="paragraph" w:styleId="Revision">
    <w:name w:val="Revision"/>
    <w:hidden/>
    <w:uiPriority w:val="99"/>
    <w:semiHidden/>
    <w:rsid w:val="00833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1F4A"/>
    <w:rPr>
      <w:sz w:val="20"/>
      <w:szCs w:val="20"/>
    </w:rPr>
  </w:style>
  <w:style w:type="character" w:customStyle="1" w:styleId="FootnoteTextChar">
    <w:name w:val="Footnote Text Char"/>
    <w:basedOn w:val="DefaultParagraphFont"/>
    <w:link w:val="FootnoteText"/>
    <w:uiPriority w:val="99"/>
    <w:semiHidden/>
    <w:rsid w:val="00161F4A"/>
    <w:rPr>
      <w:sz w:val="20"/>
      <w:szCs w:val="20"/>
    </w:rPr>
  </w:style>
  <w:style w:type="character" w:styleId="FootnoteReference">
    <w:name w:val="footnote reference"/>
    <w:basedOn w:val="DefaultParagraphFont"/>
    <w:uiPriority w:val="99"/>
    <w:semiHidden/>
    <w:unhideWhenUsed/>
    <w:rsid w:val="00161F4A"/>
    <w:rPr>
      <w:vertAlign w:val="superscript"/>
    </w:rPr>
  </w:style>
  <w:style w:type="paragraph" w:styleId="Header">
    <w:name w:val="header"/>
    <w:basedOn w:val="Normal"/>
    <w:link w:val="HeaderChar"/>
    <w:uiPriority w:val="99"/>
    <w:unhideWhenUsed/>
    <w:rsid w:val="00A77661"/>
    <w:pPr>
      <w:tabs>
        <w:tab w:val="center" w:pos="4680"/>
        <w:tab w:val="right" w:pos="9360"/>
      </w:tabs>
    </w:pPr>
  </w:style>
  <w:style w:type="character" w:customStyle="1" w:styleId="HeaderChar">
    <w:name w:val="Header Char"/>
    <w:basedOn w:val="DefaultParagraphFont"/>
    <w:link w:val="Header"/>
    <w:uiPriority w:val="99"/>
    <w:rsid w:val="00A77661"/>
  </w:style>
  <w:style w:type="paragraph" w:styleId="Footer">
    <w:name w:val="footer"/>
    <w:basedOn w:val="Normal"/>
    <w:link w:val="FooterChar"/>
    <w:uiPriority w:val="99"/>
    <w:unhideWhenUsed/>
    <w:rsid w:val="00A77661"/>
    <w:pPr>
      <w:tabs>
        <w:tab w:val="center" w:pos="4680"/>
        <w:tab w:val="right" w:pos="9360"/>
      </w:tabs>
    </w:pPr>
  </w:style>
  <w:style w:type="character" w:customStyle="1" w:styleId="FooterChar">
    <w:name w:val="Footer Char"/>
    <w:basedOn w:val="DefaultParagraphFont"/>
    <w:link w:val="Footer"/>
    <w:uiPriority w:val="99"/>
    <w:rsid w:val="00A77661"/>
  </w:style>
  <w:style w:type="paragraph" w:styleId="ListParagraph">
    <w:name w:val="List Paragraph"/>
    <w:basedOn w:val="Normal"/>
    <w:uiPriority w:val="34"/>
    <w:qFormat/>
    <w:rsid w:val="009D195F"/>
    <w:pPr>
      <w:ind w:left="720"/>
      <w:contextualSpacing/>
    </w:pPr>
  </w:style>
  <w:style w:type="character" w:styleId="CommentReference">
    <w:name w:val="annotation reference"/>
    <w:basedOn w:val="DefaultParagraphFont"/>
    <w:uiPriority w:val="99"/>
    <w:semiHidden/>
    <w:unhideWhenUsed/>
    <w:rsid w:val="00031D72"/>
    <w:rPr>
      <w:sz w:val="16"/>
      <w:szCs w:val="16"/>
    </w:rPr>
  </w:style>
  <w:style w:type="paragraph" w:styleId="CommentText">
    <w:name w:val="annotation text"/>
    <w:basedOn w:val="Normal"/>
    <w:link w:val="CommentTextChar"/>
    <w:uiPriority w:val="99"/>
    <w:semiHidden/>
    <w:unhideWhenUsed/>
    <w:rsid w:val="00031D72"/>
    <w:rPr>
      <w:sz w:val="20"/>
      <w:szCs w:val="20"/>
    </w:rPr>
  </w:style>
  <w:style w:type="character" w:customStyle="1" w:styleId="CommentTextChar">
    <w:name w:val="Comment Text Char"/>
    <w:basedOn w:val="DefaultParagraphFont"/>
    <w:link w:val="CommentText"/>
    <w:uiPriority w:val="99"/>
    <w:semiHidden/>
    <w:rsid w:val="00031D72"/>
    <w:rPr>
      <w:sz w:val="20"/>
      <w:szCs w:val="20"/>
    </w:rPr>
  </w:style>
  <w:style w:type="paragraph" w:styleId="CommentSubject">
    <w:name w:val="annotation subject"/>
    <w:basedOn w:val="CommentText"/>
    <w:next w:val="CommentText"/>
    <w:link w:val="CommentSubjectChar"/>
    <w:uiPriority w:val="99"/>
    <w:semiHidden/>
    <w:unhideWhenUsed/>
    <w:rsid w:val="00031D72"/>
    <w:rPr>
      <w:b/>
      <w:bCs/>
    </w:rPr>
  </w:style>
  <w:style w:type="character" w:customStyle="1" w:styleId="CommentSubjectChar">
    <w:name w:val="Comment Subject Char"/>
    <w:basedOn w:val="CommentTextChar"/>
    <w:link w:val="CommentSubject"/>
    <w:uiPriority w:val="99"/>
    <w:semiHidden/>
    <w:rsid w:val="00031D72"/>
    <w:rPr>
      <w:b/>
      <w:bCs/>
      <w:sz w:val="20"/>
      <w:szCs w:val="20"/>
    </w:rPr>
  </w:style>
  <w:style w:type="paragraph" w:styleId="BalloonText">
    <w:name w:val="Balloon Text"/>
    <w:basedOn w:val="Normal"/>
    <w:link w:val="BalloonTextChar"/>
    <w:uiPriority w:val="99"/>
    <w:semiHidden/>
    <w:unhideWhenUsed/>
    <w:rsid w:val="00031D72"/>
    <w:rPr>
      <w:rFonts w:ascii="Tahoma" w:hAnsi="Tahoma" w:cs="Tahoma"/>
      <w:sz w:val="16"/>
      <w:szCs w:val="16"/>
    </w:rPr>
  </w:style>
  <w:style w:type="character" w:customStyle="1" w:styleId="BalloonTextChar">
    <w:name w:val="Balloon Text Char"/>
    <w:basedOn w:val="DefaultParagraphFont"/>
    <w:link w:val="BalloonText"/>
    <w:uiPriority w:val="99"/>
    <w:semiHidden/>
    <w:rsid w:val="00031D72"/>
    <w:rPr>
      <w:rFonts w:ascii="Tahoma" w:hAnsi="Tahoma" w:cs="Tahoma"/>
      <w:sz w:val="16"/>
      <w:szCs w:val="16"/>
    </w:rPr>
  </w:style>
  <w:style w:type="paragraph" w:styleId="Revision">
    <w:name w:val="Revision"/>
    <w:hidden/>
    <w:uiPriority w:val="99"/>
    <w:semiHidden/>
    <w:rsid w:val="00833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7816">
      <w:bodyDiv w:val="1"/>
      <w:marLeft w:val="0"/>
      <w:marRight w:val="0"/>
      <w:marTop w:val="0"/>
      <w:marBottom w:val="0"/>
      <w:divBdr>
        <w:top w:val="none" w:sz="0" w:space="0" w:color="auto"/>
        <w:left w:val="none" w:sz="0" w:space="0" w:color="auto"/>
        <w:bottom w:val="none" w:sz="0" w:space="0" w:color="auto"/>
        <w:right w:val="none" w:sz="0" w:space="0" w:color="auto"/>
      </w:divBdr>
    </w:div>
    <w:div w:id="172663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5660</Characters>
  <Application>Microsoft Office Word</Application>
  <DocSecurity>0</DocSecurity>
  <Lines>84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2014-04-18T19:42:00Z</cp:lastPrinted>
  <dcterms:created xsi:type="dcterms:W3CDTF">2014-04-24T16:52:00Z</dcterms:created>
  <dcterms:modified xsi:type="dcterms:W3CDTF">2014-04-24T16:52:00Z</dcterms:modified>
  <cp:category> </cp:category>
  <cp:contentStatus> </cp:contentStatus>
</cp:coreProperties>
</file>