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 xml:space="preserve">VERIZON </w:t>
      </w:r>
      <w:r w:rsidR="00447E53">
        <w:rPr>
          <w:szCs w:val="22"/>
        </w:rPr>
        <w:t>NEW YORK INC.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557B76">
        <w:rPr>
          <w:szCs w:val="22"/>
        </w:rPr>
        <w:t>23</w:t>
      </w:r>
      <w:r w:rsidR="00447E53">
        <w:rPr>
          <w:szCs w:val="22"/>
        </w:rPr>
        <w:t>53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8C4E05">
        <w:rPr>
          <w:szCs w:val="22"/>
        </w:rPr>
        <w:t xml:space="preserve"> </w:t>
      </w:r>
      <w:r w:rsidR="00447E53">
        <w:rPr>
          <w:szCs w:val="22"/>
        </w:rPr>
        <w:tab/>
        <w:t xml:space="preserve">  </w:t>
      </w:r>
      <w:r w:rsidR="00A35D44">
        <w:rPr>
          <w:szCs w:val="22"/>
        </w:rPr>
        <w:t xml:space="preserve">   </w:t>
      </w:r>
      <w:r w:rsidR="00447E53">
        <w:rPr>
          <w:szCs w:val="22"/>
        </w:rPr>
        <w:t xml:space="preserve">May </w:t>
      </w:r>
      <w:r w:rsidR="00A35D44">
        <w:rPr>
          <w:szCs w:val="22"/>
        </w:rPr>
        <w:t>7</w:t>
      </w:r>
      <w:r w:rsidR="008C4E05">
        <w:rPr>
          <w:szCs w:val="22"/>
        </w:rPr>
        <w:t xml:space="preserve">, </w:t>
      </w:r>
      <w:r w:rsidR="00CE66DA">
        <w:rPr>
          <w:szCs w:val="22"/>
        </w:rPr>
        <w:t>201</w:t>
      </w:r>
      <w:r w:rsidR="00447E53">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447E53">
        <w:rPr>
          <w:szCs w:val="22"/>
        </w:rPr>
        <w:t>New York Inc.</w:t>
      </w:r>
      <w:r w:rsidR="00013348">
        <w:rPr>
          <w:szCs w:val="22"/>
        </w:rPr>
        <w:t>,</w:t>
      </w:r>
      <w:r w:rsidR="008961DF" w:rsidRPr="00F046EC">
        <w:rPr>
          <w:szCs w:val="22"/>
        </w:rPr>
        <w:t xml:space="preserve"> an incumbent local exchange carrier (LEC), has filed certification that </w:t>
      </w:r>
      <w:r w:rsidR="008C4E05">
        <w:rPr>
          <w:szCs w:val="22"/>
        </w:rPr>
        <w:t>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447E53">
        <w:rPr>
          <w:rStyle w:val="FootnoteReference"/>
          <w:szCs w:val="22"/>
        </w:rPr>
        <w:footnoteReference w:id="1"/>
      </w:r>
      <w:r w:rsidR="008C4E05">
        <w:rPr>
          <w:szCs w:val="22"/>
        </w:rPr>
        <w:t xml:space="preserve">  Upon initial review the </w:t>
      </w:r>
      <w:r w:rsidR="00447E53">
        <w:rPr>
          <w:szCs w:val="22"/>
        </w:rPr>
        <w:t xml:space="preserve">amended </w:t>
      </w:r>
      <w:r w:rsidR="008C4E05">
        <w:rPr>
          <w:szCs w:val="22"/>
        </w:rPr>
        <w:t xml:space="preserve">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r w:rsidR="00AE06EB" w:rsidRPr="00AE06EB">
        <w:rPr>
          <w:b/>
          <w:szCs w:val="22"/>
        </w:rPr>
        <w:t xml:space="preserve"> </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00"/>
        <w:gridCol w:w="2610"/>
      </w:tblGrid>
      <w:tr w:rsidR="006C1379" w:rsidRPr="007E723C" w:rsidTr="006C1379">
        <w:trPr>
          <w:trHeight w:val="368"/>
        </w:trPr>
        <w:tc>
          <w:tcPr>
            <w:tcW w:w="315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60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61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6C1379" w:rsidRPr="007E723C" w:rsidTr="006C1379">
        <w:tc>
          <w:tcPr>
            <w:tcW w:w="3150" w:type="dxa"/>
            <w:shd w:val="clear" w:color="auto" w:fill="auto"/>
          </w:tcPr>
          <w:p w:rsidR="001C572D" w:rsidRPr="007E723C" w:rsidRDefault="00F27CB4" w:rsidP="00335F5C">
            <w:pPr>
              <w:tabs>
                <w:tab w:val="left" w:pos="0"/>
              </w:tabs>
              <w:suppressAutoHyphens/>
              <w:rPr>
                <w:szCs w:val="22"/>
              </w:rPr>
            </w:pPr>
            <w:r>
              <w:rPr>
                <w:szCs w:val="22"/>
              </w:rPr>
              <w:t xml:space="preserve">Verizon </w:t>
            </w:r>
            <w:r w:rsidR="00335F5C">
              <w:rPr>
                <w:szCs w:val="22"/>
              </w:rPr>
              <w:t xml:space="preserve">plans </w:t>
            </w:r>
            <w:r w:rsidR="00736370">
              <w:rPr>
                <w:szCs w:val="22"/>
              </w:rPr>
              <w:t>to retire copper facilities (feeder, distribution and loops) and to serve all customers over a fiber infrastructure.</w:t>
            </w:r>
          </w:p>
        </w:tc>
        <w:tc>
          <w:tcPr>
            <w:tcW w:w="3600" w:type="dxa"/>
            <w:shd w:val="clear" w:color="auto" w:fill="auto"/>
          </w:tcPr>
          <w:p w:rsidR="0059769D" w:rsidRPr="007E723C" w:rsidRDefault="001F5EF2" w:rsidP="001F5EF2">
            <w:r>
              <w:t>Belle Harbor, New York Wire Center – Bell</w:t>
            </w:r>
            <w:r w:rsidR="0044605E">
              <w:t>e</w:t>
            </w:r>
            <w:r>
              <w:t xml:space="preserve"> Harbor, New York Central Office (NYCQNYBH) located at 216 Beach 81st St., Queens, NY</w:t>
            </w:r>
          </w:p>
        </w:tc>
        <w:tc>
          <w:tcPr>
            <w:tcW w:w="2610" w:type="dxa"/>
            <w:shd w:val="clear" w:color="auto" w:fill="auto"/>
          </w:tcPr>
          <w:p w:rsidR="00F76F0F" w:rsidRPr="007E723C" w:rsidRDefault="00752DC6" w:rsidP="001F5EF2">
            <w:pPr>
              <w:tabs>
                <w:tab w:val="left" w:pos="0"/>
              </w:tabs>
              <w:suppressAutoHyphens/>
              <w:rPr>
                <w:szCs w:val="22"/>
              </w:rPr>
            </w:pPr>
            <w:r>
              <w:rPr>
                <w:szCs w:val="22"/>
              </w:rPr>
              <w:t xml:space="preserve">On or after </w:t>
            </w:r>
            <w:r w:rsidR="001F5EF2">
              <w:rPr>
                <w:szCs w:val="22"/>
              </w:rPr>
              <w:t xml:space="preserve">November </w:t>
            </w:r>
            <w:r>
              <w:rPr>
                <w:szCs w:val="22"/>
              </w:rPr>
              <w:t>1, 2014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6C386C">
        <w:rPr>
          <w:szCs w:val="22"/>
        </w:rPr>
        <w:t xml:space="preserve">  Interested parties also may comment on this network change notice by sending an e-mail to </w:t>
      </w:r>
      <w:r w:rsidR="006C386C" w:rsidRPr="00810A09">
        <w:rPr>
          <w:szCs w:val="22"/>
          <w:u w:val="single"/>
        </w:rPr>
        <w:t>NetworkChange@fcc.gov</w:t>
      </w:r>
      <w:r w:rsidR="006C38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447E53" w:rsidRDefault="00FF1412" w:rsidP="00FF1412">
      <w:pPr>
        <w:tabs>
          <w:tab w:val="left" w:pos="0"/>
        </w:tabs>
        <w:suppressAutoHyphens/>
        <w:rPr>
          <w:b/>
          <w:color w:val="000000"/>
          <w:szCs w:val="22"/>
        </w:rPr>
      </w:pPr>
      <w:r>
        <w:rPr>
          <w:color w:val="000000"/>
          <w:szCs w:val="22"/>
        </w:rPr>
        <w:t xml:space="preserve">For further information, contact Carmell Weathers, (202) 418-2325 (voice), or </w:t>
      </w:r>
      <w:hyperlink r:id="rId8" w:history="1">
        <w:r w:rsidR="00AE06E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AE06EB">
      <w:pPr>
        <w:tabs>
          <w:tab w:val="left" w:pos="0"/>
        </w:tabs>
        <w:suppressAutoHyphens/>
        <w:jc w:val="center"/>
        <w:rPr>
          <w:b/>
          <w:szCs w:val="22"/>
        </w:rPr>
      </w:pPr>
      <w:r>
        <w:rPr>
          <w:b/>
          <w:szCs w:val="22"/>
        </w:rPr>
        <w:t>-FCC-</w:t>
      </w:r>
    </w:p>
    <w:sectPr w:rsidR="008961DF" w:rsidRPr="00C112CB" w:rsidSect="00E636D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47" w:rsidRDefault="00360047">
      <w:r>
        <w:separator/>
      </w:r>
    </w:p>
  </w:endnote>
  <w:endnote w:type="continuationSeparator" w:id="0">
    <w:p w:rsidR="00360047" w:rsidRDefault="003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FDF">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4" w:rsidRDefault="00806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47" w:rsidRDefault="00360047">
      <w:r>
        <w:separator/>
      </w:r>
    </w:p>
  </w:footnote>
  <w:footnote w:type="continuationSeparator" w:id="0">
    <w:p w:rsidR="00360047" w:rsidRDefault="00360047">
      <w:r>
        <w:continuationSeparator/>
      </w:r>
    </w:p>
  </w:footnote>
  <w:footnote w:id="1">
    <w:p w:rsidR="00447E53" w:rsidRPr="00447E53" w:rsidRDefault="00447E53">
      <w:pPr>
        <w:pStyle w:val="FootnoteText"/>
        <w:rPr>
          <w:sz w:val="20"/>
        </w:rPr>
      </w:pPr>
      <w:r>
        <w:rPr>
          <w:rStyle w:val="FootnoteReference"/>
        </w:rPr>
        <w:footnoteRef/>
      </w:r>
      <w:r>
        <w:t xml:space="preserve"> </w:t>
      </w:r>
      <w:r>
        <w:rPr>
          <w:sz w:val="20"/>
        </w:rPr>
        <w:t xml:space="preserve">On May 2, 2014, Verizon </w:t>
      </w:r>
      <w:r w:rsidR="008860A2">
        <w:rPr>
          <w:sz w:val="20"/>
        </w:rPr>
        <w:t>filed a revised certification under section 51.329(a) of the Commission’s rules with the FCC Office of the Secretary and forwarded a date stamped copy to the Competition Policy Division of the Wireline Competition Bureau.</w:t>
      </w:r>
    </w:p>
  </w:footnote>
  <w:footnote w:id="2">
    <w:p w:rsidR="00FF1412" w:rsidRDefault="00FF141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4" w:rsidRDefault="00806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4" w:rsidRDefault="00806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0E060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4EE90C" wp14:editId="204F58F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65FD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0979897" r:id="rId2"/>
      </w:pict>
    </w:r>
    <w:r w:rsidR="00F10890">
      <w:rPr>
        <w:rFonts w:ascii="News Gothic MT" w:hAnsi="News Gothic MT"/>
        <w:b/>
        <w:kern w:val="28"/>
        <w:sz w:val="96"/>
      </w:rPr>
      <w:t>PUBLIC NOTICE</w:t>
    </w:r>
  </w:p>
  <w:p w:rsidR="00F10890" w:rsidRPr="00EA17C2" w:rsidRDefault="000E060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F159D68" wp14:editId="1B445AC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85C30E8" wp14:editId="73CD043A">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4029C"/>
    <w:rsid w:val="00040C59"/>
    <w:rsid w:val="00042D67"/>
    <w:rsid w:val="000438B5"/>
    <w:rsid w:val="0005623D"/>
    <w:rsid w:val="000656C1"/>
    <w:rsid w:val="000656EF"/>
    <w:rsid w:val="00065FD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778"/>
    <w:rsid w:val="00172A03"/>
    <w:rsid w:val="00173210"/>
    <w:rsid w:val="00174391"/>
    <w:rsid w:val="0017686D"/>
    <w:rsid w:val="00183FD1"/>
    <w:rsid w:val="001842AF"/>
    <w:rsid w:val="00190C3F"/>
    <w:rsid w:val="00193582"/>
    <w:rsid w:val="00194EB2"/>
    <w:rsid w:val="00195AF8"/>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1F5EF2"/>
    <w:rsid w:val="0020083C"/>
    <w:rsid w:val="00203CED"/>
    <w:rsid w:val="00204243"/>
    <w:rsid w:val="00206469"/>
    <w:rsid w:val="002069B2"/>
    <w:rsid w:val="002147B6"/>
    <w:rsid w:val="00216A98"/>
    <w:rsid w:val="00222F4C"/>
    <w:rsid w:val="002235D9"/>
    <w:rsid w:val="00226058"/>
    <w:rsid w:val="00226952"/>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35F5C"/>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1A"/>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05E"/>
    <w:rsid w:val="00446346"/>
    <w:rsid w:val="004466FF"/>
    <w:rsid w:val="00447E53"/>
    <w:rsid w:val="004558E6"/>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08A5"/>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41FC"/>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79"/>
    <w:rsid w:val="006C13E9"/>
    <w:rsid w:val="006C2E90"/>
    <w:rsid w:val="006C386C"/>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637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C54"/>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511D6"/>
    <w:rsid w:val="0085584E"/>
    <w:rsid w:val="008565EA"/>
    <w:rsid w:val="0085762B"/>
    <w:rsid w:val="00861B73"/>
    <w:rsid w:val="00864F79"/>
    <w:rsid w:val="008675E4"/>
    <w:rsid w:val="008714B8"/>
    <w:rsid w:val="00871E6F"/>
    <w:rsid w:val="00871F75"/>
    <w:rsid w:val="00882942"/>
    <w:rsid w:val="008853E3"/>
    <w:rsid w:val="0088599E"/>
    <w:rsid w:val="008860A2"/>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D3F"/>
    <w:rsid w:val="008F7FC2"/>
    <w:rsid w:val="00902966"/>
    <w:rsid w:val="0090414C"/>
    <w:rsid w:val="00906B91"/>
    <w:rsid w:val="00910206"/>
    <w:rsid w:val="00912A41"/>
    <w:rsid w:val="00912AB3"/>
    <w:rsid w:val="00912C71"/>
    <w:rsid w:val="00915A9E"/>
    <w:rsid w:val="00916B88"/>
    <w:rsid w:val="009238F2"/>
    <w:rsid w:val="00930980"/>
    <w:rsid w:val="00930F2A"/>
    <w:rsid w:val="00931C11"/>
    <w:rsid w:val="00937CC9"/>
    <w:rsid w:val="00942B4A"/>
    <w:rsid w:val="009447C2"/>
    <w:rsid w:val="00946DF5"/>
    <w:rsid w:val="00954DE5"/>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35D44"/>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06EB"/>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895"/>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0B37"/>
    <w:rsid w:val="00CF26FA"/>
    <w:rsid w:val="00CF370A"/>
    <w:rsid w:val="00D07296"/>
    <w:rsid w:val="00D07996"/>
    <w:rsid w:val="00D11362"/>
    <w:rsid w:val="00D11445"/>
    <w:rsid w:val="00D1407E"/>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885</Words>
  <Characters>5068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2014-05-07T18:58:00Z</dcterms:created>
  <dcterms:modified xsi:type="dcterms:W3CDTF">2014-05-07T18:58:00Z</dcterms:modified>
  <cp:category> </cp:category>
  <cp:contentStatus> </cp:contentStatus>
</cp:coreProperties>
</file>