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4F" w:rsidRPr="0010292D" w:rsidRDefault="0074324F" w:rsidP="00BA64EF">
      <w:pPr>
        <w:tabs>
          <w:tab w:val="left" w:pos="720"/>
          <w:tab w:val="left" w:pos="7920"/>
        </w:tabs>
        <w:suppressAutoHyphens/>
        <w:rPr>
          <w:b/>
          <w:sz w:val="22"/>
          <w:szCs w:val="22"/>
        </w:rPr>
      </w:pPr>
      <w:bookmarkStart w:id="0" w:name="_GoBack"/>
      <w:bookmarkEnd w:id="0"/>
      <w:r>
        <w:rPr>
          <w:b/>
          <w:szCs w:val="24"/>
        </w:rPr>
        <w:tab/>
      </w:r>
      <w:r w:rsidR="00572F46" w:rsidRPr="0010292D">
        <w:rPr>
          <w:b/>
          <w:sz w:val="22"/>
          <w:szCs w:val="22"/>
        </w:rPr>
        <w:t>Report No.</w:t>
      </w:r>
      <w:bookmarkStart w:id="1" w:name="report_num"/>
      <w:bookmarkEnd w:id="1"/>
      <w:r w:rsidR="00572F46" w:rsidRPr="0010292D">
        <w:rPr>
          <w:b/>
          <w:sz w:val="22"/>
          <w:szCs w:val="22"/>
        </w:rPr>
        <w:t xml:space="preserve"> </w:t>
      </w:r>
      <w:bookmarkStart w:id="2" w:name="today_date"/>
      <w:bookmarkEnd w:id="2"/>
      <w:r w:rsidR="00572F46" w:rsidRPr="0010292D">
        <w:rPr>
          <w:b/>
          <w:sz w:val="22"/>
          <w:szCs w:val="22"/>
        </w:rPr>
        <w:t>2994</w:t>
      </w:r>
      <w:r w:rsidR="00572F46" w:rsidRPr="0010292D">
        <w:rPr>
          <w:sz w:val="22"/>
          <w:szCs w:val="22"/>
        </w:rPr>
        <w:tab/>
      </w:r>
      <w:r w:rsidR="00F41F9D" w:rsidRPr="0010292D">
        <w:rPr>
          <w:b/>
          <w:sz w:val="22"/>
          <w:szCs w:val="22"/>
        </w:rPr>
        <w:t>May 1</w:t>
      </w:r>
      <w:r w:rsidR="0010292D" w:rsidRPr="0010292D">
        <w:rPr>
          <w:b/>
          <w:sz w:val="22"/>
          <w:szCs w:val="22"/>
        </w:rPr>
        <w:t>6</w:t>
      </w:r>
      <w:r w:rsidR="00572F46" w:rsidRPr="0010292D">
        <w:rPr>
          <w:b/>
          <w:sz w:val="22"/>
          <w:szCs w:val="22"/>
        </w:rPr>
        <w:t>, 201</w:t>
      </w:r>
      <w:r w:rsidR="008D7200" w:rsidRPr="0010292D">
        <w:rPr>
          <w:b/>
          <w:sz w:val="22"/>
          <w:szCs w:val="22"/>
        </w:rPr>
        <w:t>4</w:t>
      </w:r>
    </w:p>
    <w:p w:rsidR="00572F46" w:rsidRPr="0010292D" w:rsidRDefault="0074324F" w:rsidP="00BA64EF">
      <w:pPr>
        <w:suppressAutoHyphens/>
        <w:jc w:val="center"/>
        <w:rPr>
          <w:b/>
          <w:sz w:val="22"/>
          <w:szCs w:val="22"/>
        </w:rPr>
      </w:pPr>
      <w:r w:rsidRPr="0010292D">
        <w:rPr>
          <w:b/>
          <w:sz w:val="22"/>
          <w:szCs w:val="22"/>
        </w:rPr>
        <w:t>E</w:t>
      </w:r>
      <w:r w:rsidRPr="0010292D">
        <w:rPr>
          <w:rFonts w:ascii="Times New Roman Bold" w:hAnsi="Times New Roman Bold"/>
          <w:b/>
          <w:caps/>
          <w:sz w:val="22"/>
          <w:szCs w:val="22"/>
        </w:rPr>
        <w:t>rratum</w:t>
      </w:r>
    </w:p>
    <w:p w:rsidR="0074324F" w:rsidRPr="0010292D" w:rsidRDefault="0074324F" w:rsidP="00BA64EF">
      <w:pPr>
        <w:suppressAutoHyphens/>
        <w:jc w:val="center"/>
        <w:rPr>
          <w:rFonts w:ascii="Univers" w:hAnsi="Univers"/>
          <w:sz w:val="22"/>
          <w:szCs w:val="22"/>
        </w:rPr>
      </w:pPr>
    </w:p>
    <w:p w:rsidR="0074324F" w:rsidRPr="0010292D" w:rsidRDefault="00572F46" w:rsidP="00BA64EF">
      <w:pPr>
        <w:pStyle w:val="Heading3"/>
        <w:tabs>
          <w:tab w:val="clear" w:pos="0"/>
          <w:tab w:val="clear" w:pos="720"/>
          <w:tab w:val="clear" w:pos="5400"/>
          <w:tab w:val="clear" w:pos="5760"/>
        </w:tabs>
        <w:rPr>
          <w:rFonts w:ascii="Times New Roman" w:hAnsi="Times New Roman"/>
          <w:sz w:val="22"/>
          <w:szCs w:val="22"/>
          <w:u w:val="none"/>
        </w:rPr>
      </w:pPr>
      <w:r w:rsidRPr="0010292D">
        <w:rPr>
          <w:rFonts w:ascii="Times New Roman" w:hAnsi="Times New Roman"/>
          <w:sz w:val="22"/>
          <w:szCs w:val="22"/>
          <w:u w:val="none"/>
        </w:rPr>
        <w:t xml:space="preserve">PETITIONS FOR RECONSIDERATION OF ACTION IN RULEMAKING </w:t>
      </w:r>
    </w:p>
    <w:p w:rsidR="00572F46" w:rsidRPr="0010292D" w:rsidRDefault="00572F46" w:rsidP="00BA64EF">
      <w:pPr>
        <w:pStyle w:val="Heading3"/>
        <w:tabs>
          <w:tab w:val="clear" w:pos="0"/>
          <w:tab w:val="clear" w:pos="720"/>
          <w:tab w:val="clear" w:pos="5400"/>
          <w:tab w:val="clear" w:pos="5760"/>
        </w:tabs>
        <w:rPr>
          <w:rFonts w:ascii="Times New Roman" w:hAnsi="Times New Roman"/>
          <w:sz w:val="22"/>
          <w:szCs w:val="22"/>
          <w:u w:val="none"/>
        </w:rPr>
      </w:pPr>
      <w:r w:rsidRPr="0010292D">
        <w:rPr>
          <w:rFonts w:ascii="Times New Roman" w:hAnsi="Times New Roman"/>
          <w:sz w:val="22"/>
          <w:szCs w:val="22"/>
          <w:u w:val="none"/>
        </w:rPr>
        <w:t>PROCEEDING</w:t>
      </w:r>
    </w:p>
    <w:p w:rsidR="0010292D" w:rsidRPr="0010292D" w:rsidRDefault="0010292D" w:rsidP="0010292D">
      <w:pPr>
        <w:jc w:val="center"/>
        <w:rPr>
          <w:b/>
          <w:sz w:val="22"/>
          <w:szCs w:val="22"/>
        </w:rPr>
      </w:pPr>
      <w:r w:rsidRPr="0010292D">
        <w:rPr>
          <w:b/>
          <w:sz w:val="22"/>
          <w:szCs w:val="22"/>
        </w:rPr>
        <w:t>MM Docket No. 01-231</w:t>
      </w:r>
    </w:p>
    <w:p w:rsidR="003E2B12" w:rsidRPr="0010292D" w:rsidRDefault="003E2B12" w:rsidP="003E2B12">
      <w:pPr>
        <w:rPr>
          <w:sz w:val="22"/>
          <w:szCs w:val="22"/>
        </w:rPr>
      </w:pPr>
    </w:p>
    <w:p w:rsidR="003E2B12" w:rsidRPr="0010292D" w:rsidRDefault="008D7200" w:rsidP="0010292D">
      <w:pPr>
        <w:ind w:left="720"/>
        <w:rPr>
          <w:snapToGrid/>
          <w:sz w:val="22"/>
          <w:szCs w:val="22"/>
        </w:rPr>
      </w:pPr>
      <w:r w:rsidRPr="0010292D">
        <w:rPr>
          <w:snapToGrid/>
          <w:sz w:val="22"/>
          <w:szCs w:val="22"/>
        </w:rPr>
        <w:t xml:space="preserve">On December 19, 2013, the Media Bureau released a </w:t>
      </w:r>
      <w:r w:rsidRPr="0010292D">
        <w:rPr>
          <w:i/>
          <w:snapToGrid/>
          <w:sz w:val="22"/>
          <w:szCs w:val="22"/>
        </w:rPr>
        <w:t>Public Notice</w:t>
      </w:r>
      <w:r w:rsidRPr="0010292D">
        <w:rPr>
          <w:snapToGrid/>
          <w:sz w:val="22"/>
          <w:szCs w:val="22"/>
        </w:rPr>
        <w:t xml:space="preserve">, </w:t>
      </w:r>
      <w:r w:rsidR="003E2B12" w:rsidRPr="0010292D">
        <w:rPr>
          <w:snapToGrid/>
          <w:sz w:val="22"/>
          <w:szCs w:val="22"/>
        </w:rPr>
        <w:t xml:space="preserve">in the proceeding listed in this </w:t>
      </w:r>
    </w:p>
    <w:p w:rsidR="00833921" w:rsidRPr="0010292D" w:rsidRDefault="003E2B12" w:rsidP="008D7200">
      <w:pPr>
        <w:ind w:left="2160" w:hanging="1440"/>
        <w:rPr>
          <w:i/>
          <w:snapToGrid/>
          <w:sz w:val="22"/>
          <w:szCs w:val="22"/>
        </w:rPr>
      </w:pPr>
      <w:r w:rsidRPr="0010292D">
        <w:rPr>
          <w:snapToGrid/>
          <w:sz w:val="22"/>
          <w:szCs w:val="22"/>
        </w:rPr>
        <w:t>Public Notice and published pursuant to 47 CFR Section 1.429(e).  Thi</w:t>
      </w:r>
      <w:r w:rsidR="008D7200" w:rsidRPr="0010292D">
        <w:rPr>
          <w:snapToGrid/>
          <w:sz w:val="22"/>
          <w:szCs w:val="22"/>
        </w:rPr>
        <w:t>s Erratum</w:t>
      </w:r>
      <w:r w:rsidRPr="0010292D">
        <w:rPr>
          <w:snapToGrid/>
          <w:sz w:val="22"/>
          <w:szCs w:val="22"/>
        </w:rPr>
        <w:t xml:space="preserve"> </w:t>
      </w:r>
      <w:r w:rsidR="008D7200" w:rsidRPr="0010292D">
        <w:rPr>
          <w:snapToGrid/>
          <w:sz w:val="22"/>
          <w:szCs w:val="22"/>
        </w:rPr>
        <w:t xml:space="preserve">amends the </w:t>
      </w:r>
      <w:r w:rsidR="008D7200" w:rsidRPr="0010292D">
        <w:rPr>
          <w:i/>
          <w:snapToGrid/>
          <w:sz w:val="22"/>
          <w:szCs w:val="22"/>
        </w:rPr>
        <w:t>Public</w:t>
      </w:r>
    </w:p>
    <w:p w:rsidR="0074324F" w:rsidRPr="0010292D" w:rsidRDefault="008D7200" w:rsidP="00E94BA5">
      <w:pPr>
        <w:ind w:firstLine="720"/>
        <w:rPr>
          <w:snapToGrid/>
          <w:sz w:val="22"/>
          <w:szCs w:val="22"/>
        </w:rPr>
      </w:pPr>
      <w:r w:rsidRPr="0010292D">
        <w:rPr>
          <w:i/>
          <w:snapToGrid/>
          <w:sz w:val="22"/>
          <w:szCs w:val="22"/>
        </w:rPr>
        <w:t>Notice</w:t>
      </w:r>
      <w:r w:rsidRPr="0010292D">
        <w:rPr>
          <w:snapToGrid/>
          <w:sz w:val="22"/>
          <w:szCs w:val="22"/>
        </w:rPr>
        <w:t xml:space="preserve"> by </w:t>
      </w:r>
      <w:r w:rsidR="0074324F" w:rsidRPr="0010292D">
        <w:rPr>
          <w:snapToGrid/>
          <w:sz w:val="22"/>
          <w:szCs w:val="22"/>
        </w:rPr>
        <w:t>correcting “</w:t>
      </w:r>
      <w:r w:rsidR="0074324F" w:rsidRPr="0010292D">
        <w:rPr>
          <w:b/>
          <w:sz w:val="22"/>
          <w:szCs w:val="22"/>
        </w:rPr>
        <w:t>Filed By:  -</w:t>
      </w:r>
      <w:r w:rsidR="0074324F" w:rsidRPr="0010292D">
        <w:rPr>
          <w:snapToGrid/>
          <w:sz w:val="22"/>
          <w:szCs w:val="22"/>
        </w:rPr>
        <w:t>Edward Czelada</w:t>
      </w:r>
      <w:r w:rsidR="0074324F" w:rsidRPr="0010292D">
        <w:rPr>
          <w:sz w:val="22"/>
          <w:szCs w:val="22"/>
        </w:rPr>
        <w:t>, January 30, 2006”</w:t>
      </w:r>
      <w:r w:rsidR="0074324F" w:rsidRPr="0010292D">
        <w:rPr>
          <w:snapToGrid/>
          <w:sz w:val="22"/>
          <w:szCs w:val="22"/>
        </w:rPr>
        <w:t xml:space="preserve"> to now read as follows</w:t>
      </w:r>
      <w:r w:rsidRPr="0010292D">
        <w:rPr>
          <w:snapToGrid/>
          <w:sz w:val="22"/>
          <w:szCs w:val="22"/>
        </w:rPr>
        <w:t>:</w:t>
      </w:r>
    </w:p>
    <w:p w:rsidR="0074324F" w:rsidRPr="0010292D" w:rsidRDefault="0074324F" w:rsidP="008D7200">
      <w:pPr>
        <w:ind w:left="2160" w:hanging="1440"/>
        <w:rPr>
          <w:snapToGrid/>
          <w:sz w:val="22"/>
          <w:szCs w:val="22"/>
        </w:rPr>
      </w:pPr>
    </w:p>
    <w:p w:rsidR="00833921" w:rsidRPr="0010292D" w:rsidRDefault="0074324F" w:rsidP="00833921">
      <w:pPr>
        <w:ind w:left="2160" w:hanging="1440"/>
        <w:rPr>
          <w:sz w:val="22"/>
          <w:szCs w:val="22"/>
        </w:rPr>
      </w:pPr>
      <w:r w:rsidRPr="0010292D">
        <w:rPr>
          <w:b/>
          <w:sz w:val="22"/>
          <w:szCs w:val="22"/>
        </w:rPr>
        <w:t>Filed By:</w:t>
      </w:r>
      <w:r w:rsidRPr="0010292D">
        <w:rPr>
          <w:b/>
          <w:sz w:val="22"/>
          <w:szCs w:val="22"/>
        </w:rPr>
        <w:tab/>
        <w:t>-</w:t>
      </w:r>
      <w:r w:rsidR="008D7200" w:rsidRPr="0010292D">
        <w:rPr>
          <w:snapToGrid/>
          <w:sz w:val="22"/>
          <w:szCs w:val="22"/>
        </w:rPr>
        <w:t>Edward Czelada</w:t>
      </w:r>
      <w:r w:rsidRPr="0010292D">
        <w:rPr>
          <w:sz w:val="22"/>
          <w:szCs w:val="22"/>
        </w:rPr>
        <w:t>, January 30, 2006,</w:t>
      </w:r>
      <w:r w:rsidR="008D7200" w:rsidRPr="0010292D">
        <w:rPr>
          <w:snapToGrid/>
          <w:sz w:val="22"/>
          <w:szCs w:val="22"/>
        </w:rPr>
        <w:t xml:space="preserve"> </w:t>
      </w:r>
      <w:r w:rsidR="008D7200" w:rsidRPr="0010292D">
        <w:rPr>
          <w:sz w:val="22"/>
          <w:szCs w:val="22"/>
        </w:rPr>
        <w:t>requests</w:t>
      </w:r>
      <w:r w:rsidR="003E2B12" w:rsidRPr="0010292D">
        <w:rPr>
          <w:sz w:val="22"/>
          <w:szCs w:val="22"/>
        </w:rPr>
        <w:t xml:space="preserve"> </w:t>
      </w:r>
      <w:r w:rsidR="008D7200" w:rsidRPr="0010292D">
        <w:rPr>
          <w:sz w:val="22"/>
          <w:szCs w:val="22"/>
        </w:rPr>
        <w:t>to allot Channel *256A at Lexington, Michigan, and reserve the channel for noncommercial educational use, rather than</w:t>
      </w:r>
      <w:r w:rsidR="00BA64EF" w:rsidRPr="0010292D">
        <w:rPr>
          <w:sz w:val="22"/>
          <w:szCs w:val="22"/>
        </w:rPr>
        <w:t xml:space="preserve"> </w:t>
      </w:r>
      <w:r w:rsidRPr="0010292D">
        <w:rPr>
          <w:sz w:val="22"/>
          <w:szCs w:val="22"/>
        </w:rPr>
        <w:t xml:space="preserve"> </w:t>
      </w:r>
      <w:r w:rsidR="008D7200" w:rsidRPr="0010292D">
        <w:rPr>
          <w:sz w:val="22"/>
          <w:szCs w:val="22"/>
        </w:rPr>
        <w:t>allotting Channel 256A at Lexington on an</w:t>
      </w:r>
      <w:r w:rsidR="00833921" w:rsidRPr="0010292D">
        <w:rPr>
          <w:sz w:val="22"/>
          <w:szCs w:val="22"/>
        </w:rPr>
        <w:t xml:space="preserve"> </w:t>
      </w:r>
      <w:r w:rsidR="003E2B12" w:rsidRPr="0010292D">
        <w:rPr>
          <w:sz w:val="22"/>
          <w:szCs w:val="22"/>
        </w:rPr>
        <w:t>u</w:t>
      </w:r>
      <w:r w:rsidR="008D7200" w:rsidRPr="0010292D">
        <w:rPr>
          <w:sz w:val="22"/>
          <w:szCs w:val="22"/>
        </w:rPr>
        <w:t xml:space="preserve">nreserved basis. </w:t>
      </w:r>
    </w:p>
    <w:p w:rsidR="00833921" w:rsidRPr="0010292D" w:rsidRDefault="00833921" w:rsidP="00833921">
      <w:pPr>
        <w:ind w:left="2160" w:hanging="1440"/>
        <w:rPr>
          <w:sz w:val="22"/>
          <w:szCs w:val="22"/>
        </w:rPr>
      </w:pPr>
    </w:p>
    <w:p w:rsidR="00833921" w:rsidRPr="0010292D" w:rsidRDefault="00833921" w:rsidP="00072279">
      <w:pPr>
        <w:suppressAutoHyphens/>
        <w:ind w:left="720" w:hanging="720"/>
        <w:rPr>
          <w:sz w:val="22"/>
          <w:szCs w:val="22"/>
        </w:rPr>
      </w:pPr>
      <w:r w:rsidRPr="0010292D">
        <w:rPr>
          <w:sz w:val="22"/>
          <w:szCs w:val="22"/>
        </w:rPr>
        <w:tab/>
      </w:r>
      <w:r w:rsidR="00572F46" w:rsidRPr="0010292D">
        <w:rPr>
          <w:sz w:val="22"/>
          <w:szCs w:val="22"/>
        </w:rPr>
        <w:t xml:space="preserve">The full text of </w:t>
      </w:r>
      <w:r w:rsidR="004A0434" w:rsidRPr="0010292D">
        <w:rPr>
          <w:sz w:val="22"/>
          <w:szCs w:val="22"/>
        </w:rPr>
        <w:t>this document</w:t>
      </w:r>
      <w:r w:rsidR="00572F46" w:rsidRPr="0010292D">
        <w:rPr>
          <w:sz w:val="22"/>
          <w:szCs w:val="22"/>
        </w:rPr>
        <w:t xml:space="preserve"> is available for viewing and copying in Room CY-B402, 445 </w:t>
      </w:r>
    </w:p>
    <w:p w:rsidR="00833921" w:rsidRPr="0010292D" w:rsidRDefault="00833921" w:rsidP="00072279">
      <w:pPr>
        <w:suppressAutoHyphens/>
        <w:ind w:left="720" w:hanging="720"/>
        <w:rPr>
          <w:sz w:val="22"/>
          <w:szCs w:val="22"/>
        </w:rPr>
      </w:pPr>
      <w:r w:rsidRPr="0010292D">
        <w:rPr>
          <w:sz w:val="22"/>
          <w:szCs w:val="22"/>
        </w:rPr>
        <w:tab/>
      </w:r>
      <w:r w:rsidR="00572F46" w:rsidRPr="0010292D">
        <w:rPr>
          <w:sz w:val="22"/>
          <w:szCs w:val="22"/>
        </w:rPr>
        <w:t>12th Street, S.W., Washington, D.C. or may be purchased from the Commission's copy</w:t>
      </w:r>
      <w:r w:rsidRPr="0010292D">
        <w:rPr>
          <w:sz w:val="22"/>
          <w:szCs w:val="22"/>
        </w:rPr>
        <w:t xml:space="preserve"> </w:t>
      </w:r>
    </w:p>
    <w:p w:rsidR="00833921" w:rsidRPr="0010292D" w:rsidRDefault="00833921" w:rsidP="00072279">
      <w:pPr>
        <w:suppressAutoHyphens/>
        <w:ind w:left="720" w:hanging="720"/>
        <w:rPr>
          <w:sz w:val="22"/>
          <w:szCs w:val="22"/>
        </w:rPr>
      </w:pPr>
      <w:r w:rsidRPr="0010292D">
        <w:rPr>
          <w:sz w:val="22"/>
          <w:szCs w:val="22"/>
        </w:rPr>
        <w:tab/>
      </w:r>
      <w:r w:rsidR="00572F46" w:rsidRPr="0010292D">
        <w:rPr>
          <w:sz w:val="22"/>
          <w:szCs w:val="22"/>
        </w:rPr>
        <w:t xml:space="preserve">contractor, Best Copy and Printing, Inc. (BCPI) (1-800-378-3160). Oppositions to these petitions </w:t>
      </w:r>
    </w:p>
    <w:p w:rsidR="00833921" w:rsidRPr="0010292D" w:rsidRDefault="00833921" w:rsidP="00072279">
      <w:pPr>
        <w:suppressAutoHyphens/>
        <w:ind w:left="720" w:hanging="720"/>
        <w:rPr>
          <w:sz w:val="22"/>
          <w:szCs w:val="22"/>
        </w:rPr>
      </w:pPr>
      <w:r w:rsidRPr="0010292D">
        <w:rPr>
          <w:sz w:val="22"/>
          <w:szCs w:val="22"/>
        </w:rPr>
        <w:tab/>
      </w:r>
      <w:r w:rsidR="00572F46" w:rsidRPr="0010292D">
        <w:rPr>
          <w:sz w:val="22"/>
          <w:szCs w:val="22"/>
        </w:rPr>
        <w:t xml:space="preserve">must be filed within 15 days of the date of public notice of the petitions in the Federal Register. </w:t>
      </w:r>
    </w:p>
    <w:p w:rsidR="00833921" w:rsidRPr="0010292D" w:rsidRDefault="00833921" w:rsidP="00072279">
      <w:pPr>
        <w:suppressAutoHyphens/>
        <w:ind w:left="720" w:hanging="720"/>
        <w:rPr>
          <w:sz w:val="22"/>
          <w:szCs w:val="22"/>
        </w:rPr>
      </w:pPr>
      <w:r w:rsidRPr="0010292D">
        <w:rPr>
          <w:sz w:val="22"/>
          <w:szCs w:val="22"/>
        </w:rPr>
        <w:tab/>
      </w:r>
      <w:r w:rsidR="00572F46" w:rsidRPr="0010292D">
        <w:rPr>
          <w:sz w:val="22"/>
          <w:szCs w:val="22"/>
        </w:rPr>
        <w:t xml:space="preserve">See Section 1.4(b) (1) of the Commission's rules (47 CFR 1.4(b) (1)). Replies to an opposition </w:t>
      </w:r>
    </w:p>
    <w:p w:rsidR="00572F46" w:rsidRPr="0010292D" w:rsidRDefault="00833921" w:rsidP="00072279">
      <w:pPr>
        <w:suppressAutoHyphens/>
        <w:ind w:left="720" w:hanging="720"/>
        <w:rPr>
          <w:sz w:val="22"/>
          <w:szCs w:val="22"/>
        </w:rPr>
      </w:pPr>
      <w:r w:rsidRPr="0010292D">
        <w:rPr>
          <w:sz w:val="22"/>
          <w:szCs w:val="22"/>
        </w:rPr>
        <w:tab/>
      </w:r>
      <w:r w:rsidR="00572F46" w:rsidRPr="0010292D">
        <w:rPr>
          <w:sz w:val="22"/>
          <w:szCs w:val="22"/>
        </w:rPr>
        <w:t>must be filed within 10 days after the time for filing oppositions has expired.</w:t>
      </w:r>
      <w:r w:rsidR="00572F46" w:rsidRPr="0010292D">
        <w:rPr>
          <w:sz w:val="22"/>
          <w:szCs w:val="22"/>
        </w:rPr>
        <w:tab/>
      </w:r>
    </w:p>
    <w:p w:rsidR="0074324F" w:rsidRPr="0010292D" w:rsidRDefault="0074324F" w:rsidP="00BA64EF">
      <w:pPr>
        <w:suppressAutoHyphens/>
        <w:ind w:left="1080" w:hanging="1080"/>
        <w:jc w:val="center"/>
        <w:rPr>
          <w:sz w:val="22"/>
          <w:szCs w:val="22"/>
        </w:rPr>
      </w:pPr>
      <w:bookmarkStart w:id="3" w:name="insertion_pt"/>
      <w:bookmarkEnd w:id="3"/>
    </w:p>
    <w:p w:rsidR="0074324F" w:rsidRDefault="0074324F" w:rsidP="00BA64EF">
      <w:pPr>
        <w:suppressAutoHyphens/>
        <w:ind w:left="1080" w:hanging="1080"/>
        <w:jc w:val="center"/>
        <w:rPr>
          <w:sz w:val="28"/>
        </w:rPr>
      </w:pPr>
    </w:p>
    <w:p w:rsidR="00572F46" w:rsidRDefault="0074324F" w:rsidP="00BA64EF">
      <w:pPr>
        <w:suppressAutoHyphens/>
        <w:ind w:left="1080" w:hanging="1080"/>
        <w:jc w:val="center"/>
        <w:sectPr w:rsidR="00572F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BA64EF">
        <w:rPr>
          <w:szCs w:val="24"/>
        </w:rPr>
        <w:t xml:space="preserve">- </w:t>
      </w:r>
      <w:r w:rsidR="00572F46" w:rsidRPr="00BA64EF">
        <w:rPr>
          <w:b/>
          <w:szCs w:val="24"/>
        </w:rPr>
        <w:t>FCC</w:t>
      </w:r>
      <w:r w:rsidRPr="00BA64EF">
        <w:rPr>
          <w:szCs w:val="24"/>
        </w:rPr>
        <w:t xml:space="preserve"> -</w:t>
      </w:r>
    </w:p>
    <w:p w:rsidR="00572F46" w:rsidRDefault="00572F46">
      <w:pPr>
        <w:suppressAutoHyphens/>
      </w:pPr>
    </w:p>
    <w:sectPr w:rsidR="00572F46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12" w:rsidRDefault="006E2512">
      <w:pPr>
        <w:spacing w:line="20" w:lineRule="exact"/>
      </w:pPr>
    </w:p>
  </w:endnote>
  <w:endnote w:type="continuationSeparator" w:id="0">
    <w:p w:rsidR="006E2512" w:rsidRDefault="006E2512">
      <w:r>
        <w:t xml:space="preserve"> </w:t>
      </w:r>
    </w:p>
  </w:endnote>
  <w:endnote w:type="continuationNotice" w:id="1">
    <w:p w:rsidR="006E2512" w:rsidRDefault="006E25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97" w:rsidRDefault="00C77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97" w:rsidRDefault="00C77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97" w:rsidRDefault="00C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12" w:rsidRDefault="006E2512">
      <w:r>
        <w:separator/>
      </w:r>
    </w:p>
  </w:footnote>
  <w:footnote w:type="continuationSeparator" w:id="0">
    <w:p w:rsidR="006E2512" w:rsidRDefault="006E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97" w:rsidRDefault="00C77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97" w:rsidRDefault="00C77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46" w:rsidRDefault="00BA64EF" w:rsidP="00BA64EF">
    <w:pPr>
      <w:framePr w:w="950" w:h="1008" w:hSpace="245" w:vSpace="245" w:wrap="around" w:vAnchor="page" w:hAnchor="page" w:x="444" w:y="714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napToGrid/>
        <w:sz w:val="20"/>
      </w:rPr>
      <w:drawing>
        <wp:inline distT="0" distB="0" distL="0" distR="0">
          <wp:extent cx="598805" cy="607060"/>
          <wp:effectExtent l="0" t="0" r="0" b="254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F46" w:rsidRDefault="00572F46" w:rsidP="00BA64EF">
    <w:pPr>
      <w:suppressAutoHyphens/>
      <w:ind w:firstLine="72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572F46" w:rsidRDefault="00572F46">
    <w:pPr>
      <w:suppressAutoHyphens/>
      <w:rPr>
        <w:rFonts w:ascii="Arial Narrow" w:hAnsi="Arial Narrow"/>
      </w:rPr>
    </w:pPr>
  </w:p>
  <w:p w:rsidR="00572F46" w:rsidRDefault="00BA64EF" w:rsidP="00BA64EF">
    <w:pPr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-9525</wp:posOffset>
              </wp:positionV>
              <wp:extent cx="2194560" cy="731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46" w:rsidRDefault="00572F46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E56BAA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 / 418-0500</w:t>
                          </w:r>
                        </w:p>
                        <w:p w:rsidR="00572F46" w:rsidRDefault="00572F46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572F46" w:rsidRDefault="00572F46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  <w:p w:rsidR="00572F46" w:rsidRDefault="00572F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.7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1E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" filled="f" stroked="f">
              <v:textbox>
                <w:txbxContent>
                  <w:p w:rsidR="00572F46" w:rsidRDefault="00572F46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E56BAA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 / 418-0500</w:t>
                    </w:r>
                  </w:p>
                  <w:p w:rsidR="00572F46" w:rsidRDefault="00572F46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572F46" w:rsidRDefault="00572F46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  <w:p w:rsidR="00572F46" w:rsidRDefault="00572F46"/>
                </w:txbxContent>
              </v:textbox>
            </v:shape>
          </w:pict>
        </mc:Fallback>
      </mc:AlternateContent>
    </w:r>
    <w:r w:rsidR="00572F46">
      <w:rPr>
        <w:rFonts w:ascii="Arial Narrow" w:hAnsi="Arial Narrow"/>
        <w:b/>
      </w:rPr>
      <w:tab/>
      <w:t>Federal Communications Commission</w:t>
    </w:r>
  </w:p>
  <w:p w:rsidR="00572F46" w:rsidRDefault="00572F46" w:rsidP="00BA64EF">
    <w:pPr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  <w:t>445 12th St., S.W.</w:t>
    </w:r>
  </w:p>
  <w:p w:rsidR="00572F46" w:rsidRDefault="00572F46" w:rsidP="00BA64EF">
    <w:pPr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  <w:t>Washington, D.C. 20554</w:t>
    </w:r>
  </w:p>
  <w:p w:rsidR="00572F46" w:rsidRDefault="00572F46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572F46" w:rsidRDefault="00572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3"/>
    <w:rsid w:val="00072279"/>
    <w:rsid w:val="000A1530"/>
    <w:rsid w:val="0010292D"/>
    <w:rsid w:val="00177714"/>
    <w:rsid w:val="003231B6"/>
    <w:rsid w:val="003E2B12"/>
    <w:rsid w:val="004A0434"/>
    <w:rsid w:val="00572F46"/>
    <w:rsid w:val="0062441E"/>
    <w:rsid w:val="006D67FD"/>
    <w:rsid w:val="006E2512"/>
    <w:rsid w:val="0074324F"/>
    <w:rsid w:val="007A3850"/>
    <w:rsid w:val="00833921"/>
    <w:rsid w:val="008D7200"/>
    <w:rsid w:val="00B22AE5"/>
    <w:rsid w:val="00BA64EF"/>
    <w:rsid w:val="00BB2833"/>
    <w:rsid w:val="00C77697"/>
    <w:rsid w:val="00DF2810"/>
    <w:rsid w:val="00E56BAA"/>
    <w:rsid w:val="00E94BA5"/>
    <w:rsid w:val="00F41ECE"/>
    <w:rsid w:val="00F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999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2009-12-07T14:14:00Z</cp:lastPrinted>
  <dcterms:created xsi:type="dcterms:W3CDTF">2014-05-15T16:58:00Z</dcterms:created>
  <dcterms:modified xsi:type="dcterms:W3CDTF">2014-05-15T16:58:00Z</dcterms:modified>
  <cp:category> </cp:category>
  <cp:contentStatus> </cp:contentStatus>
</cp:coreProperties>
</file>