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DA" w:rsidRPr="00CF27A1" w:rsidRDefault="000712DA" w:rsidP="000712DA">
      <w:pPr>
        <w:tabs>
          <w:tab w:val="left" w:pos="5040"/>
        </w:tabs>
        <w:spacing w:after="0"/>
        <w:rPr>
          <w:rFonts w:ascii="Times New Roman" w:hAnsi="Times New Roman"/>
          <w:b/>
          <w:snapToGrid w:val="0"/>
        </w:rPr>
      </w:pPr>
      <w:bookmarkStart w:id="0" w:name="_GoBack"/>
      <w:bookmarkEnd w:id="0"/>
      <w:r w:rsidRPr="00CF27A1">
        <w:rPr>
          <w:rFonts w:ascii="Times New Roman" w:hAnsi="Times New Roman"/>
          <w:b/>
          <w:snapToGrid w:val="0"/>
        </w:rPr>
        <w:t>FOR IMMEDIATE RELEASE:</w:t>
      </w:r>
      <w:r w:rsidRPr="00CF27A1">
        <w:rPr>
          <w:rFonts w:ascii="Times New Roman" w:hAnsi="Times New Roman"/>
          <w:snapToGrid w:val="0"/>
        </w:rPr>
        <w:tab/>
      </w:r>
      <w:r w:rsidRPr="00CF27A1">
        <w:rPr>
          <w:rFonts w:ascii="Times New Roman" w:hAnsi="Times New Roman"/>
          <w:snapToGrid w:val="0"/>
        </w:rPr>
        <w:tab/>
      </w:r>
      <w:r w:rsidRPr="00CF27A1">
        <w:rPr>
          <w:rFonts w:ascii="Times New Roman" w:hAnsi="Times New Roman"/>
          <w:b/>
          <w:snapToGrid w:val="0"/>
        </w:rPr>
        <w:t>NEWS MEDIA CONTACT:</w:t>
      </w:r>
    </w:p>
    <w:p w:rsidR="000712DA" w:rsidRPr="00CF27A1" w:rsidRDefault="00393828" w:rsidP="000712DA">
      <w:pPr>
        <w:tabs>
          <w:tab w:val="left" w:pos="5040"/>
        </w:tabs>
        <w:spacing w:after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June </w:t>
      </w:r>
      <w:r w:rsidR="009A4C93">
        <w:rPr>
          <w:rFonts w:ascii="Times New Roman" w:hAnsi="Times New Roman"/>
          <w:snapToGrid w:val="0"/>
        </w:rPr>
        <w:t>20</w:t>
      </w:r>
      <w:r w:rsidR="000712DA" w:rsidRPr="00CF27A1">
        <w:rPr>
          <w:rFonts w:ascii="Times New Roman" w:hAnsi="Times New Roman"/>
          <w:snapToGrid w:val="0"/>
        </w:rPr>
        <w:t>, 201</w:t>
      </w:r>
      <w:r w:rsidR="00CF27A1" w:rsidRPr="00CF27A1">
        <w:rPr>
          <w:rFonts w:ascii="Times New Roman" w:hAnsi="Times New Roman"/>
          <w:snapToGrid w:val="0"/>
        </w:rPr>
        <w:t>4</w:t>
      </w:r>
      <w:r w:rsidR="000712DA" w:rsidRPr="00CF27A1">
        <w:rPr>
          <w:rFonts w:ascii="Times New Roman" w:hAnsi="Times New Roman"/>
          <w:b/>
          <w:snapToGrid w:val="0"/>
        </w:rPr>
        <w:tab/>
      </w:r>
      <w:r w:rsidR="000712DA" w:rsidRPr="00CF27A1">
        <w:rPr>
          <w:rFonts w:ascii="Times New Roman" w:hAnsi="Times New Roman"/>
          <w:snapToGrid w:val="0"/>
        </w:rPr>
        <w:tab/>
      </w:r>
      <w:r w:rsidR="0030031D">
        <w:rPr>
          <w:rFonts w:ascii="Times New Roman" w:hAnsi="Times New Roman"/>
          <w:snapToGrid w:val="0"/>
        </w:rPr>
        <w:t>Cecilia Sulhoff</w:t>
      </w:r>
      <w:r w:rsidR="000712DA" w:rsidRPr="00CF27A1">
        <w:rPr>
          <w:rFonts w:ascii="Times New Roman" w:hAnsi="Times New Roman"/>
          <w:snapToGrid w:val="0"/>
        </w:rPr>
        <w:t xml:space="preserve"> (202) 418-</w:t>
      </w:r>
      <w:r w:rsidR="00DE1EA7">
        <w:rPr>
          <w:rFonts w:ascii="Times New Roman" w:hAnsi="Times New Roman"/>
          <w:snapToGrid w:val="0"/>
        </w:rPr>
        <w:t>05</w:t>
      </w:r>
      <w:r w:rsidR="0030031D">
        <w:rPr>
          <w:rFonts w:ascii="Times New Roman" w:hAnsi="Times New Roman"/>
          <w:snapToGrid w:val="0"/>
        </w:rPr>
        <w:t>87</w:t>
      </w:r>
    </w:p>
    <w:p w:rsidR="000712DA" w:rsidRPr="00CF27A1" w:rsidRDefault="000712DA" w:rsidP="000712DA">
      <w:pPr>
        <w:tabs>
          <w:tab w:val="left" w:pos="5040"/>
        </w:tabs>
        <w:spacing w:after="0"/>
        <w:rPr>
          <w:rFonts w:ascii="Times New Roman" w:hAnsi="Times New Roman"/>
          <w:snapToGrid w:val="0"/>
        </w:rPr>
      </w:pPr>
      <w:r w:rsidRPr="00CF27A1">
        <w:rPr>
          <w:rFonts w:ascii="Times New Roman" w:hAnsi="Times New Roman"/>
          <w:snapToGrid w:val="0"/>
        </w:rPr>
        <w:tab/>
      </w:r>
      <w:r w:rsidRPr="00CF27A1">
        <w:rPr>
          <w:rFonts w:ascii="Times New Roman" w:hAnsi="Times New Roman"/>
          <w:snapToGrid w:val="0"/>
        </w:rPr>
        <w:tab/>
        <w:t xml:space="preserve">Email:  </w:t>
      </w:r>
      <w:hyperlink r:id="rId8" w:history="1">
        <w:r w:rsidR="0030031D" w:rsidRPr="00816AE8">
          <w:rPr>
            <w:rStyle w:val="Hyperlink"/>
            <w:rFonts w:ascii="Times New Roman" w:hAnsi="Times New Roman"/>
            <w:snapToGrid w:val="0"/>
          </w:rPr>
          <w:t>cecilia.sulhoff@fcc.gov</w:t>
        </w:r>
      </w:hyperlink>
      <w:r w:rsidR="0030031D">
        <w:rPr>
          <w:rFonts w:ascii="Times New Roman" w:hAnsi="Times New Roman"/>
          <w:snapToGrid w:val="0"/>
        </w:rPr>
        <w:t xml:space="preserve"> </w:t>
      </w:r>
    </w:p>
    <w:p w:rsidR="000712DA" w:rsidRPr="00CF27A1" w:rsidRDefault="000712DA" w:rsidP="000712DA">
      <w:pPr>
        <w:tabs>
          <w:tab w:val="left" w:pos="5040"/>
        </w:tabs>
        <w:spacing w:after="0"/>
        <w:rPr>
          <w:rFonts w:ascii="Times New Roman" w:hAnsi="Times New Roman"/>
          <w:snapToGrid w:val="0"/>
        </w:rPr>
      </w:pPr>
    </w:p>
    <w:p w:rsidR="00DE1EA7" w:rsidRPr="00DE1EA7" w:rsidRDefault="00DE1EA7" w:rsidP="00DE1E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3DE9" w:rsidRDefault="00B63DE9" w:rsidP="00DE1EA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WIRELESS TELECOMMUNICATIONS BUREAU ANNOUNCES</w:t>
      </w:r>
    </w:p>
    <w:p w:rsidR="00DE1EA7" w:rsidRPr="00DE1EA7" w:rsidRDefault="00B63DE9" w:rsidP="00DE1EA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CHRIS HELZER AS CHIEF ENGINEER OF THE BUREAU</w:t>
      </w:r>
    </w:p>
    <w:p w:rsidR="00DE1EA7" w:rsidRPr="00DE1EA7" w:rsidRDefault="00DE1EA7" w:rsidP="00DE1EA7">
      <w:pPr>
        <w:spacing w:after="0" w:line="240" w:lineRule="auto"/>
        <w:jc w:val="center"/>
        <w:rPr>
          <w:rFonts w:ascii="Times New Roman" w:hAnsi="Times New Roman"/>
          <w:b/>
        </w:rPr>
      </w:pPr>
      <w:r w:rsidRPr="00DE1EA7">
        <w:rPr>
          <w:rFonts w:ascii="Times New Roman" w:hAnsi="Times New Roman"/>
          <w:b/>
        </w:rPr>
        <w:t xml:space="preserve"> </w:t>
      </w:r>
    </w:p>
    <w:p w:rsidR="00DE1EA7" w:rsidRPr="00DE1EA7" w:rsidRDefault="00DE1EA7" w:rsidP="00B63D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Washington, D.C. – </w:t>
      </w:r>
      <w:r w:rsidRPr="00DE1EA7">
        <w:rPr>
          <w:rFonts w:ascii="Times New Roman" w:hAnsi="Times New Roman"/>
        </w:rPr>
        <w:t xml:space="preserve">The </w:t>
      </w:r>
      <w:r w:rsidR="00393828">
        <w:rPr>
          <w:rFonts w:ascii="Times New Roman" w:hAnsi="Times New Roman"/>
        </w:rPr>
        <w:t xml:space="preserve">Wireless Telecommunications Bureau of the </w:t>
      </w:r>
      <w:r w:rsidRPr="00DE1EA7">
        <w:rPr>
          <w:rFonts w:ascii="Times New Roman" w:hAnsi="Times New Roman"/>
        </w:rPr>
        <w:t>Federal Communications Commission announce</w:t>
      </w:r>
      <w:r w:rsidR="0030031D">
        <w:rPr>
          <w:rFonts w:ascii="Times New Roman" w:hAnsi="Times New Roman"/>
        </w:rPr>
        <w:t>d</w:t>
      </w:r>
      <w:r w:rsidRPr="00DE1EA7">
        <w:rPr>
          <w:rFonts w:ascii="Times New Roman" w:hAnsi="Times New Roman"/>
        </w:rPr>
        <w:t xml:space="preserve"> the appointment of </w:t>
      </w:r>
      <w:r w:rsidR="00393828">
        <w:rPr>
          <w:rFonts w:ascii="Times New Roman" w:hAnsi="Times New Roman"/>
        </w:rPr>
        <w:t>Chris Helzer as the Chief Engineer</w:t>
      </w:r>
      <w:r w:rsidR="009E7664">
        <w:rPr>
          <w:rFonts w:ascii="Times New Roman" w:hAnsi="Times New Roman"/>
        </w:rPr>
        <w:t xml:space="preserve"> for the Bureau.  </w:t>
      </w:r>
      <w:r w:rsidRPr="00DE1EA7">
        <w:rPr>
          <w:rFonts w:ascii="Times New Roman" w:hAnsi="Times New Roman"/>
        </w:rPr>
        <w:t xml:space="preserve"> </w:t>
      </w:r>
    </w:p>
    <w:p w:rsidR="00534C3A" w:rsidRPr="00F4615A" w:rsidRDefault="00534C3A" w:rsidP="00DE1EA7">
      <w:pPr>
        <w:spacing w:after="0" w:line="240" w:lineRule="auto"/>
        <w:jc w:val="center"/>
        <w:rPr>
          <w:rFonts w:ascii="Times New Roman" w:hAnsi="Times New Roman"/>
        </w:rPr>
      </w:pPr>
    </w:p>
    <w:p w:rsidR="00F4615A" w:rsidRPr="00F4615A" w:rsidRDefault="00F4615A" w:rsidP="00F4615A">
      <w:pPr>
        <w:rPr>
          <w:rFonts w:ascii="Times New Roman" w:hAnsi="Times New Roman"/>
        </w:rPr>
      </w:pPr>
      <w:r w:rsidRPr="00F4615A">
        <w:rPr>
          <w:rFonts w:ascii="Times New Roman" w:hAnsi="Times New Roman"/>
        </w:rPr>
        <w:t>“The Wireless Bureau is fortunate to have an engineer with Chris’s experience in our front office.  His recent experience in the Broadband Division, combined with years in the private sector</w:t>
      </w:r>
      <w:r w:rsidR="00DE0F68">
        <w:rPr>
          <w:rFonts w:ascii="Times New Roman" w:hAnsi="Times New Roman"/>
        </w:rPr>
        <w:t>,</w:t>
      </w:r>
      <w:r w:rsidRPr="00F4615A">
        <w:rPr>
          <w:rFonts w:ascii="Times New Roman" w:hAnsi="Times New Roman"/>
        </w:rPr>
        <w:t xml:space="preserve"> make Chris an ideal choice to serve as the Bureau’s Chief Engineer.  I know he will be a tremendous asset to the Bureau as we work on the challenging technical issues before us</w:t>
      </w:r>
      <w:r>
        <w:rPr>
          <w:rFonts w:ascii="Times New Roman" w:hAnsi="Times New Roman"/>
        </w:rPr>
        <w:t>,</w:t>
      </w:r>
      <w:r w:rsidRPr="00F4615A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said Wireless Bureau Chief Roger Sherman.</w:t>
      </w:r>
      <w:r w:rsidRPr="00F4615A">
        <w:rPr>
          <w:rFonts w:ascii="Times New Roman" w:hAnsi="Times New Roman"/>
        </w:rPr>
        <w:t xml:space="preserve">   </w:t>
      </w:r>
    </w:p>
    <w:p w:rsidR="00B63DE9" w:rsidRDefault="00F4615A" w:rsidP="00B63DE9">
      <w:pPr>
        <w:rPr>
          <w:rFonts w:ascii="Times New Roman" w:hAnsi="Times New Roman"/>
        </w:rPr>
      </w:pPr>
      <w:r w:rsidRPr="00F4615A">
        <w:rPr>
          <w:rFonts w:ascii="Times New Roman" w:hAnsi="Times New Roman"/>
        </w:rPr>
        <w:t>Before joining the front</w:t>
      </w:r>
      <w:r>
        <w:rPr>
          <w:rFonts w:ascii="Times New Roman" w:hAnsi="Times New Roman"/>
        </w:rPr>
        <w:t xml:space="preserve"> office of the Wireless Bureau, </w:t>
      </w:r>
      <w:r w:rsidR="00B63DE9" w:rsidRPr="00B63DE9">
        <w:rPr>
          <w:rFonts w:ascii="Times New Roman" w:hAnsi="Times New Roman"/>
        </w:rPr>
        <w:t xml:space="preserve">Chris previously worked as an engineer in the Broadband </w:t>
      </w:r>
      <w:r w:rsidR="00B63DE9">
        <w:rPr>
          <w:rFonts w:ascii="Times New Roman" w:hAnsi="Times New Roman"/>
        </w:rPr>
        <w:t>D</w:t>
      </w:r>
      <w:r w:rsidR="00B63DE9" w:rsidRPr="00B63DE9">
        <w:rPr>
          <w:rFonts w:ascii="Times New Roman" w:hAnsi="Times New Roman"/>
        </w:rPr>
        <w:t>ivision</w:t>
      </w:r>
      <w:r w:rsidR="00B63DE9">
        <w:rPr>
          <w:rFonts w:ascii="Times New Roman" w:hAnsi="Times New Roman"/>
        </w:rPr>
        <w:t xml:space="preserve"> in the Bureau</w:t>
      </w:r>
      <w:r w:rsidR="00B63DE9" w:rsidRPr="00B63DE9">
        <w:rPr>
          <w:rFonts w:ascii="Times New Roman" w:hAnsi="Times New Roman"/>
        </w:rPr>
        <w:t xml:space="preserve">.  Prior to joining the Commission in 2011, Chris worked 19 years in the cellular industry, including </w:t>
      </w:r>
      <w:r w:rsidR="00DE0F68">
        <w:rPr>
          <w:rFonts w:ascii="Times New Roman" w:hAnsi="Times New Roman"/>
        </w:rPr>
        <w:t>five</w:t>
      </w:r>
      <w:r w:rsidR="00DE0F68" w:rsidRPr="00B63DE9">
        <w:rPr>
          <w:rFonts w:ascii="Times New Roman" w:hAnsi="Times New Roman"/>
        </w:rPr>
        <w:t xml:space="preserve"> </w:t>
      </w:r>
      <w:r w:rsidR="00B63DE9" w:rsidRPr="00B63DE9">
        <w:rPr>
          <w:rFonts w:ascii="Times New Roman" w:hAnsi="Times New Roman"/>
        </w:rPr>
        <w:t>years as Partner at Wireless Strategy, LLC, a consulting company focusing on executive engineering services</w:t>
      </w:r>
      <w:r w:rsidR="00B63DE9">
        <w:rPr>
          <w:rFonts w:ascii="Times New Roman" w:hAnsi="Times New Roman"/>
        </w:rPr>
        <w:t>.  Chris also worked</w:t>
      </w:r>
      <w:r w:rsidR="00B63DE9" w:rsidRPr="00B63DE9">
        <w:rPr>
          <w:rFonts w:ascii="Times New Roman" w:hAnsi="Times New Roman"/>
        </w:rPr>
        <w:t xml:space="preserve"> </w:t>
      </w:r>
      <w:r w:rsidR="00DE0F68">
        <w:rPr>
          <w:rFonts w:ascii="Times New Roman" w:hAnsi="Times New Roman"/>
        </w:rPr>
        <w:t>six</w:t>
      </w:r>
      <w:r w:rsidR="00DE0F68" w:rsidRPr="00B63DE9">
        <w:rPr>
          <w:rFonts w:ascii="Times New Roman" w:hAnsi="Times New Roman"/>
        </w:rPr>
        <w:t xml:space="preserve"> </w:t>
      </w:r>
      <w:r w:rsidR="00B63DE9" w:rsidRPr="00B63DE9">
        <w:rPr>
          <w:rFonts w:ascii="Times New Roman" w:hAnsi="Times New Roman"/>
        </w:rPr>
        <w:t>years as Director of Radio Architecture at Nextel Communications</w:t>
      </w:r>
      <w:r>
        <w:rPr>
          <w:rFonts w:ascii="Times New Roman" w:hAnsi="Times New Roman"/>
        </w:rPr>
        <w:t xml:space="preserve">, and </w:t>
      </w:r>
      <w:r w:rsidR="00DE0F68">
        <w:rPr>
          <w:rFonts w:ascii="Times New Roman" w:hAnsi="Times New Roman"/>
        </w:rPr>
        <w:t xml:space="preserve">seven </w:t>
      </w:r>
      <w:r>
        <w:rPr>
          <w:rFonts w:ascii="Times New Roman" w:hAnsi="Times New Roman"/>
        </w:rPr>
        <w:t>years a</w:t>
      </w:r>
      <w:r w:rsidR="00B63DE9" w:rsidRPr="00B63DE9">
        <w:rPr>
          <w:rFonts w:ascii="Times New Roman" w:hAnsi="Times New Roman"/>
        </w:rPr>
        <w:t>s an RF engineering consultant at LCC International.</w:t>
      </w:r>
    </w:p>
    <w:p w:rsidR="00B63DE9" w:rsidRPr="00872E56" w:rsidRDefault="00B63DE9" w:rsidP="00B63D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 received </w:t>
      </w:r>
      <w:r w:rsidR="00872E56" w:rsidRPr="00872E56">
        <w:rPr>
          <w:rFonts w:ascii="Times New Roman" w:eastAsia="Times New Roman" w:hAnsi="Times New Roman"/>
        </w:rPr>
        <w:t>B</w:t>
      </w:r>
      <w:r w:rsidR="00872E56">
        <w:rPr>
          <w:rFonts w:ascii="Times New Roman" w:eastAsia="Times New Roman" w:hAnsi="Times New Roman"/>
        </w:rPr>
        <w:t>achelor of Science</w:t>
      </w:r>
      <w:r w:rsidR="00872E56" w:rsidRPr="00872E56">
        <w:rPr>
          <w:rFonts w:ascii="Times New Roman" w:eastAsia="Times New Roman" w:hAnsi="Times New Roman"/>
        </w:rPr>
        <w:t xml:space="preserve"> degrees in both Electrical Engineering and Physics from the University of Maryland.</w:t>
      </w:r>
    </w:p>
    <w:p w:rsidR="00DE1EA7" w:rsidRDefault="00DE1EA7" w:rsidP="00DE1EA7">
      <w:pPr>
        <w:spacing w:after="0" w:line="240" w:lineRule="auto"/>
        <w:jc w:val="center"/>
        <w:rPr>
          <w:rFonts w:ascii="Times New Roman" w:hAnsi="Times New Roman"/>
        </w:rPr>
      </w:pPr>
    </w:p>
    <w:p w:rsidR="00B63DE9" w:rsidRDefault="00B63DE9" w:rsidP="00DE1EA7">
      <w:pPr>
        <w:spacing w:after="0" w:line="240" w:lineRule="auto"/>
        <w:jc w:val="center"/>
        <w:rPr>
          <w:rFonts w:ascii="Times New Roman" w:hAnsi="Times New Roman"/>
        </w:rPr>
      </w:pPr>
    </w:p>
    <w:p w:rsidR="00DE1EA7" w:rsidRPr="00DE1EA7" w:rsidRDefault="00DE1EA7" w:rsidP="00DE1EA7">
      <w:pPr>
        <w:spacing w:after="0" w:line="240" w:lineRule="auto"/>
        <w:ind w:left="720"/>
        <w:jc w:val="center"/>
        <w:rPr>
          <w:rFonts w:ascii="Times New Roman" w:hAnsi="Times New Roman"/>
        </w:rPr>
      </w:pPr>
      <w:r w:rsidRPr="00DE1EA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DE1EA7">
        <w:rPr>
          <w:rFonts w:ascii="Times New Roman" w:hAnsi="Times New Roman"/>
        </w:rPr>
        <w:t>FCC -</w:t>
      </w:r>
    </w:p>
    <w:p w:rsidR="00DE1EA7" w:rsidRPr="00DE1EA7" w:rsidRDefault="00DE1EA7" w:rsidP="00DE1EA7">
      <w:pPr>
        <w:pStyle w:val="ListParagraph"/>
        <w:spacing w:after="0" w:line="240" w:lineRule="auto"/>
        <w:rPr>
          <w:rFonts w:ascii="Times New Roman" w:hAnsi="Times New Roman"/>
        </w:rPr>
      </w:pPr>
    </w:p>
    <w:sectPr w:rsidR="00DE1EA7" w:rsidRPr="00DE1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C6" w:rsidRDefault="00875FC6">
      <w:pPr>
        <w:spacing w:after="0" w:line="240" w:lineRule="auto"/>
      </w:pPr>
      <w:r>
        <w:separator/>
      </w:r>
    </w:p>
  </w:endnote>
  <w:endnote w:type="continuationSeparator" w:id="0">
    <w:p w:rsidR="00875FC6" w:rsidRDefault="0087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36" w:rsidRDefault="00686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36" w:rsidRDefault="006861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36" w:rsidRDefault="00686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C6" w:rsidRDefault="00875FC6">
      <w:pPr>
        <w:spacing w:after="0" w:line="240" w:lineRule="auto"/>
      </w:pPr>
      <w:r>
        <w:separator/>
      </w:r>
    </w:p>
  </w:footnote>
  <w:footnote w:type="continuationSeparator" w:id="0">
    <w:p w:rsidR="00875FC6" w:rsidRDefault="0087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36" w:rsidRDefault="006861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36" w:rsidRDefault="006861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9F" w:rsidRDefault="000712D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CD9">
      <w:t>NEWS</w:t>
    </w:r>
  </w:p>
  <w:p w:rsidR="00F9339F" w:rsidRDefault="000712DA">
    <w:pPr>
      <w:tabs>
        <w:tab w:val="left" w:pos="-720"/>
      </w:tabs>
      <w:suppressAutoHyphens/>
      <w:spacing w:after="0"/>
      <w:ind w:right="-54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39F" w:rsidRDefault="00BB2CD9">
                          <w:pPr>
                            <w:spacing w:before="40" w:after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9339F" w:rsidRDefault="00BB2CD9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9339F" w:rsidRDefault="00BB2CD9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2pt;margin-top:-1.5pt;width:172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" o:allowincell="f" stroked="f">
              <v:textbox inset="0,,0">
                <w:txbxContent>
                  <w:p w:rsidR="00F9339F" w:rsidRDefault="00BB2CD9">
                    <w:pPr>
                      <w:spacing w:before="40" w:after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9339F" w:rsidRDefault="00BB2CD9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9339F" w:rsidRDefault="00BB2CD9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BB2CD9">
      <w:rPr>
        <w:b/>
      </w:rPr>
      <w:t>Federal Communications Commission</w:t>
    </w:r>
  </w:p>
  <w:p w:rsidR="00F9339F" w:rsidRDefault="00BB2CD9">
    <w:pPr>
      <w:tabs>
        <w:tab w:val="left" w:pos="-720"/>
      </w:tabs>
      <w:suppressAutoHyphens/>
      <w:spacing w:after="0"/>
      <w:ind w:right="-540"/>
      <w:rPr>
        <w:b/>
      </w:rPr>
    </w:pPr>
    <w:smartTag w:uri="urn:schemas-microsoft-com:office:smarttags" w:element="Street">
      <w:smartTag w:uri="urn:schemas-microsoft-com:office:smarttags" w:element="address">
        <w:r>
          <w:rPr>
            <w:b/>
          </w:rPr>
          <w:t>445 12</w:t>
        </w:r>
        <w:r>
          <w:rPr>
            <w:b/>
            <w:vertAlign w:val="superscript"/>
          </w:rPr>
          <w:t>th</w:t>
        </w:r>
        <w:r>
          <w:rPr>
            <w:b/>
          </w:rPr>
          <w:t xml:space="preserve"> Street, S.W.</w:t>
        </w:r>
      </w:smartTag>
    </w:smartTag>
  </w:p>
  <w:p w:rsidR="00F9339F" w:rsidRDefault="00BB2CD9">
    <w:pPr>
      <w:tabs>
        <w:tab w:val="left" w:pos="-720"/>
      </w:tabs>
      <w:suppressAutoHyphens/>
      <w:spacing w:after="0"/>
      <w:ind w:right="-540"/>
      <w:rPr>
        <w:b/>
      </w:rPr>
    </w:pPr>
    <w:r>
      <w:rPr>
        <w:b/>
      </w:rPr>
      <w:t>Washington, D. C.  20554</w:t>
    </w:r>
  </w:p>
  <w:p w:rsidR="00F9339F" w:rsidRDefault="000712DA">
    <w:pPr>
      <w:tabs>
        <w:tab w:val="left" w:pos="-720"/>
      </w:tabs>
      <w:suppressAutoHyphens/>
      <w:spacing w:after="0"/>
      <w:rPr>
        <w:b/>
        <w:sz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" o:allowincell="f" strokeweight="1pt"/>
          </w:pict>
        </mc:Fallback>
      </mc:AlternateContent>
    </w:r>
  </w:p>
  <w:p w:rsidR="00F9339F" w:rsidRDefault="00BB2CD9">
    <w:pPr>
      <w:tabs>
        <w:tab w:val="left" w:pos="-720"/>
      </w:tabs>
      <w:suppressAutoHyphens/>
      <w:spacing w:after="0"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9339F" w:rsidRDefault="00BB2CD9">
    <w:pPr>
      <w:tabs>
        <w:tab w:val="left" w:pos="-720"/>
      </w:tabs>
      <w:suppressAutoHyphens/>
      <w:spacing w:after="0"/>
      <w:rPr>
        <w:b/>
        <w:sz w:val="12"/>
      </w:rPr>
    </w:pPr>
    <w:r>
      <w:rPr>
        <w:b/>
        <w:sz w:val="12"/>
      </w:rPr>
      <w:t>See MCI v. FCC. 515 F 2d 385 (D.C. Circ 1974).</w:t>
    </w:r>
  </w:p>
  <w:p w:rsidR="00F9339F" w:rsidRDefault="000712DA">
    <w:pPr>
      <w:tabs>
        <w:tab w:val="left" w:pos="-720"/>
      </w:tabs>
      <w:suppressAutoHyphens/>
      <w:spacing w:after="0"/>
      <w:ind w:right="-540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74E2"/>
    <w:multiLevelType w:val="hybridMultilevel"/>
    <w:tmpl w:val="7D6AD088"/>
    <w:lvl w:ilvl="0" w:tplc="7FD6BF1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B7F62"/>
    <w:multiLevelType w:val="hybridMultilevel"/>
    <w:tmpl w:val="D0EA25A4"/>
    <w:lvl w:ilvl="0" w:tplc="BBBEE1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DA"/>
    <w:rsid w:val="000712DA"/>
    <w:rsid w:val="000969C9"/>
    <w:rsid w:val="000C6FFB"/>
    <w:rsid w:val="00192E8C"/>
    <w:rsid w:val="001D7E70"/>
    <w:rsid w:val="001E590F"/>
    <w:rsid w:val="0021189B"/>
    <w:rsid w:val="002A3B02"/>
    <w:rsid w:val="002D5B5F"/>
    <w:rsid w:val="002E3BC9"/>
    <w:rsid w:val="002F0AFD"/>
    <w:rsid w:val="0030031D"/>
    <w:rsid w:val="00393828"/>
    <w:rsid w:val="003F61A8"/>
    <w:rsid w:val="004B5A97"/>
    <w:rsid w:val="005205A4"/>
    <w:rsid w:val="00532ECE"/>
    <w:rsid w:val="005340FC"/>
    <w:rsid w:val="00534C3A"/>
    <w:rsid w:val="0054147F"/>
    <w:rsid w:val="005448F2"/>
    <w:rsid w:val="00554F3B"/>
    <w:rsid w:val="00561528"/>
    <w:rsid w:val="005B34E6"/>
    <w:rsid w:val="005C29E8"/>
    <w:rsid w:val="005D08D8"/>
    <w:rsid w:val="006717B2"/>
    <w:rsid w:val="00686136"/>
    <w:rsid w:val="006E6214"/>
    <w:rsid w:val="0074134E"/>
    <w:rsid w:val="00796DDD"/>
    <w:rsid w:val="007E0F0A"/>
    <w:rsid w:val="008549FF"/>
    <w:rsid w:val="0086307D"/>
    <w:rsid w:val="00872E56"/>
    <w:rsid w:val="00875F14"/>
    <w:rsid w:val="00875FC6"/>
    <w:rsid w:val="0089000B"/>
    <w:rsid w:val="008A071B"/>
    <w:rsid w:val="00922D96"/>
    <w:rsid w:val="009942A8"/>
    <w:rsid w:val="009A4C93"/>
    <w:rsid w:val="009E7664"/>
    <w:rsid w:val="00A1129D"/>
    <w:rsid w:val="00AB5C9D"/>
    <w:rsid w:val="00B63DE9"/>
    <w:rsid w:val="00B853E3"/>
    <w:rsid w:val="00BB2CD9"/>
    <w:rsid w:val="00BD2596"/>
    <w:rsid w:val="00BF297A"/>
    <w:rsid w:val="00C93C5C"/>
    <w:rsid w:val="00CF27A1"/>
    <w:rsid w:val="00D01FA8"/>
    <w:rsid w:val="00D03B92"/>
    <w:rsid w:val="00D314A0"/>
    <w:rsid w:val="00D837C2"/>
    <w:rsid w:val="00D96BA1"/>
    <w:rsid w:val="00DE0F68"/>
    <w:rsid w:val="00DE1EA7"/>
    <w:rsid w:val="00E819B1"/>
    <w:rsid w:val="00E95405"/>
    <w:rsid w:val="00F4615A"/>
    <w:rsid w:val="00F9339F"/>
    <w:rsid w:val="00FA2670"/>
    <w:rsid w:val="00FA69CC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D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712DA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0712DA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0712DA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12DA"/>
    <w:rPr>
      <w:rFonts w:ascii="Calibri" w:eastAsia="Calibri" w:hAnsi="Calibri"/>
      <w:b/>
      <w:sz w:val="108"/>
      <w:szCs w:val="22"/>
    </w:rPr>
  </w:style>
  <w:style w:type="character" w:customStyle="1" w:styleId="Heading3Char">
    <w:name w:val="Heading 3 Char"/>
    <w:basedOn w:val="DefaultParagraphFont"/>
    <w:link w:val="Heading3"/>
    <w:rsid w:val="000712DA"/>
    <w:rPr>
      <w:rFonts w:ascii="Calibri" w:eastAsia="Calibri" w:hAnsi="Calibri"/>
      <w:b/>
      <w:sz w:val="16"/>
      <w:szCs w:val="22"/>
    </w:rPr>
  </w:style>
  <w:style w:type="character" w:customStyle="1" w:styleId="Heading4Char">
    <w:name w:val="Heading 4 Char"/>
    <w:basedOn w:val="DefaultParagraphFont"/>
    <w:link w:val="Heading4"/>
    <w:rsid w:val="000712DA"/>
    <w:rPr>
      <w:rFonts w:ascii="Calibri" w:eastAsia="Calibri" w:hAnsi="Calibri"/>
      <w:b/>
      <w:sz w:val="16"/>
      <w:szCs w:val="22"/>
    </w:rPr>
  </w:style>
  <w:style w:type="paragraph" w:styleId="Header">
    <w:name w:val="header"/>
    <w:basedOn w:val="Normal"/>
    <w:link w:val="HeaderChar"/>
    <w:rsid w:val="00071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12D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712DA"/>
    <w:rPr>
      <w:color w:val="0000FF" w:themeColor="hyperlink"/>
      <w:u w:val="single"/>
    </w:rPr>
  </w:style>
  <w:style w:type="paragraph" w:customStyle="1" w:styleId="Default">
    <w:name w:val="Default"/>
    <w:rsid w:val="008630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6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9CC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9CC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C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E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4E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D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712DA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0712DA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0712DA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12DA"/>
    <w:rPr>
      <w:rFonts w:ascii="Calibri" w:eastAsia="Calibri" w:hAnsi="Calibri"/>
      <w:b/>
      <w:sz w:val="108"/>
      <w:szCs w:val="22"/>
    </w:rPr>
  </w:style>
  <w:style w:type="character" w:customStyle="1" w:styleId="Heading3Char">
    <w:name w:val="Heading 3 Char"/>
    <w:basedOn w:val="DefaultParagraphFont"/>
    <w:link w:val="Heading3"/>
    <w:rsid w:val="000712DA"/>
    <w:rPr>
      <w:rFonts w:ascii="Calibri" w:eastAsia="Calibri" w:hAnsi="Calibri"/>
      <w:b/>
      <w:sz w:val="16"/>
      <w:szCs w:val="22"/>
    </w:rPr>
  </w:style>
  <w:style w:type="character" w:customStyle="1" w:styleId="Heading4Char">
    <w:name w:val="Heading 4 Char"/>
    <w:basedOn w:val="DefaultParagraphFont"/>
    <w:link w:val="Heading4"/>
    <w:rsid w:val="000712DA"/>
    <w:rPr>
      <w:rFonts w:ascii="Calibri" w:eastAsia="Calibri" w:hAnsi="Calibri"/>
      <w:b/>
      <w:sz w:val="16"/>
      <w:szCs w:val="22"/>
    </w:rPr>
  </w:style>
  <w:style w:type="paragraph" w:styleId="Header">
    <w:name w:val="header"/>
    <w:basedOn w:val="Normal"/>
    <w:link w:val="HeaderChar"/>
    <w:rsid w:val="00071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12D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712DA"/>
    <w:rPr>
      <w:color w:val="0000FF" w:themeColor="hyperlink"/>
      <w:u w:val="single"/>
    </w:rPr>
  </w:style>
  <w:style w:type="paragraph" w:customStyle="1" w:styleId="Default">
    <w:name w:val="Default"/>
    <w:rsid w:val="008630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6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9CC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9CC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C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E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4E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sulhoff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1214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1440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2014-06-20T01:15:00Z</dcterms:created>
  <dcterms:modified xsi:type="dcterms:W3CDTF">2014-06-20T01:15:00Z</dcterms:modified>
  <cp:category> </cp:category>
  <cp:contentStatus> </cp:contentStatus>
</cp:coreProperties>
</file>