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70" w:rsidRDefault="0096264E" w:rsidP="0096264E">
      <w:pPr>
        <w:spacing w:after="0" w:line="240" w:lineRule="auto"/>
        <w:rPr>
          <w:b/>
          <w:bCs/>
          <w:sz w:val="28"/>
          <w:szCs w:val="28"/>
        </w:rPr>
      </w:pPr>
      <w:bookmarkStart w:id="0" w:name="_GoBack"/>
      <w:bookmarkEnd w:id="0"/>
      <w:r>
        <w:rPr>
          <w:b/>
          <w:bCs/>
          <w:sz w:val="28"/>
          <w:szCs w:val="28"/>
        </w:rPr>
        <w:t xml:space="preserve">FCC Chairman Tom Wheeler: </w:t>
      </w:r>
      <w:r w:rsidR="005378A1">
        <w:rPr>
          <w:b/>
          <w:bCs/>
          <w:sz w:val="28"/>
          <w:szCs w:val="28"/>
        </w:rPr>
        <w:t xml:space="preserve">More Competition </w:t>
      </w:r>
      <w:r w:rsidR="00111570" w:rsidRPr="00A977F0">
        <w:rPr>
          <w:b/>
          <w:bCs/>
          <w:sz w:val="28"/>
          <w:szCs w:val="28"/>
        </w:rPr>
        <w:t xml:space="preserve">Needed </w:t>
      </w:r>
      <w:r w:rsidR="00A977F0" w:rsidRPr="00A977F0">
        <w:rPr>
          <w:b/>
          <w:bCs/>
          <w:sz w:val="28"/>
          <w:szCs w:val="28"/>
        </w:rPr>
        <w:t>in High-Speed Broadband Market</w:t>
      </w:r>
      <w:r>
        <w:rPr>
          <w:b/>
          <w:bCs/>
          <w:sz w:val="28"/>
          <w:szCs w:val="28"/>
        </w:rPr>
        <w:t>place</w:t>
      </w:r>
    </w:p>
    <w:p w:rsidR="0096264E" w:rsidRPr="00A977F0" w:rsidRDefault="0096264E" w:rsidP="0096264E">
      <w:pPr>
        <w:spacing w:after="0" w:line="240" w:lineRule="auto"/>
        <w:rPr>
          <w:b/>
          <w:bCs/>
          <w:sz w:val="28"/>
          <w:szCs w:val="28"/>
        </w:rPr>
      </w:pPr>
    </w:p>
    <w:p w:rsidR="00111570" w:rsidRPr="00CA4E4C" w:rsidRDefault="00111570" w:rsidP="0096264E">
      <w:pPr>
        <w:spacing w:after="0" w:line="240" w:lineRule="auto"/>
      </w:pPr>
      <w:r w:rsidRPr="00CA4E4C">
        <w:t>S</w:t>
      </w:r>
      <w:r w:rsidR="00BB2877">
        <w:t xml:space="preserve">peaking at 1776, a startup incubator </w:t>
      </w:r>
      <w:r w:rsidR="007945EA" w:rsidRPr="00CA4E4C">
        <w:t>i</w:t>
      </w:r>
      <w:r w:rsidRPr="00CA4E4C">
        <w:t xml:space="preserve">n Washington, D.C., FCC Chairman Tom Wheeler addressed the state of competition in </w:t>
      </w:r>
      <w:r w:rsidR="00800107" w:rsidRPr="00CA4E4C">
        <w:t xml:space="preserve">the market for </w:t>
      </w:r>
      <w:r w:rsidRPr="00CA4E4C">
        <w:t xml:space="preserve">high-speed broadband. In his prepared remarks, Chairman Wheeler </w:t>
      </w:r>
      <w:r w:rsidR="00383799" w:rsidRPr="00CA4E4C">
        <w:t xml:space="preserve">told </w:t>
      </w:r>
      <w:r w:rsidR="0096264E" w:rsidRPr="00CA4E4C">
        <w:t>an audience of technol</w:t>
      </w:r>
      <w:r w:rsidR="00035624" w:rsidRPr="00CA4E4C">
        <w:t>ogy startups,</w:t>
      </w:r>
      <w:r w:rsidR="007945EA" w:rsidRPr="00CA4E4C">
        <w:t xml:space="preserve"> innovators</w:t>
      </w:r>
      <w:r w:rsidR="008350B2">
        <w:t>, consumer advocates</w:t>
      </w:r>
      <w:r w:rsidR="00035624" w:rsidRPr="00CA4E4C">
        <w:t xml:space="preserve"> and industry that “meaningful competition for high-speed wired broadband is lacking and Americans need more competitive choices for faster and better Internet connections, both to take advantage of today’s new services, and to incentivize the development of tomorrow’s innovations.” T</w:t>
      </w:r>
      <w:r w:rsidR="00383799" w:rsidRPr="00CA4E4C">
        <w:t xml:space="preserve">he Chairman laid out his </w:t>
      </w:r>
      <w:r w:rsidR="009E5ED5" w:rsidRPr="00CA4E4C">
        <w:t xml:space="preserve">Agenda for Broadband Competition </w:t>
      </w:r>
      <w:r w:rsidR="00035624" w:rsidRPr="00CA4E4C">
        <w:t>–</w:t>
      </w:r>
      <w:r w:rsidR="00CA4E4C" w:rsidRPr="00CA4E4C">
        <w:t xml:space="preserve"> a</w:t>
      </w:r>
      <w:r w:rsidR="008D64A5">
        <w:t xml:space="preserve"> policy framework aimed</w:t>
      </w:r>
      <w:r w:rsidR="00CA4E4C" w:rsidRPr="00CA4E4C">
        <w:t xml:space="preserve"> </w:t>
      </w:r>
      <w:r w:rsidR="00320897">
        <w:t>at</w:t>
      </w:r>
      <w:r w:rsidR="00CA4E4C" w:rsidRPr="00CA4E4C">
        <w:t xml:space="preserve"> </w:t>
      </w:r>
      <w:r w:rsidR="00320897">
        <w:t>helping</w:t>
      </w:r>
      <w:r w:rsidR="000D1DC0">
        <w:t xml:space="preserve"> </w:t>
      </w:r>
      <w:r w:rsidR="00320897">
        <w:t xml:space="preserve">deliver </w:t>
      </w:r>
      <w:r w:rsidR="00CA4E4C" w:rsidRPr="00CA4E4C">
        <w:t>meaningful</w:t>
      </w:r>
      <w:r w:rsidR="00522830" w:rsidRPr="00CA4E4C">
        <w:t xml:space="preserve"> </w:t>
      </w:r>
      <w:r w:rsidR="007945EA" w:rsidRPr="00CA4E4C">
        <w:t>competi</w:t>
      </w:r>
      <w:r w:rsidR="00522830" w:rsidRPr="00CA4E4C">
        <w:t>ti</w:t>
      </w:r>
      <w:r w:rsidR="00CA4E4C" w:rsidRPr="00CA4E4C">
        <w:t>ve choices for hi</w:t>
      </w:r>
      <w:r w:rsidR="00320897">
        <w:t>gh-speed Internet to</w:t>
      </w:r>
      <w:r w:rsidR="00CA4E4C" w:rsidRPr="00CA4E4C">
        <w:t xml:space="preserve"> </w:t>
      </w:r>
      <w:r w:rsidR="00320897">
        <w:t xml:space="preserve">consumers and innovators. </w:t>
      </w:r>
    </w:p>
    <w:p w:rsidR="0096264E" w:rsidRPr="00B91089" w:rsidRDefault="0096264E" w:rsidP="0096264E">
      <w:pPr>
        <w:spacing w:after="0" w:line="240" w:lineRule="auto"/>
      </w:pPr>
    </w:p>
    <w:p w:rsidR="008350B2" w:rsidRDefault="005027E2" w:rsidP="00CA4E4C">
      <w:pPr>
        <w:spacing w:line="240" w:lineRule="auto"/>
        <w:rPr>
          <w:rFonts w:ascii="Calibri" w:hAnsi="Calibri"/>
        </w:rPr>
      </w:pPr>
      <w:r w:rsidRPr="00B91089">
        <w:rPr>
          <w:rFonts w:ascii="Calibri" w:hAnsi="Calibri"/>
          <w:b/>
          <w:bCs/>
          <w:u w:val="single"/>
        </w:rPr>
        <w:t>Consumers, innovators and busine</w:t>
      </w:r>
      <w:r w:rsidR="008D64A5">
        <w:rPr>
          <w:rFonts w:ascii="Calibri" w:hAnsi="Calibri"/>
          <w:b/>
          <w:bCs/>
          <w:u w:val="single"/>
        </w:rPr>
        <w:t>sses demand faster, better high-</w:t>
      </w:r>
      <w:r w:rsidRPr="00B91089">
        <w:rPr>
          <w:rFonts w:ascii="Calibri" w:hAnsi="Calibri"/>
          <w:b/>
          <w:bCs/>
          <w:u w:val="single"/>
        </w:rPr>
        <w:t>speed Internet</w:t>
      </w:r>
      <w:r w:rsidR="00B91089">
        <w:rPr>
          <w:rFonts w:ascii="Calibri" w:hAnsi="Calibri"/>
          <w:b/>
          <w:bCs/>
          <w:u w:val="single"/>
        </w:rPr>
        <w:t>.</w:t>
      </w:r>
      <w:r w:rsidR="00CA4E4C">
        <w:rPr>
          <w:rFonts w:ascii="Calibri" w:hAnsi="Calibri"/>
          <w:b/>
          <w:bCs/>
        </w:rPr>
        <w:t xml:space="preserve"> </w:t>
      </w:r>
      <w:r w:rsidRPr="00B91089">
        <w:rPr>
          <w:rFonts w:ascii="Calibri" w:hAnsi="Calibri"/>
        </w:rPr>
        <w:t xml:space="preserve">As these demands are changing, competition in the broadband marketplace isn’t </w:t>
      </w:r>
      <w:r w:rsidR="00CA4E4C">
        <w:rPr>
          <w:rFonts w:ascii="Calibri" w:hAnsi="Calibri"/>
        </w:rPr>
        <w:t xml:space="preserve">keeping pace. </w:t>
      </w:r>
      <w:r w:rsidRPr="00CA4E4C">
        <w:rPr>
          <w:rFonts w:ascii="Calibri" w:hAnsi="Calibri"/>
        </w:rPr>
        <w:t>The FCC’s current definition of broadband is 4</w:t>
      </w:r>
      <w:r w:rsidR="006676B1">
        <w:rPr>
          <w:rFonts w:ascii="Calibri" w:hAnsi="Calibri"/>
        </w:rPr>
        <w:t xml:space="preserve"> </w:t>
      </w:r>
      <w:r w:rsidRPr="00CA4E4C">
        <w:rPr>
          <w:rFonts w:ascii="Calibri" w:hAnsi="Calibri"/>
        </w:rPr>
        <w:t>M</w:t>
      </w:r>
      <w:r w:rsidR="009819F7">
        <w:rPr>
          <w:rFonts w:ascii="Calibri" w:hAnsi="Calibri"/>
        </w:rPr>
        <w:t>b</w:t>
      </w:r>
      <w:r w:rsidRPr="00CA4E4C">
        <w:rPr>
          <w:rFonts w:ascii="Calibri" w:hAnsi="Calibri"/>
        </w:rPr>
        <w:t>ps download speed/1</w:t>
      </w:r>
      <w:r w:rsidR="006676B1">
        <w:rPr>
          <w:rFonts w:ascii="Calibri" w:hAnsi="Calibri"/>
        </w:rPr>
        <w:t xml:space="preserve"> </w:t>
      </w:r>
      <w:r w:rsidRPr="00CA4E4C">
        <w:rPr>
          <w:rFonts w:ascii="Calibri" w:hAnsi="Calibri"/>
        </w:rPr>
        <w:t>M</w:t>
      </w:r>
      <w:r w:rsidR="009819F7">
        <w:rPr>
          <w:rFonts w:ascii="Calibri" w:hAnsi="Calibri"/>
        </w:rPr>
        <w:t>b</w:t>
      </w:r>
      <w:r w:rsidRPr="00CA4E4C">
        <w:rPr>
          <w:rFonts w:ascii="Calibri" w:hAnsi="Calibri"/>
        </w:rPr>
        <w:t>ps upload speed. But 60 percent of peak-period Internet activity consists of delivering bandwidth</w:t>
      </w:r>
      <w:r w:rsidR="00800107" w:rsidRPr="00CA4E4C">
        <w:rPr>
          <w:rFonts w:ascii="Calibri" w:hAnsi="Calibri"/>
        </w:rPr>
        <w:t>-</w:t>
      </w:r>
      <w:r w:rsidRPr="00CA4E4C">
        <w:rPr>
          <w:rFonts w:ascii="Calibri" w:hAnsi="Calibri"/>
        </w:rPr>
        <w:t xml:space="preserve">intensive content, like video. </w:t>
      </w:r>
    </w:p>
    <w:p w:rsidR="005027E2" w:rsidRPr="00CA4E4C" w:rsidRDefault="005027E2" w:rsidP="00CA4E4C">
      <w:pPr>
        <w:spacing w:line="240" w:lineRule="auto"/>
        <w:rPr>
          <w:rFonts w:ascii="Calibri" w:hAnsi="Calibri"/>
        </w:rPr>
      </w:pPr>
      <w:r w:rsidRPr="00CA4E4C">
        <w:rPr>
          <w:rFonts w:ascii="Calibri" w:hAnsi="Calibri"/>
        </w:rPr>
        <w:t>By most calculations, a single HD movie requires 5 Mbps and super HD requires 7 Mbps of download speed. The average U.S.</w:t>
      </w:r>
      <w:r w:rsidR="008350B2">
        <w:rPr>
          <w:rFonts w:ascii="Calibri" w:hAnsi="Calibri"/>
        </w:rPr>
        <w:t xml:space="preserve"> </w:t>
      </w:r>
      <w:r w:rsidR="00170943">
        <w:rPr>
          <w:rFonts w:ascii="Calibri" w:hAnsi="Calibri"/>
        </w:rPr>
        <w:t xml:space="preserve">Internet-connected </w:t>
      </w:r>
      <w:r w:rsidR="000B1639">
        <w:t>homes</w:t>
      </w:r>
      <w:r w:rsidRPr="00CA4E4C">
        <w:rPr>
          <w:rFonts w:ascii="Calibri" w:hAnsi="Calibri"/>
        </w:rPr>
        <w:t xml:space="preserve"> </w:t>
      </w:r>
      <w:r w:rsidR="00CA4E4C" w:rsidRPr="00CA4E4C">
        <w:rPr>
          <w:rFonts w:ascii="Calibri" w:hAnsi="Calibri"/>
        </w:rPr>
        <w:t>ha</w:t>
      </w:r>
      <w:r w:rsidR="000B1639">
        <w:rPr>
          <w:rFonts w:ascii="Calibri" w:hAnsi="Calibri"/>
        </w:rPr>
        <w:t>ve</w:t>
      </w:r>
      <w:r w:rsidR="00CA4E4C" w:rsidRPr="00CA4E4C">
        <w:rPr>
          <w:rFonts w:ascii="Calibri" w:hAnsi="Calibri"/>
        </w:rPr>
        <w:t xml:space="preserve"> six </w:t>
      </w:r>
      <w:r w:rsidRPr="00CA4E4C">
        <w:rPr>
          <w:rFonts w:ascii="Calibri" w:hAnsi="Calibri"/>
        </w:rPr>
        <w:t>connected devices – televisions, desktops, laptops, tablets, s</w:t>
      </w:r>
      <w:r w:rsidR="008350B2">
        <w:rPr>
          <w:rFonts w:ascii="Calibri" w:hAnsi="Calibri"/>
        </w:rPr>
        <w:t xml:space="preserve">martphones, etc.  </w:t>
      </w:r>
      <w:r w:rsidR="00CA4E4C" w:rsidRPr="00CA4E4C">
        <w:rPr>
          <w:rFonts w:ascii="Calibri" w:hAnsi="Calibri"/>
        </w:rPr>
        <w:t>W</w:t>
      </w:r>
      <w:r w:rsidRPr="00CA4E4C">
        <w:rPr>
          <w:rFonts w:ascii="Calibri" w:hAnsi="Calibri"/>
        </w:rPr>
        <w:t>hen those devices are in use at the same time</w:t>
      </w:r>
      <w:r w:rsidR="008350B2">
        <w:rPr>
          <w:rFonts w:ascii="Calibri" w:hAnsi="Calibri"/>
        </w:rPr>
        <w:t xml:space="preserve">, </w:t>
      </w:r>
      <w:r w:rsidRPr="00CA4E4C">
        <w:rPr>
          <w:rFonts w:ascii="Calibri" w:hAnsi="Calibri"/>
        </w:rPr>
        <w:t xml:space="preserve">it’s not </w:t>
      </w:r>
      <w:r w:rsidR="00CA4E4C" w:rsidRPr="00CA4E4C">
        <w:rPr>
          <w:rFonts w:ascii="Calibri" w:hAnsi="Calibri"/>
        </w:rPr>
        <w:t>difficult</w:t>
      </w:r>
      <w:r w:rsidRPr="00CA4E4C">
        <w:rPr>
          <w:rFonts w:ascii="Calibri" w:hAnsi="Calibri"/>
        </w:rPr>
        <w:t xml:space="preserve"> to strain the capacity of a 25 Mbps connection, and completely overwhelm a 4 Mbps connection.</w:t>
      </w:r>
    </w:p>
    <w:p w:rsidR="00B91089" w:rsidRDefault="00331E6C" w:rsidP="0096264E">
      <w:pPr>
        <w:spacing w:after="0" w:line="240" w:lineRule="auto"/>
        <w:rPr>
          <w:bCs/>
        </w:rPr>
      </w:pPr>
      <w:r w:rsidRPr="00331E6C">
        <w:rPr>
          <w:b/>
          <w:u w:val="single"/>
        </w:rPr>
        <w:t>Most American</w:t>
      </w:r>
      <w:r w:rsidR="00DE6AB4">
        <w:rPr>
          <w:b/>
          <w:u w:val="single"/>
        </w:rPr>
        <w:t xml:space="preserve"> homes</w:t>
      </w:r>
      <w:r w:rsidRPr="00331E6C">
        <w:rPr>
          <w:b/>
          <w:u w:val="single"/>
        </w:rPr>
        <w:t xml:space="preserve"> </w:t>
      </w:r>
      <w:r w:rsidR="007945EA">
        <w:rPr>
          <w:b/>
          <w:bCs/>
          <w:u w:val="single"/>
        </w:rPr>
        <w:t>l</w:t>
      </w:r>
      <w:r w:rsidR="009C13E5">
        <w:rPr>
          <w:b/>
          <w:bCs/>
          <w:u w:val="single"/>
        </w:rPr>
        <w:t xml:space="preserve">ack </w:t>
      </w:r>
      <w:r w:rsidR="007945EA">
        <w:rPr>
          <w:b/>
          <w:bCs/>
          <w:u w:val="single"/>
        </w:rPr>
        <w:t>c</w:t>
      </w:r>
      <w:r w:rsidR="009C13E5">
        <w:rPr>
          <w:b/>
          <w:bCs/>
          <w:u w:val="single"/>
        </w:rPr>
        <w:t xml:space="preserve">ompetitive </w:t>
      </w:r>
      <w:r w:rsidR="007945EA">
        <w:rPr>
          <w:b/>
          <w:bCs/>
          <w:u w:val="single"/>
        </w:rPr>
        <w:t>c</w:t>
      </w:r>
      <w:r w:rsidR="009C13E5">
        <w:rPr>
          <w:b/>
          <w:bCs/>
          <w:u w:val="single"/>
        </w:rPr>
        <w:t>hoices for</w:t>
      </w:r>
      <w:r w:rsidR="000B1639">
        <w:rPr>
          <w:b/>
          <w:bCs/>
          <w:u w:val="single"/>
        </w:rPr>
        <w:t xml:space="preserve"> fixed</w:t>
      </w:r>
      <w:r w:rsidR="009C13E5">
        <w:rPr>
          <w:b/>
          <w:bCs/>
          <w:u w:val="single"/>
        </w:rPr>
        <w:t xml:space="preserve"> </w:t>
      </w:r>
      <w:r w:rsidR="007945EA">
        <w:rPr>
          <w:b/>
          <w:bCs/>
          <w:u w:val="single"/>
        </w:rPr>
        <w:t>h</w:t>
      </w:r>
      <w:r w:rsidR="009C13E5">
        <w:rPr>
          <w:b/>
          <w:bCs/>
          <w:u w:val="single"/>
        </w:rPr>
        <w:t>igh-</w:t>
      </w:r>
      <w:r w:rsidR="007945EA">
        <w:rPr>
          <w:b/>
          <w:bCs/>
          <w:u w:val="single"/>
        </w:rPr>
        <w:t>s</w:t>
      </w:r>
      <w:r w:rsidR="009C13E5">
        <w:rPr>
          <w:b/>
          <w:bCs/>
          <w:u w:val="single"/>
        </w:rPr>
        <w:t>peed Internet</w:t>
      </w:r>
      <w:r w:rsidR="00B91089">
        <w:rPr>
          <w:b/>
          <w:bCs/>
          <w:u w:val="single"/>
        </w:rPr>
        <w:t>.</w:t>
      </w:r>
      <w:r w:rsidR="0096264E" w:rsidRPr="007945EA">
        <w:rPr>
          <w:bCs/>
        </w:rPr>
        <w:t xml:space="preserve"> </w:t>
      </w:r>
    </w:p>
    <w:p w:rsidR="0096264E" w:rsidRPr="00CA4E4C" w:rsidRDefault="00B91089" w:rsidP="0096264E">
      <w:pPr>
        <w:spacing w:after="0" w:line="240" w:lineRule="auto"/>
        <w:rPr>
          <w:bCs/>
        </w:rPr>
      </w:pPr>
      <w:r>
        <w:rPr>
          <w:rFonts w:ascii="Calibri" w:hAnsi="Calibri"/>
        </w:rPr>
        <w:t>One</w:t>
      </w:r>
      <w:r w:rsidRPr="00B91089">
        <w:rPr>
          <w:rFonts w:ascii="Calibri" w:hAnsi="Calibri"/>
        </w:rPr>
        <w:t xml:space="preserve"> in </w:t>
      </w:r>
      <w:r w:rsidR="00800107">
        <w:rPr>
          <w:rFonts w:ascii="Calibri" w:hAnsi="Calibri"/>
        </w:rPr>
        <w:t>five</w:t>
      </w:r>
      <w:r w:rsidR="006676B1">
        <w:rPr>
          <w:rFonts w:ascii="Calibri" w:hAnsi="Calibri"/>
        </w:rPr>
        <w:t xml:space="preserve"> American </w:t>
      </w:r>
      <w:r w:rsidR="00DE6AB4">
        <w:rPr>
          <w:rFonts w:ascii="Calibri" w:hAnsi="Calibri"/>
        </w:rPr>
        <w:t>homes</w:t>
      </w:r>
      <w:r w:rsidR="00DE6AB4" w:rsidRPr="00B91089">
        <w:rPr>
          <w:rFonts w:ascii="Calibri" w:hAnsi="Calibri"/>
        </w:rPr>
        <w:t xml:space="preserve"> </w:t>
      </w:r>
      <w:r w:rsidR="008350B2">
        <w:rPr>
          <w:rFonts w:ascii="Calibri" w:hAnsi="Calibri"/>
        </w:rPr>
        <w:t>do</w:t>
      </w:r>
      <w:r w:rsidR="006676B1">
        <w:rPr>
          <w:rFonts w:ascii="Calibri" w:hAnsi="Calibri"/>
        </w:rPr>
        <w:t>es</w:t>
      </w:r>
      <w:r w:rsidR="008350B2">
        <w:rPr>
          <w:rFonts w:ascii="Calibri" w:hAnsi="Calibri"/>
        </w:rPr>
        <w:t xml:space="preserve"> not have</w:t>
      </w:r>
      <w:r w:rsidRPr="00B91089">
        <w:rPr>
          <w:rFonts w:ascii="Calibri" w:hAnsi="Calibri"/>
        </w:rPr>
        <w:t xml:space="preserve"> access to high-speed Internet</w:t>
      </w:r>
      <w:r w:rsidR="00F37684">
        <w:rPr>
          <w:rFonts w:ascii="Calibri" w:hAnsi="Calibri"/>
        </w:rPr>
        <w:t xml:space="preserve">, </w:t>
      </w:r>
      <w:r w:rsidRPr="00B91089">
        <w:rPr>
          <w:rFonts w:ascii="Calibri" w:hAnsi="Calibri"/>
        </w:rPr>
        <w:t>the essential infrastructure of the 21</w:t>
      </w:r>
      <w:r w:rsidRPr="00B91089">
        <w:rPr>
          <w:rFonts w:ascii="Calibri" w:hAnsi="Calibri"/>
          <w:vertAlign w:val="superscript"/>
        </w:rPr>
        <w:t>st</w:t>
      </w:r>
      <w:r w:rsidR="00F37684">
        <w:rPr>
          <w:rFonts w:ascii="Calibri" w:hAnsi="Calibri"/>
        </w:rPr>
        <w:t xml:space="preserve"> century economy, of 25 Mbps. </w:t>
      </w:r>
      <w:r w:rsidR="008350B2">
        <w:rPr>
          <w:rFonts w:ascii="Calibri" w:hAnsi="Calibri"/>
        </w:rPr>
        <w:br/>
      </w:r>
    </w:p>
    <w:p w:rsidR="00A977F0" w:rsidRPr="00331E6C" w:rsidRDefault="00D20709" w:rsidP="0096264E">
      <w:pPr>
        <w:spacing w:after="0" w:line="240" w:lineRule="auto"/>
        <w:rPr>
          <w:b/>
          <w:u w:val="single"/>
        </w:rPr>
      </w:pPr>
      <w:r>
        <w:rPr>
          <w:noProof/>
        </w:rPr>
        <w:drawing>
          <wp:inline distT="0" distB="0" distL="0" distR="0" wp14:anchorId="030FBEC3" wp14:editId="0E15FFE2">
            <wp:extent cx="5943600" cy="3698875"/>
            <wp:effectExtent l="19050" t="19050" r="19050"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943600" cy="3698875"/>
                    </a:xfrm>
                    <a:prstGeom prst="rect">
                      <a:avLst/>
                    </a:prstGeom>
                    <a:noFill/>
                    <a:ln w="3175">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rsidR="0096264E" w:rsidRDefault="007945EA" w:rsidP="0096264E">
      <w:pPr>
        <w:spacing w:after="0" w:line="240" w:lineRule="auto"/>
        <w:rPr>
          <w:i/>
        </w:rPr>
      </w:pPr>
      <w:r>
        <w:rPr>
          <w:i/>
        </w:rPr>
        <w:t xml:space="preserve">Source: </w:t>
      </w:r>
      <w:r w:rsidR="00016E85" w:rsidRPr="00F82933">
        <w:rPr>
          <w:i/>
        </w:rPr>
        <w:t>NTIA, State Broadband Initiative Data (Dec. 2013); FCC</w:t>
      </w:r>
      <w:r w:rsidR="00016E85">
        <w:rPr>
          <w:i/>
        </w:rPr>
        <w:t xml:space="preserve"> </w:t>
      </w:r>
    </w:p>
    <w:p w:rsidR="00A47090" w:rsidRDefault="00561DD0" w:rsidP="00D20709">
      <w:pPr>
        <w:spacing w:after="0" w:line="240" w:lineRule="auto"/>
      </w:pPr>
      <w:r>
        <w:lastRenderedPageBreak/>
        <w:br/>
      </w:r>
      <w:r w:rsidR="000D1DC0">
        <w:t xml:space="preserve">In the </w:t>
      </w:r>
      <w:r w:rsidR="008D64A5" w:rsidRPr="000D3455">
        <w:t xml:space="preserve">25 Mbps downstream/ 3 </w:t>
      </w:r>
      <w:r w:rsidR="006676B1">
        <w:t>Mbps</w:t>
      </w:r>
      <w:r w:rsidR="008D64A5" w:rsidRPr="000D3455">
        <w:t xml:space="preserve"> upstream</w:t>
      </w:r>
      <w:r w:rsidR="000D1DC0">
        <w:t xml:space="preserve"> speed tier</w:t>
      </w:r>
      <w:r w:rsidR="00A47090">
        <w:t xml:space="preserve">: </w:t>
      </w:r>
    </w:p>
    <w:p w:rsidR="00A47090" w:rsidRDefault="00B83EAA" w:rsidP="00D20709">
      <w:pPr>
        <w:pStyle w:val="ListParagraph"/>
        <w:numPr>
          <w:ilvl w:val="0"/>
          <w:numId w:val="26"/>
        </w:numPr>
        <w:spacing w:after="0" w:line="240" w:lineRule="auto"/>
      </w:pPr>
      <w:r>
        <w:t>20</w:t>
      </w:r>
      <w:r w:rsidR="00A47090">
        <w:t xml:space="preserve"> p</w:t>
      </w:r>
      <w:r w:rsidR="008D64A5" w:rsidRPr="000D3455">
        <w:t xml:space="preserve">ercent of American </w:t>
      </w:r>
      <w:r w:rsidR="00DE6AB4">
        <w:t>homes</w:t>
      </w:r>
      <w:r w:rsidR="00DE6AB4" w:rsidRPr="000D3455">
        <w:t xml:space="preserve"> </w:t>
      </w:r>
      <w:r w:rsidR="008D64A5" w:rsidRPr="000D3455">
        <w:t>do not have access to high-speed Internet Service</w:t>
      </w:r>
      <w:r w:rsidR="000D1DC0">
        <w:t>.</w:t>
      </w:r>
    </w:p>
    <w:p w:rsidR="00A47090" w:rsidRDefault="008D64A5" w:rsidP="00D20709">
      <w:pPr>
        <w:pStyle w:val="ListParagraph"/>
        <w:numPr>
          <w:ilvl w:val="0"/>
          <w:numId w:val="26"/>
        </w:numPr>
        <w:spacing w:after="0" w:line="240" w:lineRule="auto"/>
      </w:pPr>
      <w:r w:rsidRPr="000D3455">
        <w:t>55.3</w:t>
      </w:r>
      <w:r w:rsidR="00B83EAA">
        <w:t xml:space="preserve"> p</w:t>
      </w:r>
      <w:r w:rsidR="00B83EAA" w:rsidRPr="000D3455">
        <w:t>ercent</w:t>
      </w:r>
      <w:r w:rsidRPr="0064548F">
        <w:t xml:space="preserve"> of</w:t>
      </w:r>
      <w:r w:rsidR="00DE6AB4">
        <w:t xml:space="preserve"> homes</w:t>
      </w:r>
      <w:r w:rsidR="00DE6AB4" w:rsidRPr="000D3455">
        <w:t xml:space="preserve"> </w:t>
      </w:r>
      <w:r w:rsidRPr="0064548F">
        <w:t>have access to only one provider</w:t>
      </w:r>
      <w:r>
        <w:t xml:space="preserve">. </w:t>
      </w:r>
    </w:p>
    <w:p w:rsidR="000D1DC0" w:rsidRPr="00A47090" w:rsidRDefault="00B83EAA" w:rsidP="00D20709">
      <w:pPr>
        <w:pStyle w:val="ListParagraph"/>
        <w:numPr>
          <w:ilvl w:val="0"/>
          <w:numId w:val="26"/>
        </w:numPr>
        <w:spacing w:after="0" w:line="240" w:lineRule="auto"/>
        <w:rPr>
          <w:i/>
        </w:rPr>
      </w:pPr>
      <w:r>
        <w:rPr>
          <w:i/>
        </w:rPr>
        <w:t xml:space="preserve">Taken together, </w:t>
      </w:r>
      <w:r w:rsidRPr="00B83EAA">
        <w:rPr>
          <w:i/>
        </w:rPr>
        <w:t>nearly 75 percent</w:t>
      </w:r>
      <w:r w:rsidR="008D64A5" w:rsidRPr="00B83EAA">
        <w:rPr>
          <w:i/>
        </w:rPr>
        <w:t xml:space="preserve"> of </w:t>
      </w:r>
      <w:r w:rsidR="00672EB4">
        <w:rPr>
          <w:i/>
        </w:rPr>
        <w:t>homes</w:t>
      </w:r>
      <w:r w:rsidR="00672EB4" w:rsidRPr="00A47090">
        <w:rPr>
          <w:i/>
        </w:rPr>
        <w:t xml:space="preserve"> </w:t>
      </w:r>
      <w:r w:rsidR="008D64A5" w:rsidRPr="00A47090">
        <w:rPr>
          <w:i/>
        </w:rPr>
        <w:t>have no choice in providers.</w:t>
      </w:r>
    </w:p>
    <w:p w:rsidR="00D20709" w:rsidRDefault="00D20709" w:rsidP="00D20709">
      <w:pPr>
        <w:spacing w:after="0" w:line="240" w:lineRule="auto"/>
        <w:rPr>
          <w:b/>
          <w:u w:val="single"/>
        </w:rPr>
      </w:pPr>
    </w:p>
    <w:p w:rsidR="000D1DC0" w:rsidRPr="000D1DC0" w:rsidRDefault="008D64A5" w:rsidP="00D20709">
      <w:pPr>
        <w:spacing w:after="0" w:line="240" w:lineRule="auto"/>
      </w:pPr>
      <w:r w:rsidRPr="000B1639">
        <w:rPr>
          <w:b/>
          <w:u w:val="single"/>
        </w:rPr>
        <w:t xml:space="preserve">Even at lower speeds, there are too many American </w:t>
      </w:r>
      <w:r w:rsidR="00DE6AB4" w:rsidRPr="000B1639">
        <w:rPr>
          <w:b/>
          <w:u w:val="single"/>
        </w:rPr>
        <w:t>homes</w:t>
      </w:r>
      <w:r w:rsidRPr="000B1639">
        <w:rPr>
          <w:b/>
          <w:u w:val="single"/>
        </w:rPr>
        <w:t xml:space="preserve"> that lack competitive choice</w:t>
      </w:r>
      <w:r w:rsidRPr="000D1DC0">
        <w:rPr>
          <w:b/>
        </w:rPr>
        <w:t>.</w:t>
      </w:r>
    </w:p>
    <w:p w:rsidR="00A47090" w:rsidRDefault="000D1DC0" w:rsidP="00D20709">
      <w:pPr>
        <w:spacing w:after="0" w:line="240" w:lineRule="auto"/>
        <w:rPr>
          <w:b/>
        </w:rPr>
      </w:pPr>
      <w:r>
        <w:t>In the</w:t>
      </w:r>
      <w:r w:rsidR="008D64A5" w:rsidRPr="000D3455">
        <w:t xml:space="preserve"> mid-tier 10 Mbps downstream/1 Mbps upstream</w:t>
      </w:r>
      <w:r w:rsidR="00A47090">
        <w:rPr>
          <w:b/>
        </w:rPr>
        <w:t>:</w:t>
      </w:r>
    </w:p>
    <w:p w:rsidR="00A47090" w:rsidRDefault="00A47090" w:rsidP="00D20709">
      <w:pPr>
        <w:pStyle w:val="ListParagraph"/>
        <w:numPr>
          <w:ilvl w:val="0"/>
          <w:numId w:val="29"/>
        </w:numPr>
        <w:spacing w:after="0" w:line="240" w:lineRule="auto"/>
      </w:pPr>
      <w:r>
        <w:t>O</w:t>
      </w:r>
      <w:r w:rsidR="008D64A5">
        <w:t>nly</w:t>
      </w:r>
      <w:r w:rsidR="008D64A5" w:rsidRPr="00A47090">
        <w:rPr>
          <w:b/>
        </w:rPr>
        <w:t xml:space="preserve"> </w:t>
      </w:r>
      <w:r w:rsidR="008D64A5">
        <w:t>30.3</w:t>
      </w:r>
      <w:r w:rsidR="00B83EAA">
        <w:t xml:space="preserve"> p</w:t>
      </w:r>
      <w:r w:rsidR="00B83EAA" w:rsidRPr="000D3455">
        <w:t>ercent</w:t>
      </w:r>
      <w:r w:rsidR="008D64A5">
        <w:t xml:space="preserve"> of homes</w:t>
      </w:r>
      <w:r w:rsidR="000D1DC0">
        <w:t xml:space="preserve"> have a choice of one provider</w:t>
      </w:r>
      <w:r>
        <w:t>.</w:t>
      </w:r>
    </w:p>
    <w:p w:rsidR="00A47090" w:rsidRDefault="00B83EAA" w:rsidP="00D20709">
      <w:pPr>
        <w:pStyle w:val="ListParagraph"/>
        <w:numPr>
          <w:ilvl w:val="0"/>
          <w:numId w:val="29"/>
        </w:numPr>
        <w:spacing w:after="0" w:line="240" w:lineRule="auto"/>
      </w:pPr>
      <w:r>
        <w:t>8.4</w:t>
      </w:r>
      <w:r w:rsidRPr="00B83EAA">
        <w:t xml:space="preserve"> </w:t>
      </w:r>
      <w:r>
        <w:t>p</w:t>
      </w:r>
      <w:r w:rsidRPr="000D3455">
        <w:t>ercent</w:t>
      </w:r>
      <w:r w:rsidR="008D64A5">
        <w:t xml:space="preserve"> of homes have no provider offering these speeds. </w:t>
      </w:r>
    </w:p>
    <w:p w:rsidR="00A47090" w:rsidRPr="00A47090" w:rsidRDefault="008D64A5" w:rsidP="00D20709">
      <w:pPr>
        <w:pStyle w:val="ListParagraph"/>
        <w:numPr>
          <w:ilvl w:val="0"/>
          <w:numId w:val="29"/>
        </w:numPr>
        <w:spacing w:after="0" w:line="240" w:lineRule="auto"/>
      </w:pPr>
      <w:r w:rsidRPr="00A47090">
        <w:rPr>
          <w:i/>
        </w:rPr>
        <w:t>Taken together, nearly 39</w:t>
      </w:r>
      <w:r w:rsidR="00B83EAA">
        <w:rPr>
          <w:i/>
        </w:rPr>
        <w:t xml:space="preserve"> </w:t>
      </w:r>
      <w:r w:rsidR="00B83EAA">
        <w:t>p</w:t>
      </w:r>
      <w:r w:rsidR="00B83EAA" w:rsidRPr="000D3455">
        <w:t xml:space="preserve">ercent </w:t>
      </w:r>
      <w:r w:rsidRPr="00A47090">
        <w:rPr>
          <w:i/>
        </w:rPr>
        <w:t>of homes have no choice in providers.</w:t>
      </w:r>
    </w:p>
    <w:p w:rsidR="00D20709" w:rsidRDefault="00D20709" w:rsidP="00D20709">
      <w:pPr>
        <w:spacing w:after="0" w:line="240" w:lineRule="auto"/>
      </w:pPr>
    </w:p>
    <w:p w:rsidR="00B91089" w:rsidRPr="00A47090" w:rsidRDefault="008D64A5" w:rsidP="00D20709">
      <w:pPr>
        <w:spacing w:after="0" w:line="240" w:lineRule="auto"/>
      </w:pPr>
      <w:r w:rsidRPr="000D3455">
        <w:t>At the current FCC benchmark for high-speed Internet service</w:t>
      </w:r>
      <w:r w:rsidR="00A47090">
        <w:t xml:space="preserve">, </w:t>
      </w:r>
      <w:r w:rsidRPr="000D3455">
        <w:t>4</w:t>
      </w:r>
      <w:r w:rsidR="006676B1">
        <w:t xml:space="preserve"> </w:t>
      </w:r>
      <w:r w:rsidRPr="000D3455">
        <w:t>Mbps downstream/1 Mpbs upstream</w:t>
      </w:r>
      <w:r w:rsidR="00A47090">
        <w:t xml:space="preserve">, </w:t>
      </w:r>
      <w:r w:rsidRPr="000D3455">
        <w:t xml:space="preserve">the majority of Americans have a choice of only two providers. </w:t>
      </w:r>
    </w:p>
    <w:p w:rsidR="00D20709" w:rsidRDefault="00D20709" w:rsidP="00D20709">
      <w:pPr>
        <w:spacing w:after="0" w:line="240" w:lineRule="auto"/>
        <w:rPr>
          <w:b/>
          <w:u w:val="single"/>
        </w:rPr>
      </w:pPr>
    </w:p>
    <w:p w:rsidR="008350B2" w:rsidRDefault="00331E6C" w:rsidP="00D20709">
      <w:pPr>
        <w:spacing w:after="0" w:line="240" w:lineRule="auto"/>
        <w:rPr>
          <w:b/>
        </w:rPr>
      </w:pPr>
      <w:r w:rsidRPr="00331E6C">
        <w:rPr>
          <w:b/>
          <w:u w:val="single"/>
        </w:rPr>
        <w:t xml:space="preserve">Rural </w:t>
      </w:r>
      <w:r w:rsidR="00C230CE">
        <w:rPr>
          <w:b/>
          <w:u w:val="single"/>
        </w:rPr>
        <w:t xml:space="preserve">Americans </w:t>
      </w:r>
      <w:r w:rsidR="005027E2">
        <w:rPr>
          <w:b/>
          <w:u w:val="single"/>
        </w:rPr>
        <w:t>enjoy</w:t>
      </w:r>
      <w:r w:rsidR="009C13E5">
        <w:rPr>
          <w:b/>
          <w:u w:val="single"/>
        </w:rPr>
        <w:t xml:space="preserve"> even</w:t>
      </w:r>
      <w:r w:rsidR="00C230CE">
        <w:rPr>
          <w:b/>
          <w:u w:val="single"/>
        </w:rPr>
        <w:t xml:space="preserve"> less</w:t>
      </w:r>
      <w:r w:rsidRPr="00331E6C">
        <w:rPr>
          <w:b/>
          <w:u w:val="single"/>
        </w:rPr>
        <w:t xml:space="preserve"> competition</w:t>
      </w:r>
      <w:r w:rsidR="00C33AC6">
        <w:rPr>
          <w:b/>
          <w:u w:val="single"/>
        </w:rPr>
        <w:t xml:space="preserve">, fewer high-speed Internet </w:t>
      </w:r>
      <w:r w:rsidR="00070B34">
        <w:rPr>
          <w:b/>
          <w:u w:val="single"/>
        </w:rPr>
        <w:t xml:space="preserve">service </w:t>
      </w:r>
      <w:r w:rsidR="00C33AC6">
        <w:rPr>
          <w:b/>
          <w:u w:val="single"/>
        </w:rPr>
        <w:t xml:space="preserve">and </w:t>
      </w:r>
      <w:r w:rsidR="0096264E">
        <w:rPr>
          <w:b/>
          <w:u w:val="single"/>
        </w:rPr>
        <w:t xml:space="preserve">wireless </w:t>
      </w:r>
      <w:r w:rsidR="00D20709">
        <w:rPr>
          <w:b/>
          <w:u w:val="single"/>
        </w:rPr>
        <w:t>choices.</w:t>
      </w:r>
    </w:p>
    <w:p w:rsidR="006916D8" w:rsidRPr="0096264E" w:rsidRDefault="005027E2" w:rsidP="00D20709">
      <w:pPr>
        <w:pStyle w:val="ListParagraph"/>
        <w:numPr>
          <w:ilvl w:val="0"/>
          <w:numId w:val="27"/>
        </w:numPr>
        <w:spacing w:after="0" w:line="240" w:lineRule="auto"/>
      </w:pPr>
      <w:r w:rsidRPr="008350B2">
        <w:rPr>
          <w:bCs/>
        </w:rPr>
        <w:t>N</w:t>
      </w:r>
      <w:r w:rsidR="00C33AC6" w:rsidRPr="008350B2">
        <w:rPr>
          <w:bCs/>
        </w:rPr>
        <w:t xml:space="preserve">early one-fourth of </w:t>
      </w:r>
      <w:r w:rsidRPr="008350B2">
        <w:rPr>
          <w:bCs/>
        </w:rPr>
        <w:t>Americans who live in rural areas</w:t>
      </w:r>
      <w:r w:rsidR="00C33AC6" w:rsidRPr="008350B2">
        <w:rPr>
          <w:bCs/>
        </w:rPr>
        <w:t xml:space="preserve"> —14.5 million people—lack access to the </w:t>
      </w:r>
      <w:r w:rsidRPr="008350B2">
        <w:rPr>
          <w:bCs/>
        </w:rPr>
        <w:t>most basic broadband services</w:t>
      </w:r>
      <w:r w:rsidR="00C33AC6" w:rsidRPr="008350B2">
        <w:rPr>
          <w:bCs/>
        </w:rPr>
        <w:t xml:space="preserve"> (4</w:t>
      </w:r>
      <w:r w:rsidR="00A47090" w:rsidRPr="00A47090">
        <w:t xml:space="preserve"> </w:t>
      </w:r>
      <w:r w:rsidR="00A47090">
        <w:t>Mbps</w:t>
      </w:r>
      <w:r w:rsidR="00C33AC6" w:rsidRPr="008350B2">
        <w:rPr>
          <w:bCs/>
        </w:rPr>
        <w:t xml:space="preserve"> up/1 </w:t>
      </w:r>
      <w:r w:rsidR="00A47090">
        <w:t>Mbps</w:t>
      </w:r>
      <w:r w:rsidR="00C33AC6" w:rsidRPr="008350B2">
        <w:rPr>
          <w:bCs/>
        </w:rPr>
        <w:t xml:space="preserve"> down).  </w:t>
      </w:r>
    </w:p>
    <w:p w:rsidR="00D20709" w:rsidRDefault="006916D8" w:rsidP="00D20709">
      <w:pPr>
        <w:pStyle w:val="ListParagraph"/>
        <w:numPr>
          <w:ilvl w:val="0"/>
          <w:numId w:val="27"/>
        </w:numPr>
        <w:spacing w:after="0" w:line="240" w:lineRule="auto"/>
      </w:pPr>
      <w:r>
        <w:t xml:space="preserve">Americans living in urban areas are </w:t>
      </w:r>
      <w:r w:rsidRPr="00786E84">
        <w:t xml:space="preserve">three times more likely to have access to </w:t>
      </w:r>
      <w:r>
        <w:t>Next Generation broadband</w:t>
      </w:r>
      <w:r w:rsidRPr="00786E84">
        <w:t xml:space="preserve"> than Americans in rural areas. </w:t>
      </w:r>
    </w:p>
    <w:p w:rsidR="006916D8" w:rsidRDefault="006916D8" w:rsidP="00D20709">
      <w:pPr>
        <w:pStyle w:val="ListParagraph"/>
        <w:numPr>
          <w:ilvl w:val="0"/>
          <w:numId w:val="27"/>
        </w:numPr>
        <w:spacing w:after="0" w:line="240" w:lineRule="auto"/>
      </w:pPr>
      <w:r w:rsidRPr="00D20709">
        <w:rPr>
          <w:rFonts w:cstheme="minorHAnsi"/>
          <w:bCs/>
        </w:rPr>
        <w:t>Only 37</w:t>
      </w:r>
      <w:r w:rsidR="00733EC2" w:rsidRPr="00D20709">
        <w:rPr>
          <w:rFonts w:cstheme="minorHAnsi"/>
          <w:bCs/>
        </w:rPr>
        <w:t xml:space="preserve"> </w:t>
      </w:r>
      <w:r w:rsidRPr="00D20709">
        <w:rPr>
          <w:rFonts w:cstheme="minorHAnsi"/>
          <w:bCs/>
        </w:rPr>
        <w:t xml:space="preserve">percent of rural consumers are covered by at least four 3G or 4G mobile wireless providers’ networks.  </w:t>
      </w:r>
      <w:r>
        <w:t xml:space="preserve"> </w:t>
      </w:r>
    </w:p>
    <w:p w:rsidR="0096264E" w:rsidRDefault="0096264E" w:rsidP="00D20709">
      <w:pPr>
        <w:spacing w:after="0" w:line="240" w:lineRule="auto"/>
        <w:rPr>
          <w:b/>
          <w:u w:val="single"/>
        </w:rPr>
      </w:pPr>
    </w:p>
    <w:p w:rsidR="00FC1963" w:rsidRDefault="009C13E5" w:rsidP="00D20709">
      <w:pPr>
        <w:spacing w:after="0" w:line="240" w:lineRule="auto"/>
        <w:rPr>
          <w:b/>
          <w:u w:val="single"/>
        </w:rPr>
      </w:pPr>
      <w:r w:rsidRPr="009C13E5">
        <w:rPr>
          <w:b/>
          <w:u w:val="single"/>
        </w:rPr>
        <w:t>More Competition Leads to Better, Faster, Cheaper Broadband</w:t>
      </w:r>
    </w:p>
    <w:p w:rsidR="00DE6AB4" w:rsidRDefault="00DE6AB4" w:rsidP="00D20709">
      <w:pPr>
        <w:pStyle w:val="ListParagraph"/>
        <w:numPr>
          <w:ilvl w:val="0"/>
          <w:numId w:val="10"/>
        </w:numPr>
        <w:spacing w:after="0" w:line="240" w:lineRule="auto"/>
      </w:pPr>
      <w:r>
        <w:t>Kansas saw a 97 percent surge in speeds to  34.4 Mbps  after Google announced its fiber deployment – the  largest  year over year jump  in  bandwidth  of  any  state  in  the country. Similar competitive responses occurred in Austin with TWC announcing that it will offer 300 Mbps – a six fold increase as well as plans to cover Austin in a Wi-Fi network and AT&amp;T announcing plans to build its own gigabit network.</w:t>
      </w:r>
    </w:p>
    <w:p w:rsidR="000B1639" w:rsidRPr="00672EB4" w:rsidRDefault="00DE6AB4" w:rsidP="00D20709">
      <w:pPr>
        <w:pStyle w:val="ListParagraph"/>
        <w:numPr>
          <w:ilvl w:val="0"/>
          <w:numId w:val="10"/>
        </w:numPr>
        <w:spacing w:after="0" w:line="240" w:lineRule="auto"/>
      </w:pPr>
      <w:r>
        <w:t>Cox and CenturyLink have announced plans to roll out 1 Gbps service in portions of their territories, including in areas where they compete with one another such as Omaha, Phoenix and Las Vegas, among others. </w:t>
      </w:r>
      <w:r w:rsidR="000B1639" w:rsidRPr="000B1639">
        <w:rPr>
          <w:rFonts w:ascii="Times New Roman" w:hAnsi="Times New Roman"/>
          <w:sz w:val="14"/>
          <w:szCs w:val="14"/>
        </w:rPr>
        <w:t> </w:t>
      </w:r>
    </w:p>
    <w:p w:rsidR="00672EB4" w:rsidRPr="00672EB4" w:rsidRDefault="00672EB4" w:rsidP="00D20709">
      <w:pPr>
        <w:pStyle w:val="ListParagraph"/>
        <w:numPr>
          <w:ilvl w:val="0"/>
          <w:numId w:val="10"/>
        </w:numPr>
        <w:spacing w:after="0" w:line="240" w:lineRule="auto"/>
      </w:pPr>
      <w:r w:rsidRPr="00672EB4">
        <w:t>After Lafayette, LA launched its fiber service, Cox selected Lafayette, LA as the first market for its 50 Mbps DOCSIS 3.0 service tier.</w:t>
      </w:r>
    </w:p>
    <w:p w:rsidR="00D20709" w:rsidRDefault="00D20709" w:rsidP="00D20709">
      <w:pPr>
        <w:spacing w:after="0" w:line="240" w:lineRule="auto"/>
        <w:rPr>
          <w:b/>
          <w:u w:val="single"/>
        </w:rPr>
      </w:pPr>
    </w:p>
    <w:p w:rsidR="00D20709" w:rsidRDefault="00C33AC6" w:rsidP="00D20709">
      <w:pPr>
        <w:spacing w:after="0" w:line="240" w:lineRule="auto"/>
      </w:pPr>
      <w:r>
        <w:rPr>
          <w:b/>
          <w:u w:val="single"/>
        </w:rPr>
        <w:t xml:space="preserve">FCC Chairman Wheeler </w:t>
      </w:r>
      <w:r w:rsidR="008D64A5">
        <w:rPr>
          <w:b/>
          <w:u w:val="single"/>
        </w:rPr>
        <w:t xml:space="preserve">laid out a </w:t>
      </w:r>
      <w:r w:rsidR="00320897">
        <w:rPr>
          <w:b/>
          <w:u w:val="single"/>
        </w:rPr>
        <w:t>policy framework</w:t>
      </w:r>
      <w:r w:rsidR="00383799">
        <w:rPr>
          <w:b/>
          <w:u w:val="single"/>
        </w:rPr>
        <w:t xml:space="preserve"> </w:t>
      </w:r>
      <w:r w:rsidR="008D64A5">
        <w:rPr>
          <w:b/>
          <w:u w:val="single"/>
        </w:rPr>
        <w:t xml:space="preserve">– the </w:t>
      </w:r>
      <w:r w:rsidR="009E5ED5">
        <w:rPr>
          <w:b/>
          <w:u w:val="single"/>
        </w:rPr>
        <w:t>A</w:t>
      </w:r>
      <w:r w:rsidR="00383799">
        <w:rPr>
          <w:b/>
          <w:u w:val="single"/>
        </w:rPr>
        <w:t>genda for Broadband Competition</w:t>
      </w:r>
      <w:r w:rsidR="008D64A5">
        <w:rPr>
          <w:b/>
          <w:u w:val="single"/>
        </w:rPr>
        <w:t xml:space="preserve"> – </w:t>
      </w:r>
      <w:r w:rsidR="00320897">
        <w:rPr>
          <w:b/>
          <w:u w:val="single"/>
        </w:rPr>
        <w:t>t</w:t>
      </w:r>
      <w:r w:rsidR="008D64A5">
        <w:rPr>
          <w:b/>
          <w:u w:val="single"/>
        </w:rPr>
        <w:t>o help deliver greater competition and more choice for consumers and businesses</w:t>
      </w:r>
      <w:r w:rsidR="00320897">
        <w:rPr>
          <w:b/>
          <w:u w:val="single"/>
        </w:rPr>
        <w:t xml:space="preserve">. The principles are: </w:t>
      </w:r>
    </w:p>
    <w:p w:rsidR="00383799" w:rsidRPr="00D20709" w:rsidRDefault="00383799" w:rsidP="00D20709">
      <w:pPr>
        <w:pStyle w:val="ListParagraph"/>
        <w:numPr>
          <w:ilvl w:val="0"/>
          <w:numId w:val="30"/>
        </w:numPr>
        <w:spacing w:after="0" w:line="240" w:lineRule="auto"/>
        <w:rPr>
          <w:b/>
          <w:u w:val="single"/>
        </w:rPr>
      </w:pPr>
      <w:r>
        <w:t xml:space="preserve">One: Where competition exists, the Commission will protect it. </w:t>
      </w:r>
    </w:p>
    <w:p w:rsidR="00383799" w:rsidRDefault="00383799" w:rsidP="00D20709">
      <w:pPr>
        <w:pStyle w:val="ListParagraph"/>
        <w:numPr>
          <w:ilvl w:val="0"/>
          <w:numId w:val="30"/>
        </w:numPr>
        <w:spacing w:after="0" w:line="240" w:lineRule="auto"/>
      </w:pPr>
      <w:r>
        <w:t xml:space="preserve">Two: Where greater competition </w:t>
      </w:r>
      <w:r w:rsidR="00CA4E4C">
        <w:t>can</w:t>
      </w:r>
      <w:r>
        <w:t xml:space="preserve"> exist, we will encourage it.</w:t>
      </w:r>
    </w:p>
    <w:p w:rsidR="00383799" w:rsidRDefault="00383799" w:rsidP="00D20709">
      <w:pPr>
        <w:pStyle w:val="ListParagraph"/>
        <w:numPr>
          <w:ilvl w:val="0"/>
          <w:numId w:val="30"/>
        </w:numPr>
        <w:spacing w:after="0" w:line="240" w:lineRule="auto"/>
      </w:pPr>
      <w:r>
        <w:t xml:space="preserve">Three: Where meaningful competition is not available, the Commission will work to </w:t>
      </w:r>
      <w:r w:rsidR="00C7640F">
        <w:t xml:space="preserve">create </w:t>
      </w:r>
      <w:r>
        <w:t>it.</w:t>
      </w:r>
    </w:p>
    <w:p w:rsidR="00CD359D" w:rsidRPr="00561DD0" w:rsidRDefault="00383799" w:rsidP="00D20709">
      <w:pPr>
        <w:pStyle w:val="ListParagraph"/>
        <w:numPr>
          <w:ilvl w:val="0"/>
          <w:numId w:val="30"/>
        </w:numPr>
        <w:spacing w:after="0" w:line="240" w:lineRule="auto"/>
        <w:rPr>
          <w:b/>
        </w:rPr>
      </w:pPr>
      <w:r>
        <w:t xml:space="preserve">Four: Where competition cannot be expected to exist, we must shoulder the responsibility of promoting the deployment of broadband for the sake of consumers and innovators. </w:t>
      </w:r>
    </w:p>
    <w:sectPr w:rsidR="00CD359D" w:rsidRPr="00561DD0" w:rsidSect="007945EA">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29" w:rsidRDefault="00D76529" w:rsidP="00AF270D">
      <w:pPr>
        <w:spacing w:after="0" w:line="240" w:lineRule="auto"/>
      </w:pPr>
      <w:r>
        <w:separator/>
      </w:r>
    </w:p>
  </w:endnote>
  <w:endnote w:type="continuationSeparator" w:id="0">
    <w:p w:rsidR="00D76529" w:rsidRDefault="00D76529" w:rsidP="00AF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12" w:rsidRDefault="00A47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304084"/>
      <w:docPartObj>
        <w:docPartGallery w:val="Page Numbers (Bottom of Page)"/>
        <w:docPartUnique/>
      </w:docPartObj>
    </w:sdtPr>
    <w:sdtEndPr>
      <w:rPr>
        <w:noProof/>
      </w:rPr>
    </w:sdtEndPr>
    <w:sdtContent>
      <w:p w:rsidR="00AF270D" w:rsidRDefault="00AF270D">
        <w:pPr>
          <w:pStyle w:val="Footer"/>
          <w:jc w:val="center"/>
        </w:pPr>
        <w:r>
          <w:fldChar w:fldCharType="begin"/>
        </w:r>
        <w:r>
          <w:instrText xml:space="preserve"> PAGE   \* MERGEFORMAT </w:instrText>
        </w:r>
        <w:r>
          <w:fldChar w:fldCharType="separate"/>
        </w:r>
        <w:r w:rsidR="005E2530">
          <w:rPr>
            <w:noProof/>
          </w:rPr>
          <w:t>1</w:t>
        </w:r>
        <w:r>
          <w:rPr>
            <w:noProof/>
          </w:rPr>
          <w:fldChar w:fldCharType="end"/>
        </w:r>
      </w:p>
    </w:sdtContent>
  </w:sdt>
  <w:p w:rsidR="00AF270D" w:rsidRDefault="00AF27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12" w:rsidRDefault="00A47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29" w:rsidRDefault="00D76529" w:rsidP="00AF270D">
      <w:pPr>
        <w:spacing w:after="0" w:line="240" w:lineRule="auto"/>
      </w:pPr>
      <w:r>
        <w:separator/>
      </w:r>
    </w:p>
  </w:footnote>
  <w:footnote w:type="continuationSeparator" w:id="0">
    <w:p w:rsidR="00D76529" w:rsidRDefault="00D76529" w:rsidP="00AF2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12" w:rsidRDefault="00A47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12" w:rsidRDefault="00A47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12" w:rsidRDefault="00A47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A1"/>
    <w:multiLevelType w:val="hybridMultilevel"/>
    <w:tmpl w:val="6AFE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297C"/>
    <w:multiLevelType w:val="hybridMultilevel"/>
    <w:tmpl w:val="6BD6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392FF7"/>
    <w:multiLevelType w:val="hybridMultilevel"/>
    <w:tmpl w:val="A4DA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C4F9A"/>
    <w:multiLevelType w:val="hybridMultilevel"/>
    <w:tmpl w:val="ACA0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nsid w:val="091A4C96"/>
    <w:multiLevelType w:val="hybridMultilevel"/>
    <w:tmpl w:val="BA4C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26DEF"/>
    <w:multiLevelType w:val="hybridMultilevel"/>
    <w:tmpl w:val="5EE4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167CA"/>
    <w:multiLevelType w:val="hybridMultilevel"/>
    <w:tmpl w:val="15D04A92"/>
    <w:lvl w:ilvl="0" w:tplc="A3D22C68">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BB4EF0"/>
    <w:multiLevelType w:val="hybridMultilevel"/>
    <w:tmpl w:val="27DED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C172E1D"/>
    <w:multiLevelType w:val="hybridMultilevel"/>
    <w:tmpl w:val="9976B1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4B07480"/>
    <w:multiLevelType w:val="hybridMultilevel"/>
    <w:tmpl w:val="26B2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70AEF"/>
    <w:multiLevelType w:val="hybridMultilevel"/>
    <w:tmpl w:val="41B88CB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39AB093B"/>
    <w:multiLevelType w:val="hybridMultilevel"/>
    <w:tmpl w:val="C0BC8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B352482"/>
    <w:multiLevelType w:val="hybridMultilevel"/>
    <w:tmpl w:val="7F2C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8D0637"/>
    <w:multiLevelType w:val="hybridMultilevel"/>
    <w:tmpl w:val="7ECE2C88"/>
    <w:lvl w:ilvl="0" w:tplc="1BCA8630">
      <w:start w:val="20"/>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43427C2E"/>
    <w:multiLevelType w:val="hybridMultilevel"/>
    <w:tmpl w:val="7C36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A1B27"/>
    <w:multiLevelType w:val="hybridMultilevel"/>
    <w:tmpl w:val="D0BA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90DAB"/>
    <w:multiLevelType w:val="hybridMultilevel"/>
    <w:tmpl w:val="EAC64D3C"/>
    <w:lvl w:ilvl="0" w:tplc="B76E65D4">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610CE9"/>
    <w:multiLevelType w:val="hybridMultilevel"/>
    <w:tmpl w:val="4784FF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10679D"/>
    <w:multiLevelType w:val="hybridMultilevel"/>
    <w:tmpl w:val="7D9C6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857F24"/>
    <w:multiLevelType w:val="hybridMultilevel"/>
    <w:tmpl w:val="BFCE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943A4"/>
    <w:multiLevelType w:val="hybridMultilevel"/>
    <w:tmpl w:val="1BF4A132"/>
    <w:lvl w:ilvl="0" w:tplc="C94A9FEE">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7A07CD"/>
    <w:multiLevelType w:val="hybridMultilevel"/>
    <w:tmpl w:val="A306A3A8"/>
    <w:lvl w:ilvl="0" w:tplc="448067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C2CBE"/>
    <w:multiLevelType w:val="hybridMultilevel"/>
    <w:tmpl w:val="E2D24C98"/>
    <w:lvl w:ilvl="0" w:tplc="0BDE8DEA">
      <w:start w:val="20"/>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6C972109"/>
    <w:multiLevelType w:val="hybridMultilevel"/>
    <w:tmpl w:val="15E6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4151D0"/>
    <w:multiLevelType w:val="hybridMultilevel"/>
    <w:tmpl w:val="BCA2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A21742"/>
    <w:multiLevelType w:val="hybridMultilevel"/>
    <w:tmpl w:val="FBC0B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71A03DE"/>
    <w:multiLevelType w:val="hybridMultilevel"/>
    <w:tmpl w:val="FBA0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182D60"/>
    <w:multiLevelType w:val="hybridMultilevel"/>
    <w:tmpl w:val="793A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C2575"/>
    <w:multiLevelType w:val="hybridMultilevel"/>
    <w:tmpl w:val="B0A42084"/>
    <w:lvl w:ilvl="0" w:tplc="5984AB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7"/>
  </w:num>
  <w:num w:numId="5">
    <w:abstractNumId w:val="14"/>
  </w:num>
  <w:num w:numId="6">
    <w:abstractNumId w:val="19"/>
  </w:num>
  <w:num w:numId="7">
    <w:abstractNumId w:val="24"/>
  </w:num>
  <w:num w:numId="8">
    <w:abstractNumId w:val="9"/>
  </w:num>
  <w:num w:numId="9">
    <w:abstractNumId w:val="5"/>
  </w:num>
  <w:num w:numId="10">
    <w:abstractNumId w:val="3"/>
  </w:num>
  <w:num w:numId="11">
    <w:abstractNumId w:val="26"/>
  </w:num>
  <w:num w:numId="12">
    <w:abstractNumId w:val="6"/>
  </w:num>
  <w:num w:numId="13">
    <w:abstractNumId w:val="20"/>
  </w:num>
  <w:num w:numId="14">
    <w:abstractNumId w:val="16"/>
  </w:num>
  <w:num w:numId="15">
    <w:abstractNumId w:val="21"/>
  </w:num>
  <w:num w:numId="16">
    <w:abstractNumId w:val="28"/>
  </w:num>
  <w:num w:numId="17">
    <w:abstractNumId w:val="10"/>
  </w:num>
  <w:num w:numId="18">
    <w:abstractNumId w:val="18"/>
  </w:num>
  <w:num w:numId="19">
    <w:abstractNumId w:val="25"/>
  </w:num>
  <w:num w:numId="20">
    <w:abstractNumId w:val="1"/>
  </w:num>
  <w:num w:numId="21">
    <w:abstractNumId w:val="11"/>
  </w:num>
  <w:num w:numId="22">
    <w:abstractNumId w:val="8"/>
  </w:num>
  <w:num w:numId="23">
    <w:abstractNumId w:val="17"/>
  </w:num>
  <w:num w:numId="24">
    <w:abstractNumId w:val="13"/>
  </w:num>
  <w:num w:numId="25">
    <w:abstractNumId w:val="22"/>
  </w:num>
  <w:num w:numId="26">
    <w:abstractNumId w:val="2"/>
  </w:num>
  <w:num w:numId="27">
    <w:abstractNumId w:val="27"/>
  </w:num>
  <w:num w:numId="28">
    <w:abstractNumId w:val="8"/>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70"/>
    <w:rsid w:val="00016E85"/>
    <w:rsid w:val="00035624"/>
    <w:rsid w:val="00070B34"/>
    <w:rsid w:val="000B1639"/>
    <w:rsid w:val="000D1DC0"/>
    <w:rsid w:val="000D3455"/>
    <w:rsid w:val="00111570"/>
    <w:rsid w:val="00170943"/>
    <w:rsid w:val="00303717"/>
    <w:rsid w:val="00320897"/>
    <w:rsid w:val="00331E6C"/>
    <w:rsid w:val="00377B65"/>
    <w:rsid w:val="00383799"/>
    <w:rsid w:val="003A0F26"/>
    <w:rsid w:val="004A1488"/>
    <w:rsid w:val="004E1954"/>
    <w:rsid w:val="005027E2"/>
    <w:rsid w:val="00522830"/>
    <w:rsid w:val="005378A1"/>
    <w:rsid w:val="00561DD0"/>
    <w:rsid w:val="0057454E"/>
    <w:rsid w:val="005E2530"/>
    <w:rsid w:val="006676B1"/>
    <w:rsid w:val="00672EB4"/>
    <w:rsid w:val="006916D8"/>
    <w:rsid w:val="00700D74"/>
    <w:rsid w:val="00733EC2"/>
    <w:rsid w:val="0077639F"/>
    <w:rsid w:val="00786B97"/>
    <w:rsid w:val="007945EA"/>
    <w:rsid w:val="007D170F"/>
    <w:rsid w:val="00800107"/>
    <w:rsid w:val="008350B2"/>
    <w:rsid w:val="00870030"/>
    <w:rsid w:val="008A5F6F"/>
    <w:rsid w:val="008B3254"/>
    <w:rsid w:val="008B6D7A"/>
    <w:rsid w:val="008D400E"/>
    <w:rsid w:val="008D64A5"/>
    <w:rsid w:val="00903732"/>
    <w:rsid w:val="0090490B"/>
    <w:rsid w:val="0096264E"/>
    <w:rsid w:val="00966387"/>
    <w:rsid w:val="009819F7"/>
    <w:rsid w:val="009C13E5"/>
    <w:rsid w:val="009E5ED5"/>
    <w:rsid w:val="00A217D3"/>
    <w:rsid w:val="00A47090"/>
    <w:rsid w:val="00A47512"/>
    <w:rsid w:val="00A977F0"/>
    <w:rsid w:val="00AF270D"/>
    <w:rsid w:val="00AF70E1"/>
    <w:rsid w:val="00B748EE"/>
    <w:rsid w:val="00B76BB3"/>
    <w:rsid w:val="00B83EAA"/>
    <w:rsid w:val="00B91089"/>
    <w:rsid w:val="00B91B3B"/>
    <w:rsid w:val="00BB2877"/>
    <w:rsid w:val="00C230CE"/>
    <w:rsid w:val="00C33AC6"/>
    <w:rsid w:val="00C7640F"/>
    <w:rsid w:val="00C86BB4"/>
    <w:rsid w:val="00CA4E4C"/>
    <w:rsid w:val="00CD359D"/>
    <w:rsid w:val="00D11CDC"/>
    <w:rsid w:val="00D20709"/>
    <w:rsid w:val="00D76529"/>
    <w:rsid w:val="00DE6AB4"/>
    <w:rsid w:val="00DF2B3B"/>
    <w:rsid w:val="00E51AED"/>
    <w:rsid w:val="00EB3B52"/>
    <w:rsid w:val="00EB462E"/>
    <w:rsid w:val="00EC6008"/>
    <w:rsid w:val="00F15146"/>
    <w:rsid w:val="00F37684"/>
    <w:rsid w:val="00F82933"/>
    <w:rsid w:val="00FC1963"/>
    <w:rsid w:val="00FD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570"/>
    <w:pPr>
      <w:ind w:left="720"/>
      <w:contextualSpacing/>
    </w:pPr>
  </w:style>
  <w:style w:type="paragraph" w:styleId="NoSpacing">
    <w:name w:val="No Spacing"/>
    <w:uiPriority w:val="1"/>
    <w:qFormat/>
    <w:rsid w:val="009C13E5"/>
    <w:pPr>
      <w:spacing w:after="0" w:line="240" w:lineRule="auto"/>
    </w:pPr>
  </w:style>
  <w:style w:type="paragraph" w:styleId="Header">
    <w:name w:val="header"/>
    <w:basedOn w:val="Normal"/>
    <w:link w:val="HeaderChar"/>
    <w:uiPriority w:val="99"/>
    <w:unhideWhenUsed/>
    <w:rsid w:val="00AF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0D"/>
  </w:style>
  <w:style w:type="paragraph" w:styleId="Footer">
    <w:name w:val="footer"/>
    <w:basedOn w:val="Normal"/>
    <w:link w:val="FooterChar"/>
    <w:uiPriority w:val="99"/>
    <w:unhideWhenUsed/>
    <w:rsid w:val="00AF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0D"/>
  </w:style>
  <w:style w:type="paragraph" w:styleId="BalloonText">
    <w:name w:val="Balloon Text"/>
    <w:basedOn w:val="Normal"/>
    <w:link w:val="BalloonTextChar"/>
    <w:uiPriority w:val="99"/>
    <w:semiHidden/>
    <w:unhideWhenUsed/>
    <w:rsid w:val="0050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7E2"/>
    <w:rPr>
      <w:rFonts w:ascii="Tahoma" w:hAnsi="Tahoma" w:cs="Tahoma"/>
      <w:sz w:val="16"/>
      <w:szCs w:val="16"/>
    </w:rPr>
  </w:style>
  <w:style w:type="character" w:styleId="CommentReference">
    <w:name w:val="annotation reference"/>
    <w:basedOn w:val="DefaultParagraphFont"/>
    <w:uiPriority w:val="99"/>
    <w:semiHidden/>
    <w:unhideWhenUsed/>
    <w:rsid w:val="005027E2"/>
    <w:rPr>
      <w:sz w:val="16"/>
      <w:szCs w:val="16"/>
    </w:rPr>
  </w:style>
  <w:style w:type="paragraph" w:styleId="CommentText">
    <w:name w:val="annotation text"/>
    <w:basedOn w:val="Normal"/>
    <w:link w:val="CommentTextChar"/>
    <w:uiPriority w:val="99"/>
    <w:unhideWhenUsed/>
    <w:rsid w:val="005027E2"/>
    <w:pPr>
      <w:spacing w:line="240" w:lineRule="auto"/>
    </w:pPr>
    <w:rPr>
      <w:sz w:val="20"/>
      <w:szCs w:val="20"/>
    </w:rPr>
  </w:style>
  <w:style w:type="character" w:customStyle="1" w:styleId="CommentTextChar">
    <w:name w:val="Comment Text Char"/>
    <w:basedOn w:val="DefaultParagraphFont"/>
    <w:link w:val="CommentText"/>
    <w:uiPriority w:val="99"/>
    <w:rsid w:val="005027E2"/>
    <w:rPr>
      <w:sz w:val="20"/>
      <w:szCs w:val="20"/>
    </w:rPr>
  </w:style>
  <w:style w:type="paragraph" w:styleId="CommentSubject">
    <w:name w:val="annotation subject"/>
    <w:basedOn w:val="CommentText"/>
    <w:next w:val="CommentText"/>
    <w:link w:val="CommentSubjectChar"/>
    <w:uiPriority w:val="99"/>
    <w:semiHidden/>
    <w:unhideWhenUsed/>
    <w:rsid w:val="005027E2"/>
    <w:rPr>
      <w:b/>
      <w:bCs/>
    </w:rPr>
  </w:style>
  <w:style w:type="character" w:customStyle="1" w:styleId="CommentSubjectChar">
    <w:name w:val="Comment Subject Char"/>
    <w:basedOn w:val="CommentTextChar"/>
    <w:link w:val="CommentSubject"/>
    <w:uiPriority w:val="99"/>
    <w:semiHidden/>
    <w:rsid w:val="005027E2"/>
    <w:rPr>
      <w:b/>
      <w:bCs/>
      <w:sz w:val="20"/>
      <w:szCs w:val="20"/>
    </w:rPr>
  </w:style>
  <w:style w:type="paragraph" w:styleId="FootnoteText">
    <w:name w:val="footnote text"/>
    <w:link w:val="FootnoteTextChar"/>
    <w:uiPriority w:val="99"/>
    <w:semiHidden/>
    <w:unhideWhenUsed/>
    <w:rsid w:val="005378A1"/>
    <w:pPr>
      <w:spacing w:after="0" w:line="240" w:lineRule="auto"/>
    </w:pPr>
    <w:rPr>
      <w:rFonts w:ascii="Calibri" w:eastAsia="Calibri" w:hAnsi="Calibri" w:cs="Calibri"/>
      <w:color w:val="000000"/>
      <w:sz w:val="20"/>
      <w:szCs w:val="20"/>
      <w:u w:color="000000"/>
    </w:rPr>
  </w:style>
  <w:style w:type="character" w:customStyle="1" w:styleId="FootnoteTextChar">
    <w:name w:val="Footnote Text Char"/>
    <w:basedOn w:val="DefaultParagraphFont"/>
    <w:link w:val="FootnoteText"/>
    <w:uiPriority w:val="99"/>
    <w:semiHidden/>
    <w:rsid w:val="005378A1"/>
    <w:rPr>
      <w:rFonts w:ascii="Calibri" w:eastAsia="Calibri" w:hAnsi="Calibri" w:cs="Calibri"/>
      <w:color w:val="000000"/>
      <w:sz w:val="20"/>
      <w:szCs w:val="20"/>
      <w:u w:color="000000"/>
    </w:rPr>
  </w:style>
  <w:style w:type="character" w:customStyle="1" w:styleId="None">
    <w:name w:val="None"/>
    <w:rsid w:val="005378A1"/>
  </w:style>
  <w:style w:type="character" w:styleId="Hyperlink">
    <w:name w:val="Hyperlink"/>
    <w:basedOn w:val="DefaultParagraphFont"/>
    <w:uiPriority w:val="99"/>
    <w:unhideWhenUsed/>
    <w:rsid w:val="008B32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570"/>
    <w:pPr>
      <w:ind w:left="720"/>
      <w:contextualSpacing/>
    </w:pPr>
  </w:style>
  <w:style w:type="paragraph" w:styleId="NoSpacing">
    <w:name w:val="No Spacing"/>
    <w:uiPriority w:val="1"/>
    <w:qFormat/>
    <w:rsid w:val="009C13E5"/>
    <w:pPr>
      <w:spacing w:after="0" w:line="240" w:lineRule="auto"/>
    </w:pPr>
  </w:style>
  <w:style w:type="paragraph" w:styleId="Header">
    <w:name w:val="header"/>
    <w:basedOn w:val="Normal"/>
    <w:link w:val="HeaderChar"/>
    <w:uiPriority w:val="99"/>
    <w:unhideWhenUsed/>
    <w:rsid w:val="00AF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0D"/>
  </w:style>
  <w:style w:type="paragraph" w:styleId="Footer">
    <w:name w:val="footer"/>
    <w:basedOn w:val="Normal"/>
    <w:link w:val="FooterChar"/>
    <w:uiPriority w:val="99"/>
    <w:unhideWhenUsed/>
    <w:rsid w:val="00AF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0D"/>
  </w:style>
  <w:style w:type="paragraph" w:styleId="BalloonText">
    <w:name w:val="Balloon Text"/>
    <w:basedOn w:val="Normal"/>
    <w:link w:val="BalloonTextChar"/>
    <w:uiPriority w:val="99"/>
    <w:semiHidden/>
    <w:unhideWhenUsed/>
    <w:rsid w:val="0050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7E2"/>
    <w:rPr>
      <w:rFonts w:ascii="Tahoma" w:hAnsi="Tahoma" w:cs="Tahoma"/>
      <w:sz w:val="16"/>
      <w:szCs w:val="16"/>
    </w:rPr>
  </w:style>
  <w:style w:type="character" w:styleId="CommentReference">
    <w:name w:val="annotation reference"/>
    <w:basedOn w:val="DefaultParagraphFont"/>
    <w:uiPriority w:val="99"/>
    <w:semiHidden/>
    <w:unhideWhenUsed/>
    <w:rsid w:val="005027E2"/>
    <w:rPr>
      <w:sz w:val="16"/>
      <w:szCs w:val="16"/>
    </w:rPr>
  </w:style>
  <w:style w:type="paragraph" w:styleId="CommentText">
    <w:name w:val="annotation text"/>
    <w:basedOn w:val="Normal"/>
    <w:link w:val="CommentTextChar"/>
    <w:uiPriority w:val="99"/>
    <w:unhideWhenUsed/>
    <w:rsid w:val="005027E2"/>
    <w:pPr>
      <w:spacing w:line="240" w:lineRule="auto"/>
    </w:pPr>
    <w:rPr>
      <w:sz w:val="20"/>
      <w:szCs w:val="20"/>
    </w:rPr>
  </w:style>
  <w:style w:type="character" w:customStyle="1" w:styleId="CommentTextChar">
    <w:name w:val="Comment Text Char"/>
    <w:basedOn w:val="DefaultParagraphFont"/>
    <w:link w:val="CommentText"/>
    <w:uiPriority w:val="99"/>
    <w:rsid w:val="005027E2"/>
    <w:rPr>
      <w:sz w:val="20"/>
      <w:szCs w:val="20"/>
    </w:rPr>
  </w:style>
  <w:style w:type="paragraph" w:styleId="CommentSubject">
    <w:name w:val="annotation subject"/>
    <w:basedOn w:val="CommentText"/>
    <w:next w:val="CommentText"/>
    <w:link w:val="CommentSubjectChar"/>
    <w:uiPriority w:val="99"/>
    <w:semiHidden/>
    <w:unhideWhenUsed/>
    <w:rsid w:val="005027E2"/>
    <w:rPr>
      <w:b/>
      <w:bCs/>
    </w:rPr>
  </w:style>
  <w:style w:type="character" w:customStyle="1" w:styleId="CommentSubjectChar">
    <w:name w:val="Comment Subject Char"/>
    <w:basedOn w:val="CommentTextChar"/>
    <w:link w:val="CommentSubject"/>
    <w:uiPriority w:val="99"/>
    <w:semiHidden/>
    <w:rsid w:val="005027E2"/>
    <w:rPr>
      <w:b/>
      <w:bCs/>
      <w:sz w:val="20"/>
      <w:szCs w:val="20"/>
    </w:rPr>
  </w:style>
  <w:style w:type="paragraph" w:styleId="FootnoteText">
    <w:name w:val="footnote text"/>
    <w:link w:val="FootnoteTextChar"/>
    <w:uiPriority w:val="99"/>
    <w:semiHidden/>
    <w:unhideWhenUsed/>
    <w:rsid w:val="005378A1"/>
    <w:pPr>
      <w:spacing w:after="0" w:line="240" w:lineRule="auto"/>
    </w:pPr>
    <w:rPr>
      <w:rFonts w:ascii="Calibri" w:eastAsia="Calibri" w:hAnsi="Calibri" w:cs="Calibri"/>
      <w:color w:val="000000"/>
      <w:sz w:val="20"/>
      <w:szCs w:val="20"/>
      <w:u w:color="000000"/>
    </w:rPr>
  </w:style>
  <w:style w:type="character" w:customStyle="1" w:styleId="FootnoteTextChar">
    <w:name w:val="Footnote Text Char"/>
    <w:basedOn w:val="DefaultParagraphFont"/>
    <w:link w:val="FootnoteText"/>
    <w:uiPriority w:val="99"/>
    <w:semiHidden/>
    <w:rsid w:val="005378A1"/>
    <w:rPr>
      <w:rFonts w:ascii="Calibri" w:eastAsia="Calibri" w:hAnsi="Calibri" w:cs="Calibri"/>
      <w:color w:val="000000"/>
      <w:sz w:val="20"/>
      <w:szCs w:val="20"/>
      <w:u w:color="000000"/>
    </w:rPr>
  </w:style>
  <w:style w:type="character" w:customStyle="1" w:styleId="None">
    <w:name w:val="None"/>
    <w:rsid w:val="005378A1"/>
  </w:style>
  <w:style w:type="character" w:styleId="Hyperlink">
    <w:name w:val="Hyperlink"/>
    <w:basedOn w:val="DefaultParagraphFont"/>
    <w:uiPriority w:val="99"/>
    <w:unhideWhenUsed/>
    <w:rsid w:val="008B3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3446">
      <w:bodyDiv w:val="1"/>
      <w:marLeft w:val="0"/>
      <w:marRight w:val="0"/>
      <w:marTop w:val="0"/>
      <w:marBottom w:val="0"/>
      <w:divBdr>
        <w:top w:val="none" w:sz="0" w:space="0" w:color="auto"/>
        <w:left w:val="none" w:sz="0" w:space="0" w:color="auto"/>
        <w:bottom w:val="none" w:sz="0" w:space="0" w:color="auto"/>
        <w:right w:val="none" w:sz="0" w:space="0" w:color="auto"/>
      </w:divBdr>
    </w:div>
    <w:div w:id="363946308">
      <w:bodyDiv w:val="1"/>
      <w:marLeft w:val="0"/>
      <w:marRight w:val="0"/>
      <w:marTop w:val="0"/>
      <w:marBottom w:val="0"/>
      <w:divBdr>
        <w:top w:val="none" w:sz="0" w:space="0" w:color="auto"/>
        <w:left w:val="none" w:sz="0" w:space="0" w:color="auto"/>
        <w:bottom w:val="none" w:sz="0" w:space="0" w:color="auto"/>
        <w:right w:val="none" w:sz="0" w:space="0" w:color="auto"/>
      </w:divBdr>
    </w:div>
    <w:div w:id="488132958">
      <w:bodyDiv w:val="1"/>
      <w:marLeft w:val="0"/>
      <w:marRight w:val="0"/>
      <w:marTop w:val="0"/>
      <w:marBottom w:val="0"/>
      <w:divBdr>
        <w:top w:val="none" w:sz="0" w:space="0" w:color="auto"/>
        <w:left w:val="none" w:sz="0" w:space="0" w:color="auto"/>
        <w:bottom w:val="none" w:sz="0" w:space="0" w:color="auto"/>
        <w:right w:val="none" w:sz="0" w:space="0" w:color="auto"/>
      </w:divBdr>
    </w:div>
    <w:div w:id="705521869">
      <w:bodyDiv w:val="1"/>
      <w:marLeft w:val="0"/>
      <w:marRight w:val="0"/>
      <w:marTop w:val="0"/>
      <w:marBottom w:val="0"/>
      <w:divBdr>
        <w:top w:val="none" w:sz="0" w:space="0" w:color="auto"/>
        <w:left w:val="none" w:sz="0" w:space="0" w:color="auto"/>
        <w:bottom w:val="none" w:sz="0" w:space="0" w:color="auto"/>
        <w:right w:val="none" w:sz="0" w:space="0" w:color="auto"/>
      </w:divBdr>
    </w:div>
    <w:div w:id="743144467">
      <w:bodyDiv w:val="1"/>
      <w:marLeft w:val="0"/>
      <w:marRight w:val="0"/>
      <w:marTop w:val="0"/>
      <w:marBottom w:val="0"/>
      <w:divBdr>
        <w:top w:val="none" w:sz="0" w:space="0" w:color="auto"/>
        <w:left w:val="none" w:sz="0" w:space="0" w:color="auto"/>
        <w:bottom w:val="none" w:sz="0" w:space="0" w:color="auto"/>
        <w:right w:val="none" w:sz="0" w:space="0" w:color="auto"/>
      </w:divBdr>
    </w:div>
    <w:div w:id="785656837">
      <w:bodyDiv w:val="1"/>
      <w:marLeft w:val="0"/>
      <w:marRight w:val="0"/>
      <w:marTop w:val="0"/>
      <w:marBottom w:val="0"/>
      <w:divBdr>
        <w:top w:val="none" w:sz="0" w:space="0" w:color="auto"/>
        <w:left w:val="none" w:sz="0" w:space="0" w:color="auto"/>
        <w:bottom w:val="none" w:sz="0" w:space="0" w:color="auto"/>
        <w:right w:val="none" w:sz="0" w:space="0" w:color="auto"/>
      </w:divBdr>
    </w:div>
    <w:div w:id="1203202182">
      <w:bodyDiv w:val="1"/>
      <w:marLeft w:val="0"/>
      <w:marRight w:val="0"/>
      <w:marTop w:val="0"/>
      <w:marBottom w:val="0"/>
      <w:divBdr>
        <w:top w:val="none" w:sz="0" w:space="0" w:color="auto"/>
        <w:left w:val="none" w:sz="0" w:space="0" w:color="auto"/>
        <w:bottom w:val="none" w:sz="0" w:space="0" w:color="auto"/>
        <w:right w:val="none" w:sz="0" w:space="0" w:color="auto"/>
      </w:divBdr>
    </w:div>
    <w:div w:id="1818108970">
      <w:bodyDiv w:val="1"/>
      <w:marLeft w:val="0"/>
      <w:marRight w:val="0"/>
      <w:marTop w:val="0"/>
      <w:marBottom w:val="0"/>
      <w:divBdr>
        <w:top w:val="none" w:sz="0" w:space="0" w:color="auto"/>
        <w:left w:val="none" w:sz="0" w:space="0" w:color="auto"/>
        <w:bottom w:val="none" w:sz="0" w:space="0" w:color="auto"/>
        <w:right w:val="none" w:sz="0" w:space="0" w:color="auto"/>
      </w:divBdr>
    </w:div>
    <w:div w:id="1853759133">
      <w:bodyDiv w:val="1"/>
      <w:marLeft w:val="0"/>
      <w:marRight w:val="0"/>
      <w:marTop w:val="0"/>
      <w:marBottom w:val="0"/>
      <w:divBdr>
        <w:top w:val="none" w:sz="0" w:space="0" w:color="auto"/>
        <w:left w:val="none" w:sz="0" w:space="0" w:color="auto"/>
        <w:bottom w:val="none" w:sz="0" w:space="0" w:color="auto"/>
        <w:right w:val="none" w:sz="0" w:space="0" w:color="auto"/>
      </w:divBdr>
    </w:div>
    <w:div w:id="18736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3833</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2014-09-04T14:04:00Z</cp:lastPrinted>
  <dcterms:created xsi:type="dcterms:W3CDTF">2014-09-04T16:45:00Z</dcterms:created>
  <dcterms:modified xsi:type="dcterms:W3CDTF">2014-09-04T16:45:00Z</dcterms:modified>
  <cp:category> </cp:category>
  <cp:contentStatus> </cp:contentStatus>
</cp:coreProperties>
</file>