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1C" w:rsidRPr="00B7098A" w:rsidRDefault="0060751C" w:rsidP="0060751C">
      <w:pPr>
        <w:rPr>
          <w:sz w:val="22"/>
          <w:szCs w:val="22"/>
        </w:rPr>
      </w:pPr>
      <w:bookmarkStart w:id="0" w:name="_GoBack"/>
      <w:bookmarkEnd w:id="0"/>
      <w:r w:rsidRPr="00B7098A">
        <w:rPr>
          <w:rFonts w:ascii="Times New Roman Bold" w:hAnsi="Times New Roman Bold"/>
          <w:sz w:val="22"/>
          <w:szCs w:val="22"/>
        </w:rPr>
        <w:t>FOR IMMEDIATE RELEASE:</w:t>
      </w:r>
      <w:r w:rsidRPr="00B7098A">
        <w:rPr>
          <w:sz w:val="22"/>
          <w:szCs w:val="22"/>
        </w:rPr>
        <w:tab/>
      </w:r>
      <w:r w:rsidRPr="00B7098A">
        <w:rPr>
          <w:sz w:val="22"/>
          <w:szCs w:val="22"/>
        </w:rPr>
        <w:tab/>
      </w:r>
      <w:r w:rsidRPr="00B7098A">
        <w:rPr>
          <w:sz w:val="22"/>
          <w:szCs w:val="22"/>
        </w:rPr>
        <w:tab/>
      </w:r>
      <w:r w:rsidRPr="00B7098A">
        <w:rPr>
          <w:sz w:val="22"/>
          <w:szCs w:val="22"/>
        </w:rPr>
        <w:tab/>
      </w:r>
      <w:r w:rsidRPr="00B7098A">
        <w:rPr>
          <w:rFonts w:ascii="Times New Roman Bold" w:hAnsi="Times New Roman Bold"/>
          <w:sz w:val="22"/>
          <w:szCs w:val="22"/>
        </w:rPr>
        <w:t>NEWS MEDIA CONTACT:</w:t>
      </w:r>
    </w:p>
    <w:p w:rsidR="0060751C" w:rsidRPr="00B7098A" w:rsidRDefault="009919EF" w:rsidP="0060751C">
      <w:pPr>
        <w:rPr>
          <w:sz w:val="22"/>
          <w:szCs w:val="22"/>
        </w:rPr>
      </w:pPr>
      <w:r>
        <w:rPr>
          <w:sz w:val="22"/>
          <w:szCs w:val="22"/>
        </w:rPr>
        <w:t>September 30</w:t>
      </w:r>
      <w:r w:rsidR="0060751C" w:rsidRPr="00B7098A">
        <w:rPr>
          <w:sz w:val="22"/>
          <w:szCs w:val="22"/>
        </w:rPr>
        <w:t>, 2014</w:t>
      </w:r>
      <w:r w:rsidR="0060751C" w:rsidRPr="00B7098A">
        <w:rPr>
          <w:sz w:val="22"/>
          <w:szCs w:val="22"/>
        </w:rPr>
        <w:tab/>
      </w:r>
      <w:r w:rsidR="0060751C" w:rsidRPr="00B7098A">
        <w:rPr>
          <w:sz w:val="22"/>
          <w:szCs w:val="22"/>
        </w:rPr>
        <w:tab/>
      </w:r>
      <w:r w:rsidR="0060751C" w:rsidRPr="00B7098A">
        <w:rPr>
          <w:sz w:val="22"/>
          <w:szCs w:val="22"/>
        </w:rPr>
        <w:tab/>
      </w:r>
      <w:r w:rsidR="0060751C" w:rsidRPr="00B7098A">
        <w:rPr>
          <w:sz w:val="22"/>
          <w:szCs w:val="22"/>
        </w:rPr>
        <w:tab/>
        <w:t xml:space="preserve">             </w:t>
      </w:r>
      <w:r w:rsidR="000A2D04">
        <w:rPr>
          <w:sz w:val="22"/>
          <w:szCs w:val="22"/>
        </w:rPr>
        <w:tab/>
      </w:r>
      <w:r w:rsidR="0060751C" w:rsidRPr="00B7098A">
        <w:rPr>
          <w:sz w:val="22"/>
          <w:szCs w:val="22"/>
        </w:rPr>
        <w:tab/>
      </w:r>
      <w:r w:rsidR="00FF70F8">
        <w:rPr>
          <w:sz w:val="22"/>
          <w:szCs w:val="22"/>
        </w:rPr>
        <w:t>Tamara Smith</w:t>
      </w:r>
      <w:r w:rsidR="0060751C" w:rsidRPr="00B7098A">
        <w:rPr>
          <w:sz w:val="22"/>
          <w:szCs w:val="22"/>
        </w:rPr>
        <w:t>, (202) 418-</w:t>
      </w:r>
      <w:r w:rsidR="00FF70F8">
        <w:rPr>
          <w:sz w:val="22"/>
          <w:szCs w:val="22"/>
        </w:rPr>
        <w:t>2994</w:t>
      </w:r>
    </w:p>
    <w:p w:rsidR="0060751C" w:rsidRPr="00B7098A" w:rsidRDefault="0060751C" w:rsidP="0060751C">
      <w:pPr>
        <w:rPr>
          <w:sz w:val="22"/>
          <w:szCs w:val="22"/>
        </w:rPr>
      </w:pPr>
      <w:r w:rsidRPr="00B7098A">
        <w:rPr>
          <w:sz w:val="22"/>
          <w:szCs w:val="22"/>
        </w:rPr>
        <w:tab/>
      </w:r>
      <w:r w:rsidRPr="00B7098A">
        <w:rPr>
          <w:sz w:val="22"/>
          <w:szCs w:val="22"/>
        </w:rPr>
        <w:tab/>
      </w:r>
      <w:r w:rsidRPr="00B7098A">
        <w:rPr>
          <w:sz w:val="22"/>
          <w:szCs w:val="22"/>
        </w:rPr>
        <w:tab/>
      </w:r>
      <w:r w:rsidRPr="00B7098A">
        <w:rPr>
          <w:sz w:val="22"/>
          <w:szCs w:val="22"/>
        </w:rPr>
        <w:tab/>
      </w:r>
      <w:r w:rsidRPr="00B7098A">
        <w:rPr>
          <w:sz w:val="22"/>
          <w:szCs w:val="22"/>
        </w:rPr>
        <w:tab/>
      </w:r>
      <w:r w:rsidRPr="00B7098A">
        <w:rPr>
          <w:sz w:val="22"/>
          <w:szCs w:val="22"/>
        </w:rPr>
        <w:tab/>
      </w:r>
      <w:r w:rsidRPr="00B7098A">
        <w:rPr>
          <w:sz w:val="22"/>
          <w:szCs w:val="22"/>
        </w:rPr>
        <w:tab/>
      </w:r>
      <w:r w:rsidRPr="00B7098A">
        <w:rPr>
          <w:sz w:val="22"/>
          <w:szCs w:val="22"/>
        </w:rPr>
        <w:tab/>
        <w:t xml:space="preserve">Email: </w:t>
      </w:r>
      <w:hyperlink r:id="rId8" w:history="1">
        <w:r w:rsidR="00446DF7" w:rsidRPr="006F317A">
          <w:rPr>
            <w:rStyle w:val="Hyperlink"/>
            <w:sz w:val="22"/>
            <w:szCs w:val="22"/>
          </w:rPr>
          <w:t>tamara.smith@fcc.gov</w:t>
        </w:r>
      </w:hyperlink>
      <w:r w:rsidRPr="00B7098A">
        <w:rPr>
          <w:sz w:val="22"/>
          <w:szCs w:val="22"/>
        </w:rPr>
        <w:t xml:space="preserve"> </w:t>
      </w:r>
    </w:p>
    <w:p w:rsidR="0060751C" w:rsidRPr="00B7098A" w:rsidRDefault="0060751C" w:rsidP="0060751C">
      <w:pPr>
        <w:rPr>
          <w:sz w:val="22"/>
          <w:szCs w:val="22"/>
        </w:rPr>
      </w:pPr>
      <w:r w:rsidRPr="00B7098A">
        <w:rPr>
          <w:sz w:val="22"/>
          <w:szCs w:val="22"/>
        </w:rPr>
        <w:tab/>
      </w:r>
      <w:r w:rsidRPr="00B7098A">
        <w:rPr>
          <w:sz w:val="22"/>
          <w:szCs w:val="22"/>
        </w:rPr>
        <w:tab/>
      </w:r>
      <w:r w:rsidRPr="00B7098A">
        <w:rPr>
          <w:sz w:val="22"/>
          <w:szCs w:val="22"/>
        </w:rPr>
        <w:tab/>
      </w:r>
      <w:r w:rsidRPr="00B7098A">
        <w:rPr>
          <w:sz w:val="22"/>
          <w:szCs w:val="22"/>
        </w:rPr>
        <w:tab/>
      </w:r>
      <w:r w:rsidRPr="00B7098A">
        <w:rPr>
          <w:sz w:val="22"/>
          <w:szCs w:val="22"/>
        </w:rPr>
        <w:tab/>
      </w:r>
      <w:r w:rsidRPr="00B7098A">
        <w:rPr>
          <w:sz w:val="22"/>
          <w:szCs w:val="22"/>
        </w:rPr>
        <w:tab/>
      </w:r>
      <w:r w:rsidRPr="00B7098A">
        <w:rPr>
          <w:sz w:val="22"/>
          <w:szCs w:val="22"/>
        </w:rPr>
        <w:tab/>
      </w:r>
      <w:r w:rsidRPr="00B7098A">
        <w:rPr>
          <w:sz w:val="22"/>
          <w:szCs w:val="22"/>
        </w:rPr>
        <w:tab/>
      </w:r>
      <w:r w:rsidRPr="00B7098A">
        <w:rPr>
          <w:sz w:val="22"/>
          <w:szCs w:val="22"/>
        </w:rPr>
        <w:tab/>
      </w:r>
    </w:p>
    <w:p w:rsidR="0060751C" w:rsidRPr="00B7098A" w:rsidRDefault="0060751C" w:rsidP="0060751C">
      <w:pPr>
        <w:pStyle w:val="PlainText1"/>
        <w:rPr>
          <w:rFonts w:ascii="Times New Roman" w:hAnsi="Times New Roman"/>
          <w:sz w:val="22"/>
          <w:szCs w:val="22"/>
        </w:rPr>
      </w:pPr>
    </w:p>
    <w:p w:rsidR="000A2D04" w:rsidRPr="009919EF" w:rsidRDefault="000A2D04" w:rsidP="009919EF">
      <w:pPr>
        <w:jc w:val="center"/>
        <w:rPr>
          <w:rFonts w:ascii="Times New Roman Bold" w:eastAsia="ヒラギノ角ゴ Pro W3" w:hAnsi="Times New Roman Bold"/>
          <w:color w:val="000000"/>
          <w:sz w:val="22"/>
          <w:szCs w:val="24"/>
        </w:rPr>
      </w:pPr>
      <w:r w:rsidRPr="000A2D04">
        <w:rPr>
          <w:rFonts w:ascii="Times New Roman Bold" w:eastAsia="ヒラギノ角ゴ Pro W3" w:hAnsi="Times New Roman Bold"/>
          <w:color w:val="000000"/>
          <w:sz w:val="22"/>
          <w:szCs w:val="24"/>
        </w:rPr>
        <w:t xml:space="preserve">FCC </w:t>
      </w:r>
      <w:r w:rsidR="009919EF">
        <w:rPr>
          <w:rFonts w:ascii="Times New Roman Bold" w:eastAsia="ヒラギノ角ゴ Pro W3" w:hAnsi="Times New Roman Bold"/>
          <w:color w:val="000000"/>
          <w:sz w:val="22"/>
          <w:szCs w:val="24"/>
        </w:rPr>
        <w:t>ISSUES DECLARATORY RULING REGARDING PRESERVATION OF BROADCASTER</w:t>
      </w:r>
      <w:r w:rsidR="00925613">
        <w:rPr>
          <w:rFonts w:ascii="Times New Roman Bold" w:eastAsia="ヒラギノ角ゴ Pro W3" w:hAnsi="Times New Roman Bold"/>
          <w:color w:val="000000"/>
          <w:sz w:val="22"/>
          <w:szCs w:val="24"/>
        </w:rPr>
        <w:t>S’</w:t>
      </w:r>
      <w:r w:rsidR="009919EF">
        <w:rPr>
          <w:rFonts w:ascii="Times New Roman Bold" w:eastAsia="ヒラギノ角ゴ Pro W3" w:hAnsi="Times New Roman Bold"/>
          <w:color w:val="000000"/>
          <w:sz w:val="22"/>
          <w:szCs w:val="24"/>
        </w:rPr>
        <w:t xml:space="preserve"> “COVERAGE AREA” </w:t>
      </w:r>
      <w:r w:rsidR="00925613">
        <w:rPr>
          <w:rFonts w:ascii="Times New Roman Bold" w:eastAsia="ヒラギノ角ゴ Pro W3" w:hAnsi="Times New Roman Bold"/>
          <w:color w:val="000000"/>
          <w:sz w:val="22"/>
          <w:szCs w:val="24"/>
        </w:rPr>
        <w:t xml:space="preserve">AND “POPULATION SERVED” </w:t>
      </w:r>
      <w:r w:rsidR="009919EF">
        <w:rPr>
          <w:rFonts w:ascii="Times New Roman Bold" w:eastAsia="ヒラギノ角ゴ Pro W3" w:hAnsi="Times New Roman Bold"/>
          <w:color w:val="000000"/>
          <w:sz w:val="22"/>
          <w:szCs w:val="24"/>
        </w:rPr>
        <w:t>IN THE INCENTIVE AUCTION REPACKING PROCESS</w:t>
      </w:r>
    </w:p>
    <w:p w:rsidR="000A2D04" w:rsidRPr="000A2D04" w:rsidRDefault="000A2D04" w:rsidP="000A2D04">
      <w:pPr>
        <w:ind w:right="432"/>
        <w:rPr>
          <w:rFonts w:ascii="Times New Roman Bold" w:eastAsia="ヒラギノ角ゴ Pro W3" w:hAnsi="Times New Roman Bold"/>
          <w:color w:val="000000"/>
          <w:sz w:val="22"/>
          <w:szCs w:val="24"/>
        </w:rPr>
      </w:pPr>
    </w:p>
    <w:p w:rsidR="00DF1B79" w:rsidRDefault="000A2D04" w:rsidP="006C0E4E">
      <w:pPr>
        <w:ind w:right="144"/>
        <w:rPr>
          <w:sz w:val="22"/>
          <w:szCs w:val="22"/>
        </w:rPr>
      </w:pPr>
      <w:r w:rsidRPr="00A82EA2">
        <w:rPr>
          <w:rFonts w:eastAsia="ヒラギノ角ゴ Pro W3"/>
          <w:color w:val="000000"/>
          <w:sz w:val="22"/>
          <w:szCs w:val="22"/>
        </w:rPr>
        <w:t xml:space="preserve">Washington, D.C. –The Federal Communications Commission today </w:t>
      </w:r>
      <w:r w:rsidR="009919EF" w:rsidRPr="00A82EA2">
        <w:rPr>
          <w:rFonts w:eastAsia="ヒラギノ角ゴ Pro W3"/>
          <w:color w:val="000000"/>
          <w:sz w:val="22"/>
          <w:szCs w:val="22"/>
        </w:rPr>
        <w:t>adopted a declaratory ruling clarifying</w:t>
      </w:r>
      <w:r w:rsidR="00A82EA2">
        <w:rPr>
          <w:rFonts w:eastAsia="ヒラギノ角ゴ Pro W3"/>
          <w:color w:val="000000"/>
          <w:sz w:val="22"/>
          <w:szCs w:val="22"/>
        </w:rPr>
        <w:t xml:space="preserve"> </w:t>
      </w:r>
      <w:r w:rsidR="006C289C" w:rsidRPr="00A82EA2">
        <w:rPr>
          <w:sz w:val="22"/>
          <w:szCs w:val="22"/>
        </w:rPr>
        <w:t xml:space="preserve">how the repacking approach it adopted in the </w:t>
      </w:r>
      <w:r w:rsidR="006C289C" w:rsidRPr="00A82EA2">
        <w:rPr>
          <w:i/>
          <w:sz w:val="22"/>
          <w:szCs w:val="22"/>
        </w:rPr>
        <w:t>Incentive Auction Report &amp; Order</w:t>
      </w:r>
      <w:r w:rsidR="006C289C" w:rsidRPr="00A82EA2">
        <w:rPr>
          <w:sz w:val="22"/>
          <w:szCs w:val="22"/>
        </w:rPr>
        <w:t xml:space="preserve"> meets Congress’s mandate to make all reasonable efforts to independently preserve TV station coverage areas and population served.</w:t>
      </w:r>
      <w:r w:rsidR="006C289C" w:rsidRPr="00A82EA2" w:rsidDel="006C289C">
        <w:rPr>
          <w:sz w:val="22"/>
          <w:szCs w:val="22"/>
        </w:rPr>
        <w:t xml:space="preserve"> </w:t>
      </w:r>
      <w:r w:rsidR="006C289C" w:rsidRPr="00A82EA2">
        <w:rPr>
          <w:sz w:val="22"/>
          <w:szCs w:val="22"/>
        </w:rPr>
        <w:t xml:space="preserve"> Given the importance of this issue, the Commission took today’s action to ensure that its approach is fully understood by the public and </w:t>
      </w:r>
      <w:r w:rsidR="00DE0E3B" w:rsidRPr="00A82EA2">
        <w:rPr>
          <w:sz w:val="22"/>
          <w:szCs w:val="22"/>
        </w:rPr>
        <w:t>by broadcasters that could be affected by the repacking that follows the incentive auction.</w:t>
      </w:r>
    </w:p>
    <w:p w:rsidR="006337F8" w:rsidRDefault="006337F8" w:rsidP="006C0E4E">
      <w:pPr>
        <w:ind w:right="144"/>
      </w:pPr>
    </w:p>
    <w:p w:rsidR="006337F8" w:rsidRDefault="006337F8" w:rsidP="006C0E4E">
      <w:pPr>
        <w:ind w:right="144"/>
      </w:pPr>
      <w:r w:rsidRPr="006337F8">
        <w:t>Action by the Commission September 30, 2014, by Declaratory Ruling (FCC 14-143).  Chairman Wheeler, Commissioners Clyburn</w:t>
      </w:r>
      <w:r>
        <w:t xml:space="preserve"> and </w:t>
      </w:r>
      <w:r w:rsidRPr="006337F8">
        <w:t>Rosenworcel</w:t>
      </w:r>
      <w:r>
        <w:t>.  Commissioners</w:t>
      </w:r>
      <w:r w:rsidRPr="006337F8">
        <w:t xml:space="preserve"> Pai and O’Rielly</w:t>
      </w:r>
      <w:r w:rsidR="00AA0A51">
        <w:t xml:space="preserve"> </w:t>
      </w:r>
      <w:r>
        <w:t>dissenting</w:t>
      </w:r>
      <w:r w:rsidR="00AA0A51">
        <w:t xml:space="preserve"> and </w:t>
      </w:r>
      <w:r w:rsidRPr="006337F8">
        <w:t>issuing statements.</w:t>
      </w:r>
    </w:p>
    <w:p w:rsidR="006337F8" w:rsidRDefault="006337F8" w:rsidP="006C0E4E">
      <w:pPr>
        <w:ind w:right="144"/>
      </w:pPr>
    </w:p>
    <w:p w:rsidR="00A82799" w:rsidRPr="00A82EA2" w:rsidRDefault="00A82799" w:rsidP="000A2D04">
      <w:pPr>
        <w:rPr>
          <w:rFonts w:eastAsia="ヒラギノ角ゴ Pro W3"/>
          <w:color w:val="000000"/>
          <w:sz w:val="22"/>
          <w:szCs w:val="22"/>
        </w:rPr>
      </w:pPr>
    </w:p>
    <w:p w:rsidR="000A2D04" w:rsidRDefault="000A2D04" w:rsidP="000A2D04">
      <w:pPr>
        <w:suppressAutoHyphens/>
        <w:spacing w:after="240"/>
        <w:ind w:right="144"/>
        <w:jc w:val="center"/>
        <w:rPr>
          <w:rFonts w:eastAsia="ヒラギノ角ゴ Pro W3"/>
          <w:color w:val="000000"/>
          <w:sz w:val="22"/>
          <w:szCs w:val="24"/>
        </w:rPr>
      </w:pPr>
      <w:r w:rsidRPr="000A2D04">
        <w:rPr>
          <w:rFonts w:eastAsia="ヒラギノ角ゴ Pro W3"/>
          <w:color w:val="000000"/>
          <w:sz w:val="22"/>
          <w:szCs w:val="24"/>
        </w:rPr>
        <w:t xml:space="preserve"> – FCC –</w:t>
      </w:r>
    </w:p>
    <w:p w:rsidR="000A2D04" w:rsidRPr="000A2D04" w:rsidRDefault="000A2D04" w:rsidP="000A2D04">
      <w:pPr>
        <w:suppressAutoHyphens/>
        <w:spacing w:after="240"/>
        <w:ind w:right="144"/>
        <w:jc w:val="center"/>
        <w:rPr>
          <w:sz w:val="20"/>
          <w:szCs w:val="24"/>
          <w:lang w:bidi="x-none"/>
        </w:rPr>
      </w:pPr>
      <w:r w:rsidRPr="000A2D04">
        <w:rPr>
          <w:rFonts w:eastAsia="ヒラギノ角ゴ Pro W3"/>
          <w:color w:val="000000"/>
          <w:sz w:val="22"/>
          <w:szCs w:val="24"/>
        </w:rPr>
        <w:t xml:space="preserve">For more news and information about the FCC please visit: </w:t>
      </w:r>
      <w:hyperlink r:id="rId9" w:history="1">
        <w:r w:rsidRPr="000A2D04">
          <w:rPr>
            <w:rFonts w:eastAsia="ヒラギノ角ゴ Pro W3"/>
            <w:color w:val="0032B5"/>
            <w:sz w:val="22"/>
            <w:szCs w:val="24"/>
            <w:u w:val="single"/>
          </w:rPr>
          <w:t>www.fcc.gov</w:t>
        </w:r>
      </w:hyperlink>
    </w:p>
    <w:p w:rsidR="00B7098A" w:rsidRPr="00B7098A" w:rsidRDefault="00B7098A" w:rsidP="0060751C">
      <w:pPr>
        <w:pStyle w:val="PlainText1"/>
        <w:rPr>
          <w:rFonts w:ascii="Times New Roman" w:hAnsi="Times New Roman"/>
          <w:sz w:val="22"/>
          <w:szCs w:val="22"/>
        </w:rPr>
      </w:pPr>
    </w:p>
    <w:sectPr w:rsidR="00B7098A" w:rsidRPr="00B7098A">
      <w:headerReference w:type="even" r:id="rId10"/>
      <w:headerReference w:type="default" r:id="rId11"/>
      <w:footerReference w:type="even" r:id="rId12"/>
      <w:footerReference w:type="default" r:id="rId13"/>
      <w:headerReference w:type="first" r:id="rId14"/>
      <w:footerReference w:type="first" r:id="rId15"/>
      <w:pgSz w:w="12240" w:h="15840"/>
      <w:pgMar w:top="1170" w:right="1260" w:bottom="990"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F62" w:rsidRDefault="00BE7F62">
      <w:r>
        <w:separator/>
      </w:r>
    </w:p>
  </w:endnote>
  <w:endnote w:type="continuationSeparator" w:id="0">
    <w:p w:rsidR="00BE7F62" w:rsidRDefault="00BE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F90" w:rsidRDefault="00262F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C0" w:rsidRDefault="004D0DC0">
    <w:pPr>
      <w:pStyle w:val="Footer"/>
      <w:ind w:right="144"/>
      <w:jc w:val="center"/>
    </w:pPr>
    <w:r>
      <w:fldChar w:fldCharType="begin"/>
    </w:r>
    <w:r>
      <w:instrText xml:space="preserve"> PAGE   \* MERGEFORMAT </w:instrText>
    </w:r>
    <w:r>
      <w:fldChar w:fldCharType="separate"/>
    </w:r>
    <w:r w:rsidR="006C0E4E">
      <w:rPr>
        <w:noProof/>
      </w:rPr>
      <w:t>2</w:t>
    </w:r>
    <w:r>
      <w:rPr>
        <w:noProof/>
      </w:rPr>
      <w:fldChar w:fldCharType="end"/>
    </w:r>
  </w:p>
  <w:p w:rsidR="004D0DC0" w:rsidRDefault="004D0D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F90" w:rsidRDefault="00262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F62" w:rsidRDefault="00BE7F62">
      <w:r>
        <w:separator/>
      </w:r>
    </w:p>
  </w:footnote>
  <w:footnote w:type="continuationSeparator" w:id="0">
    <w:p w:rsidR="00BE7F62" w:rsidRDefault="00BE7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F90" w:rsidRDefault="00262F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F90" w:rsidRDefault="00262F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C0" w:rsidRDefault="004D0DC0">
    <w:pPr>
      <w:pStyle w:val="Heading2"/>
      <w:rPr>
        <w:sz w:val="22"/>
      </w:rPr>
    </w:pPr>
    <w:r>
      <w:rPr>
        <w:noProof/>
      </w:rPr>
      <mc:AlternateContent>
        <mc:Choice Requires="wps">
          <w:drawing>
            <wp:anchor distT="0" distB="0" distL="114300" distR="114300" simplePos="0" relativeHeight="251656192" behindDoc="0" locked="0" layoutInCell="0" allowOverlap="1" wp14:anchorId="25B3A987" wp14:editId="787B5637">
              <wp:simplePos x="0" y="0"/>
              <wp:positionH relativeFrom="column">
                <wp:posOffset>3749040</wp:posOffset>
              </wp:positionH>
              <wp:positionV relativeFrom="paragraph">
                <wp:posOffset>459740</wp:posOffset>
              </wp:positionV>
              <wp:extent cx="2194560" cy="78994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89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DC0" w:rsidRDefault="004D0DC0">
                          <w:pPr>
                            <w:spacing w:before="40"/>
                            <w:jc w:val="right"/>
                            <w:rPr>
                              <w:b/>
                              <w:sz w:val="16"/>
                            </w:rPr>
                          </w:pPr>
                          <w:r>
                            <w:rPr>
                              <w:b/>
                              <w:sz w:val="16"/>
                            </w:rPr>
                            <w:t>News Media Information 202 / 418-0500</w:t>
                          </w:r>
                        </w:p>
                        <w:p w:rsidR="004D0DC0" w:rsidRDefault="004D0DC0">
                          <w:pPr>
                            <w:pStyle w:val="Heading3"/>
                            <w:jc w:val="right"/>
                          </w:pPr>
                          <w:r>
                            <w:t>Fax-On-Demand   202 / 418-2830</w:t>
                          </w:r>
                        </w:p>
                        <w:p w:rsidR="004D0DC0" w:rsidRDefault="004D0DC0">
                          <w:pPr>
                            <w:jc w:val="right"/>
                          </w:pPr>
                          <w:r>
                            <w:rPr>
                              <w:b/>
                              <w:sz w:val="16"/>
                            </w:rPr>
                            <w:t>TTY 202/418-2555</w:t>
                          </w:r>
                        </w:p>
                        <w:p w:rsidR="004D0DC0" w:rsidRDefault="004D0DC0">
                          <w:pPr>
                            <w:pStyle w:val="Heading3"/>
                            <w:jc w:val="right"/>
                          </w:pPr>
                          <w:r>
                            <w:t>Internet: http://www.fcc.gov</w:t>
                          </w:r>
                        </w:p>
                        <w:p w:rsidR="004D0DC0" w:rsidRDefault="004D0DC0">
                          <w:pPr>
                            <w:pStyle w:val="Heading4"/>
                            <w:rPr>
                              <w:b w:val="0"/>
                            </w:rPr>
                          </w:pPr>
                          <w:r>
                            <w:t>ftp.fcc.gov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36.2pt;width:172.8pt;height:6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" o:allowincell="f" stroked="f">
              <v:textbox inset="0,,0">
                <w:txbxContent>
                  <w:p w:rsidR="004D0DC0" w:rsidRDefault="004D0DC0">
                    <w:pPr>
                      <w:spacing w:before="40"/>
                      <w:jc w:val="right"/>
                      <w:rPr>
                        <w:b/>
                        <w:sz w:val="16"/>
                      </w:rPr>
                    </w:pPr>
                    <w:r>
                      <w:rPr>
                        <w:b/>
                        <w:sz w:val="16"/>
                      </w:rPr>
                      <w:t>News Media Information 202 / 418-0500</w:t>
                    </w:r>
                  </w:p>
                  <w:p w:rsidR="004D0DC0" w:rsidRDefault="004D0DC0">
                    <w:pPr>
                      <w:pStyle w:val="Heading3"/>
                      <w:jc w:val="right"/>
                    </w:pPr>
                    <w:r>
                      <w:t>Fax-On-Demand   202 / 418-2830</w:t>
                    </w:r>
                  </w:p>
                  <w:p w:rsidR="004D0DC0" w:rsidRDefault="004D0DC0">
                    <w:pPr>
                      <w:jc w:val="right"/>
                    </w:pPr>
                    <w:r>
                      <w:rPr>
                        <w:b/>
                        <w:sz w:val="16"/>
                      </w:rPr>
                      <w:t>TTY 202/418-2555</w:t>
                    </w:r>
                  </w:p>
                  <w:p w:rsidR="004D0DC0" w:rsidRDefault="004D0DC0">
                    <w:pPr>
                      <w:pStyle w:val="Heading3"/>
                      <w:jc w:val="right"/>
                    </w:pPr>
                    <w:r>
                      <w:t>Internet: http://www.fcc.gov</w:t>
                    </w:r>
                  </w:p>
                  <w:p w:rsidR="004D0DC0" w:rsidRDefault="004D0DC0">
                    <w:pPr>
                      <w:pStyle w:val="Heading4"/>
                      <w:rPr>
                        <w:b w:val="0"/>
                      </w:rPr>
                    </w:pPr>
                    <w:r>
                      <w:t>ftp.fcc.gov</w:t>
                    </w:r>
                  </w:p>
                </w:txbxContent>
              </v:textbox>
            </v:shape>
          </w:pict>
        </mc:Fallback>
      </mc:AlternateContent>
    </w:r>
    <w:r>
      <w:rPr>
        <w:b w:val="0"/>
        <w:noProof/>
        <w:sz w:val="22"/>
      </w:rPr>
      <w:drawing>
        <wp:anchor distT="0" distB="0" distL="114300" distR="114300" simplePos="0" relativeHeight="251659264" behindDoc="0" locked="0" layoutInCell="0" allowOverlap="1" wp14:anchorId="2EA76255" wp14:editId="66743583">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4D0DC0" w:rsidRDefault="004D0DC0">
    <w:pPr>
      <w:tabs>
        <w:tab w:val="left" w:pos="-720"/>
      </w:tabs>
      <w:suppressAutoHyphens/>
      <w:ind w:right="-540"/>
      <w:rPr>
        <w:b/>
        <w:sz w:val="22"/>
      </w:rPr>
    </w:pPr>
    <w:r>
      <w:rPr>
        <w:b/>
        <w:sz w:val="22"/>
      </w:rPr>
      <w:t>Federal Communications Commission</w:t>
    </w:r>
  </w:p>
  <w:p w:rsidR="004D0DC0" w:rsidRDefault="004D0DC0">
    <w:pPr>
      <w:tabs>
        <w:tab w:val="left" w:pos="-720"/>
      </w:tabs>
      <w:suppressAutoHyphens/>
      <w:ind w:right="-540"/>
      <w:rPr>
        <w:b/>
        <w:sz w:val="22"/>
      </w:rPr>
    </w:pPr>
    <w:smartTag w:uri="urn:schemas-microsoft-com:office:smarttags" w:element="Street">
      <w:smartTag w:uri="urn:schemas-microsoft-com:office:smarttags" w:element="address">
        <w:r>
          <w:rPr>
            <w:b/>
            <w:sz w:val="22"/>
          </w:rPr>
          <w:t>445 12</w:t>
        </w:r>
        <w:r>
          <w:rPr>
            <w:b/>
            <w:sz w:val="22"/>
            <w:vertAlign w:val="superscript"/>
          </w:rPr>
          <w:t>th</w:t>
        </w:r>
        <w:r>
          <w:rPr>
            <w:b/>
            <w:sz w:val="22"/>
          </w:rPr>
          <w:t xml:space="preserve"> Street, S.W.</w:t>
        </w:r>
      </w:smartTag>
    </w:smartTag>
  </w:p>
  <w:p w:rsidR="004D0DC0" w:rsidRDefault="004D0DC0">
    <w:pPr>
      <w:tabs>
        <w:tab w:val="left" w:pos="-720"/>
      </w:tabs>
      <w:suppressAutoHyphens/>
      <w:ind w:right="-540"/>
      <w:rPr>
        <w:b/>
        <w:sz w:val="22"/>
      </w:rPr>
    </w:pPr>
    <w:r>
      <w:rPr>
        <w:b/>
        <w:sz w:val="22"/>
      </w:rPr>
      <w:t>Washington, D. C.  20554</w:t>
    </w:r>
  </w:p>
  <w:p w:rsidR="004D0DC0" w:rsidRDefault="004D0DC0">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1335CC3E" wp14:editId="11E91E59">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4D0DC0" w:rsidRDefault="004D0DC0">
    <w:pPr>
      <w:tabs>
        <w:tab w:val="left" w:pos="-720"/>
      </w:tabs>
      <w:suppressAutoHyphens/>
      <w:rPr>
        <w:b/>
        <w:sz w:val="12"/>
      </w:rPr>
    </w:pPr>
    <w:r>
      <w:rPr>
        <w:b/>
        <w:sz w:val="12"/>
      </w:rPr>
      <w:t>This is an unofficial announcement of Commission action.  Release of the full text of a Commission order constitutes official action.</w:t>
    </w:r>
  </w:p>
  <w:p w:rsidR="004D0DC0" w:rsidRDefault="004D0DC0">
    <w:pPr>
      <w:tabs>
        <w:tab w:val="left" w:pos="-720"/>
      </w:tabs>
      <w:suppressAutoHyphens/>
      <w:rPr>
        <w:b/>
        <w:sz w:val="12"/>
      </w:rPr>
    </w:pPr>
    <w:r>
      <w:rPr>
        <w:b/>
        <w:sz w:val="12"/>
      </w:rPr>
      <w:t>See MCI v. FCC. 515 F 2d 385 (D.C. Circ 1974).</w:t>
    </w:r>
  </w:p>
  <w:p w:rsidR="004D0DC0" w:rsidRDefault="004D0DC0">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373DFC2C" wp14:editId="5FFFF488">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5B80"/>
    <w:multiLevelType w:val="hybridMultilevel"/>
    <w:tmpl w:val="15362C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E655115"/>
    <w:multiLevelType w:val="hybridMultilevel"/>
    <w:tmpl w:val="C5CE0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3531C1"/>
    <w:multiLevelType w:val="hybridMultilevel"/>
    <w:tmpl w:val="FAF42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AF78DC"/>
    <w:multiLevelType w:val="hybridMultilevel"/>
    <w:tmpl w:val="DF32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3578C1"/>
    <w:multiLevelType w:val="hybridMultilevel"/>
    <w:tmpl w:val="5508799E"/>
    <w:lvl w:ilvl="0" w:tplc="869C6F74">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586B8E"/>
    <w:multiLevelType w:val="hybridMultilevel"/>
    <w:tmpl w:val="8C2054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1182925"/>
    <w:multiLevelType w:val="singleLevel"/>
    <w:tmpl w:val="74427134"/>
    <w:lvl w:ilvl="0">
      <w:start w:val="1"/>
      <w:numFmt w:val="decimal"/>
      <w:pStyle w:val="ParaNum"/>
      <w:lvlText w:val="%1."/>
      <w:lvlJc w:val="left"/>
      <w:pPr>
        <w:tabs>
          <w:tab w:val="num" w:pos="1530"/>
        </w:tabs>
        <w:ind w:left="450" w:firstLine="720"/>
      </w:pPr>
      <w:rPr>
        <w:b w:val="0"/>
      </w:rPr>
    </w:lvl>
  </w:abstractNum>
  <w:abstractNum w:abstractNumId="7">
    <w:nsid w:val="70931721"/>
    <w:multiLevelType w:val="hybridMultilevel"/>
    <w:tmpl w:val="3E12982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B0548CA"/>
    <w:multiLevelType w:val="hybridMultilevel"/>
    <w:tmpl w:val="A80437D4"/>
    <w:lvl w:ilvl="0" w:tplc="28EC64DC">
      <w:start w:val="2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3"/>
  </w:num>
  <w:num w:numId="6">
    <w:abstractNumId w:val="5"/>
  </w:num>
  <w:num w:numId="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activeWritingStyle w:appName="MSWord" w:lang="en-US" w:vendorID="8" w:dllVersion="513" w:checkStyle="1"/>
  <w:activeWritingStyle w:appName="MSWord" w:lang="en-CA"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AD"/>
    <w:rsid w:val="00012D76"/>
    <w:rsid w:val="00017B57"/>
    <w:rsid w:val="000250D8"/>
    <w:rsid w:val="0003784F"/>
    <w:rsid w:val="00041FDC"/>
    <w:rsid w:val="00047B24"/>
    <w:rsid w:val="00052BE4"/>
    <w:rsid w:val="00057A4E"/>
    <w:rsid w:val="00077FDD"/>
    <w:rsid w:val="00080404"/>
    <w:rsid w:val="000A0245"/>
    <w:rsid w:val="000A2B23"/>
    <w:rsid w:val="000A2D04"/>
    <w:rsid w:val="000D511D"/>
    <w:rsid w:val="000E382A"/>
    <w:rsid w:val="000E6FF0"/>
    <w:rsid w:val="00106E56"/>
    <w:rsid w:val="0013318D"/>
    <w:rsid w:val="001379CE"/>
    <w:rsid w:val="001600E0"/>
    <w:rsid w:val="00163A41"/>
    <w:rsid w:val="00185E3C"/>
    <w:rsid w:val="001A35FF"/>
    <w:rsid w:val="001A39EB"/>
    <w:rsid w:val="001B3DC4"/>
    <w:rsid w:val="001B5087"/>
    <w:rsid w:val="001B635C"/>
    <w:rsid w:val="001D4171"/>
    <w:rsid w:val="001D51CC"/>
    <w:rsid w:val="001F4BAD"/>
    <w:rsid w:val="00206BD4"/>
    <w:rsid w:val="002201B8"/>
    <w:rsid w:val="00237972"/>
    <w:rsid w:val="00245478"/>
    <w:rsid w:val="00262F90"/>
    <w:rsid w:val="002655A4"/>
    <w:rsid w:val="00266B0E"/>
    <w:rsid w:val="00270FB0"/>
    <w:rsid w:val="002716FD"/>
    <w:rsid w:val="00284331"/>
    <w:rsid w:val="00285133"/>
    <w:rsid w:val="002D0A1A"/>
    <w:rsid w:val="002D39F9"/>
    <w:rsid w:val="002D4DC7"/>
    <w:rsid w:val="002D6259"/>
    <w:rsid w:val="002D6949"/>
    <w:rsid w:val="002F4866"/>
    <w:rsid w:val="00301EF9"/>
    <w:rsid w:val="00302C24"/>
    <w:rsid w:val="00311142"/>
    <w:rsid w:val="00337D91"/>
    <w:rsid w:val="003824CF"/>
    <w:rsid w:val="003959E1"/>
    <w:rsid w:val="003D633F"/>
    <w:rsid w:val="003E548B"/>
    <w:rsid w:val="003F6FCE"/>
    <w:rsid w:val="00405398"/>
    <w:rsid w:val="0043750D"/>
    <w:rsid w:val="00444872"/>
    <w:rsid w:val="00446DF7"/>
    <w:rsid w:val="004473C2"/>
    <w:rsid w:val="00450930"/>
    <w:rsid w:val="0046789D"/>
    <w:rsid w:val="00484B64"/>
    <w:rsid w:val="004A30C3"/>
    <w:rsid w:val="004B4440"/>
    <w:rsid w:val="004B6EED"/>
    <w:rsid w:val="004B7148"/>
    <w:rsid w:val="004D0DC0"/>
    <w:rsid w:val="004D23AB"/>
    <w:rsid w:val="00517D3E"/>
    <w:rsid w:val="00526254"/>
    <w:rsid w:val="00560FCA"/>
    <w:rsid w:val="005664E9"/>
    <w:rsid w:val="005876A0"/>
    <w:rsid w:val="005928C7"/>
    <w:rsid w:val="00597325"/>
    <w:rsid w:val="005C6DB1"/>
    <w:rsid w:val="005D3D5E"/>
    <w:rsid w:val="005F07BF"/>
    <w:rsid w:val="005F6AA5"/>
    <w:rsid w:val="0060751C"/>
    <w:rsid w:val="006337F8"/>
    <w:rsid w:val="00641ACE"/>
    <w:rsid w:val="006463F3"/>
    <w:rsid w:val="00653436"/>
    <w:rsid w:val="00671B05"/>
    <w:rsid w:val="0069054B"/>
    <w:rsid w:val="006B1728"/>
    <w:rsid w:val="006B2B2B"/>
    <w:rsid w:val="006B5FCF"/>
    <w:rsid w:val="006C0E4E"/>
    <w:rsid w:val="006C289C"/>
    <w:rsid w:val="006E4F9A"/>
    <w:rsid w:val="00707194"/>
    <w:rsid w:val="00716727"/>
    <w:rsid w:val="00733913"/>
    <w:rsid w:val="00740B95"/>
    <w:rsid w:val="00751C17"/>
    <w:rsid w:val="0075662C"/>
    <w:rsid w:val="00763E64"/>
    <w:rsid w:val="00764113"/>
    <w:rsid w:val="00767152"/>
    <w:rsid w:val="00780093"/>
    <w:rsid w:val="007A45E4"/>
    <w:rsid w:val="007D463E"/>
    <w:rsid w:val="007F5921"/>
    <w:rsid w:val="00810A05"/>
    <w:rsid w:val="00811614"/>
    <w:rsid w:val="0081750F"/>
    <w:rsid w:val="00824DAF"/>
    <w:rsid w:val="00853C03"/>
    <w:rsid w:val="008619DA"/>
    <w:rsid w:val="0086592B"/>
    <w:rsid w:val="00876012"/>
    <w:rsid w:val="00897B3D"/>
    <w:rsid w:val="008B62FF"/>
    <w:rsid w:val="008C323D"/>
    <w:rsid w:val="008C6DCC"/>
    <w:rsid w:val="008F3FA2"/>
    <w:rsid w:val="008F7924"/>
    <w:rsid w:val="009034DE"/>
    <w:rsid w:val="00921165"/>
    <w:rsid w:val="00925613"/>
    <w:rsid w:val="00933A95"/>
    <w:rsid w:val="009350C9"/>
    <w:rsid w:val="00945A8D"/>
    <w:rsid w:val="009525FC"/>
    <w:rsid w:val="0095373A"/>
    <w:rsid w:val="00955112"/>
    <w:rsid w:val="009608A3"/>
    <w:rsid w:val="00972867"/>
    <w:rsid w:val="0097554F"/>
    <w:rsid w:val="00977986"/>
    <w:rsid w:val="009919EF"/>
    <w:rsid w:val="009C2628"/>
    <w:rsid w:val="009C4BEF"/>
    <w:rsid w:val="009E6031"/>
    <w:rsid w:val="00A33732"/>
    <w:rsid w:val="00A43668"/>
    <w:rsid w:val="00A4553E"/>
    <w:rsid w:val="00A6242D"/>
    <w:rsid w:val="00A82799"/>
    <w:rsid w:val="00A82EA2"/>
    <w:rsid w:val="00A95311"/>
    <w:rsid w:val="00AA0A51"/>
    <w:rsid w:val="00AB028E"/>
    <w:rsid w:val="00AB522B"/>
    <w:rsid w:val="00AC76A6"/>
    <w:rsid w:val="00AD0F83"/>
    <w:rsid w:val="00AD17BF"/>
    <w:rsid w:val="00AE4635"/>
    <w:rsid w:val="00AF0D6D"/>
    <w:rsid w:val="00B018DF"/>
    <w:rsid w:val="00B02D9E"/>
    <w:rsid w:val="00B13D2F"/>
    <w:rsid w:val="00B24663"/>
    <w:rsid w:val="00B313EC"/>
    <w:rsid w:val="00B36486"/>
    <w:rsid w:val="00B37798"/>
    <w:rsid w:val="00B46430"/>
    <w:rsid w:val="00B647EA"/>
    <w:rsid w:val="00B7098A"/>
    <w:rsid w:val="00B71746"/>
    <w:rsid w:val="00B92040"/>
    <w:rsid w:val="00B96A16"/>
    <w:rsid w:val="00BA0789"/>
    <w:rsid w:val="00BA5E60"/>
    <w:rsid w:val="00BC7B07"/>
    <w:rsid w:val="00BE7F62"/>
    <w:rsid w:val="00C13DBA"/>
    <w:rsid w:val="00C46412"/>
    <w:rsid w:val="00C607C5"/>
    <w:rsid w:val="00C60DF3"/>
    <w:rsid w:val="00C645F1"/>
    <w:rsid w:val="00C90EC1"/>
    <w:rsid w:val="00CA1D39"/>
    <w:rsid w:val="00D173A3"/>
    <w:rsid w:val="00D23C49"/>
    <w:rsid w:val="00D341A0"/>
    <w:rsid w:val="00D34320"/>
    <w:rsid w:val="00D67C5E"/>
    <w:rsid w:val="00D74E87"/>
    <w:rsid w:val="00D75AA6"/>
    <w:rsid w:val="00D80CCA"/>
    <w:rsid w:val="00DA1F32"/>
    <w:rsid w:val="00DA4258"/>
    <w:rsid w:val="00DC63B7"/>
    <w:rsid w:val="00DE0E3B"/>
    <w:rsid w:val="00DE75F6"/>
    <w:rsid w:val="00DF1B79"/>
    <w:rsid w:val="00DF2E0F"/>
    <w:rsid w:val="00DF3621"/>
    <w:rsid w:val="00DF5003"/>
    <w:rsid w:val="00DF7BA8"/>
    <w:rsid w:val="00E06CBF"/>
    <w:rsid w:val="00E178C8"/>
    <w:rsid w:val="00E20938"/>
    <w:rsid w:val="00E210C1"/>
    <w:rsid w:val="00E56972"/>
    <w:rsid w:val="00E6654C"/>
    <w:rsid w:val="00E66A06"/>
    <w:rsid w:val="00E75DD7"/>
    <w:rsid w:val="00E87996"/>
    <w:rsid w:val="00EB65C0"/>
    <w:rsid w:val="00ED6586"/>
    <w:rsid w:val="00F10091"/>
    <w:rsid w:val="00F734C3"/>
    <w:rsid w:val="00F73EC1"/>
    <w:rsid w:val="00F80A58"/>
    <w:rsid w:val="00F86D27"/>
    <w:rsid w:val="00FC1182"/>
    <w:rsid w:val="00FE7647"/>
    <w:rsid w:val="00FF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4,Appel note de bas de p,Style 12,(NECG) Footnote Reference,o,fr,Style 3,Style 17,FR,Style 13,Footnote Reference/,Style 6,Style 4,Style 7"/>
    <w:rPr>
      <w:rFonts w:ascii="Times New Roman" w:hAnsi="Times New Roman"/>
      <w:spacing w:val="-2"/>
      <w:sz w:val="22"/>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ALTS FOOTNOT"/>
    <w:basedOn w:val="Normal"/>
    <w:link w:val="FootnoteTextChar"/>
    <w:pPr>
      <w:widowControl w:val="0"/>
    </w:pPr>
    <w:rPr>
      <w:snapToGrid w:val="0"/>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
    <w:name w:val="Body Text"/>
    <w:basedOn w:val="Normal"/>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center"/>
    </w:pPr>
    <w:rPr>
      <w:b/>
      <w:sz w:val="28"/>
    </w:rPr>
  </w:style>
  <w:style w:type="paragraph" w:styleId="PlainText">
    <w:name w:val="Plain Text"/>
    <w:basedOn w:val="Normal"/>
    <w:rPr>
      <w:rFonts w:ascii="Courier New" w:hAnsi="Courier New"/>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customStyle="1" w:styleId="FooterChar">
    <w:name w:val="Footer Char"/>
    <w:link w:val="Footer"/>
    <w:uiPriority w:val="99"/>
    <w:rPr>
      <w:sz w:val="24"/>
    </w:rPr>
  </w:style>
  <w:style w:type="paragraph" w:styleId="ListParagraph">
    <w:name w:val="List Paragraph"/>
    <w:basedOn w:val="Normal"/>
    <w:uiPriority w:val="34"/>
    <w:qFormat/>
    <w:pPr>
      <w:ind w:left="720"/>
    </w:pPr>
  </w:style>
  <w:style w:type="paragraph" w:customStyle="1" w:styleId="ParaNum">
    <w:name w:val="ParaNum"/>
    <w:basedOn w:val="Normal"/>
    <w:link w:val="ParaNumChar"/>
    <w:rsid w:val="00B13D2F"/>
    <w:pPr>
      <w:widowControl w:val="0"/>
      <w:numPr>
        <w:numId w:val="8"/>
      </w:numPr>
      <w:spacing w:after="120"/>
    </w:pPr>
    <w:rPr>
      <w:snapToGrid w:val="0"/>
      <w:kern w:val="28"/>
      <w:sz w:val="22"/>
      <w:lang w:val="x-none" w:eastAsia="x-none"/>
    </w:rPr>
  </w:style>
  <w:style w:type="character" w:customStyle="1" w:styleId="ParaNumChar">
    <w:name w:val="ParaNum Char"/>
    <w:link w:val="ParaNum"/>
    <w:rsid w:val="00B13D2F"/>
    <w:rPr>
      <w:snapToGrid w:val="0"/>
      <w:kern w:val="28"/>
      <w:sz w:val="22"/>
      <w:lang w:val="x-none" w:eastAsia="x-none" w:bidi="ar-SA"/>
    </w:rPr>
  </w:style>
  <w:style w:type="paragraph" w:customStyle="1" w:styleId="PlainText1">
    <w:name w:val="Plain Text1"/>
    <w:rsid w:val="0060751C"/>
    <w:rPr>
      <w:rFonts w:ascii="Courier New" w:eastAsia="ヒラギノ角ゴ Pro W3" w:hAnsi="Courier New"/>
      <w:color w:val="000000"/>
    </w:rPr>
  </w:style>
  <w:style w:type="character" w:customStyle="1" w:styleId="Hyperlink1">
    <w:name w:val="Hyperlink1"/>
    <w:rsid w:val="0060751C"/>
    <w:rPr>
      <w:color w:val="0033EE"/>
      <w:sz w:val="20"/>
      <w:u w:val="singl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rsid w:val="009919EF"/>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4,Appel note de bas de p,Style 12,(NECG) Footnote Reference,o,fr,Style 3,Style 17,FR,Style 13,Footnote Reference/,Style 6,Style 4,Style 7"/>
    <w:rPr>
      <w:rFonts w:ascii="Times New Roman" w:hAnsi="Times New Roman"/>
      <w:spacing w:val="-2"/>
      <w:sz w:val="22"/>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ALTS FOOTNOT"/>
    <w:basedOn w:val="Normal"/>
    <w:link w:val="FootnoteTextChar"/>
    <w:pPr>
      <w:widowControl w:val="0"/>
    </w:pPr>
    <w:rPr>
      <w:snapToGrid w:val="0"/>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
    <w:name w:val="Body Text"/>
    <w:basedOn w:val="Normal"/>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center"/>
    </w:pPr>
    <w:rPr>
      <w:b/>
      <w:sz w:val="28"/>
    </w:rPr>
  </w:style>
  <w:style w:type="paragraph" w:styleId="PlainText">
    <w:name w:val="Plain Text"/>
    <w:basedOn w:val="Normal"/>
    <w:rPr>
      <w:rFonts w:ascii="Courier New" w:hAnsi="Courier New"/>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customStyle="1" w:styleId="FooterChar">
    <w:name w:val="Footer Char"/>
    <w:link w:val="Footer"/>
    <w:uiPriority w:val="99"/>
    <w:rPr>
      <w:sz w:val="24"/>
    </w:rPr>
  </w:style>
  <w:style w:type="paragraph" w:styleId="ListParagraph">
    <w:name w:val="List Paragraph"/>
    <w:basedOn w:val="Normal"/>
    <w:uiPriority w:val="34"/>
    <w:qFormat/>
    <w:pPr>
      <w:ind w:left="720"/>
    </w:pPr>
  </w:style>
  <w:style w:type="paragraph" w:customStyle="1" w:styleId="ParaNum">
    <w:name w:val="ParaNum"/>
    <w:basedOn w:val="Normal"/>
    <w:link w:val="ParaNumChar"/>
    <w:rsid w:val="00B13D2F"/>
    <w:pPr>
      <w:widowControl w:val="0"/>
      <w:numPr>
        <w:numId w:val="8"/>
      </w:numPr>
      <w:spacing w:after="120"/>
    </w:pPr>
    <w:rPr>
      <w:snapToGrid w:val="0"/>
      <w:kern w:val="28"/>
      <w:sz w:val="22"/>
      <w:lang w:val="x-none" w:eastAsia="x-none"/>
    </w:rPr>
  </w:style>
  <w:style w:type="character" w:customStyle="1" w:styleId="ParaNumChar">
    <w:name w:val="ParaNum Char"/>
    <w:link w:val="ParaNum"/>
    <w:rsid w:val="00B13D2F"/>
    <w:rPr>
      <w:snapToGrid w:val="0"/>
      <w:kern w:val="28"/>
      <w:sz w:val="22"/>
      <w:lang w:val="x-none" w:eastAsia="x-none" w:bidi="ar-SA"/>
    </w:rPr>
  </w:style>
  <w:style w:type="paragraph" w:customStyle="1" w:styleId="PlainText1">
    <w:name w:val="Plain Text1"/>
    <w:rsid w:val="0060751C"/>
    <w:rPr>
      <w:rFonts w:ascii="Courier New" w:eastAsia="ヒラギノ角ゴ Pro W3" w:hAnsi="Courier New"/>
      <w:color w:val="000000"/>
    </w:rPr>
  </w:style>
  <w:style w:type="character" w:customStyle="1" w:styleId="Hyperlink1">
    <w:name w:val="Hyperlink1"/>
    <w:rsid w:val="0060751C"/>
    <w:rPr>
      <w:color w:val="0033EE"/>
      <w:sz w:val="20"/>
      <w:u w:val="singl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rsid w:val="009919EF"/>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6343">
      <w:bodyDiv w:val="1"/>
      <w:marLeft w:val="0"/>
      <w:marRight w:val="0"/>
      <w:marTop w:val="0"/>
      <w:marBottom w:val="0"/>
      <w:divBdr>
        <w:top w:val="none" w:sz="0" w:space="0" w:color="auto"/>
        <w:left w:val="none" w:sz="0" w:space="0" w:color="auto"/>
        <w:bottom w:val="none" w:sz="0" w:space="0" w:color="auto"/>
        <w:right w:val="none" w:sz="0" w:space="0" w:color="auto"/>
      </w:divBdr>
    </w:div>
    <w:div w:id="600727038">
      <w:bodyDiv w:val="1"/>
      <w:marLeft w:val="0"/>
      <w:marRight w:val="0"/>
      <w:marTop w:val="0"/>
      <w:marBottom w:val="0"/>
      <w:divBdr>
        <w:top w:val="none" w:sz="0" w:space="0" w:color="auto"/>
        <w:left w:val="none" w:sz="0" w:space="0" w:color="auto"/>
        <w:bottom w:val="none" w:sz="0" w:space="0" w:color="auto"/>
        <w:right w:val="none" w:sz="0" w:space="0" w:color="auto"/>
      </w:divBdr>
    </w:div>
    <w:div w:id="770127076">
      <w:bodyDiv w:val="1"/>
      <w:marLeft w:val="0"/>
      <w:marRight w:val="0"/>
      <w:marTop w:val="0"/>
      <w:marBottom w:val="0"/>
      <w:divBdr>
        <w:top w:val="none" w:sz="0" w:space="0" w:color="auto"/>
        <w:left w:val="none" w:sz="0" w:space="0" w:color="auto"/>
        <w:bottom w:val="none" w:sz="0" w:space="0" w:color="auto"/>
        <w:right w:val="none" w:sz="0" w:space="0" w:color="auto"/>
      </w:divBdr>
    </w:div>
    <w:div w:id="958027231">
      <w:bodyDiv w:val="1"/>
      <w:marLeft w:val="0"/>
      <w:marRight w:val="0"/>
      <w:marTop w:val="0"/>
      <w:marBottom w:val="0"/>
      <w:divBdr>
        <w:top w:val="none" w:sz="0" w:space="0" w:color="auto"/>
        <w:left w:val="none" w:sz="0" w:space="0" w:color="auto"/>
        <w:bottom w:val="none" w:sz="0" w:space="0" w:color="auto"/>
        <w:right w:val="none" w:sz="0" w:space="0" w:color="auto"/>
      </w:divBdr>
    </w:div>
    <w:div w:id="1608804926">
      <w:bodyDiv w:val="1"/>
      <w:marLeft w:val="0"/>
      <w:marRight w:val="0"/>
      <w:marTop w:val="0"/>
      <w:marBottom w:val="0"/>
      <w:divBdr>
        <w:top w:val="none" w:sz="0" w:space="0" w:color="auto"/>
        <w:left w:val="none" w:sz="0" w:space="0" w:color="auto"/>
        <w:bottom w:val="none" w:sz="0" w:space="0" w:color="auto"/>
        <w:right w:val="none" w:sz="0" w:space="0" w:color="auto"/>
      </w:divBdr>
    </w:div>
    <w:div w:id="1683506467">
      <w:bodyDiv w:val="1"/>
      <w:marLeft w:val="0"/>
      <w:marRight w:val="0"/>
      <w:marTop w:val="0"/>
      <w:marBottom w:val="0"/>
      <w:divBdr>
        <w:top w:val="none" w:sz="0" w:space="0" w:color="auto"/>
        <w:left w:val="none" w:sz="0" w:space="0" w:color="auto"/>
        <w:bottom w:val="none" w:sz="0" w:space="0" w:color="auto"/>
        <w:right w:val="none" w:sz="0" w:space="0" w:color="auto"/>
      </w:divBdr>
    </w:div>
    <w:div w:id="2048144392">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mara.smith@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940</Characters>
  <Application>Microsoft Office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1129</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3932227</vt:i4>
      </vt:variant>
      <vt:variant>
        <vt:i4>0</vt:i4>
      </vt:variant>
      <vt:variant>
        <vt:i4>0</vt:i4>
      </vt:variant>
      <vt:variant>
        <vt:i4>5</vt:i4>
      </vt:variant>
      <vt:variant>
        <vt:lpwstr>mailto:rochelle.cohen@fcc.gov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2012-12-12T00:08:00Z</cp:lastPrinted>
  <dcterms:created xsi:type="dcterms:W3CDTF">2014-09-30T22:21:00Z</dcterms:created>
  <dcterms:modified xsi:type="dcterms:W3CDTF">2014-09-30T22:21:00Z</dcterms:modified>
  <cp:category> </cp:category>
  <cp:contentStatus> </cp:contentStatus>
</cp:coreProperties>
</file>