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C" w:rsidRPr="00B7098A" w:rsidRDefault="0060751C" w:rsidP="0060751C">
      <w:pPr>
        <w:rPr>
          <w:sz w:val="22"/>
          <w:szCs w:val="22"/>
        </w:rPr>
      </w:pPr>
      <w:bookmarkStart w:id="0" w:name="_GoBack"/>
      <w:bookmarkEnd w:id="0"/>
      <w:r w:rsidRPr="00B7098A">
        <w:rPr>
          <w:rFonts w:ascii="Times New Roman Bold" w:hAnsi="Times New Roman Bold"/>
          <w:sz w:val="22"/>
          <w:szCs w:val="22"/>
        </w:rPr>
        <w:t>FOR IMMEDIATE RELEASE:</w:t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rFonts w:ascii="Times New Roman Bold" w:hAnsi="Times New Roman Bold"/>
          <w:sz w:val="22"/>
          <w:szCs w:val="22"/>
        </w:rPr>
        <w:t>NEWS MEDIA CONTACT:</w:t>
      </w:r>
    </w:p>
    <w:p w:rsidR="0060751C" w:rsidRPr="00B7098A" w:rsidRDefault="00CE7F4A" w:rsidP="0060751C">
      <w:pPr>
        <w:rPr>
          <w:sz w:val="22"/>
          <w:szCs w:val="22"/>
        </w:rPr>
      </w:pPr>
      <w:r>
        <w:rPr>
          <w:sz w:val="22"/>
          <w:szCs w:val="22"/>
        </w:rPr>
        <w:t>September 30</w:t>
      </w:r>
      <w:r w:rsidR="0060751C" w:rsidRPr="00B7098A">
        <w:rPr>
          <w:sz w:val="22"/>
          <w:szCs w:val="22"/>
        </w:rPr>
        <w:t>, 2014</w:t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  <w:t xml:space="preserve">             </w:t>
      </w:r>
      <w:r w:rsidR="000A2D04">
        <w:rPr>
          <w:sz w:val="22"/>
          <w:szCs w:val="22"/>
        </w:rPr>
        <w:tab/>
      </w:r>
      <w:r w:rsidR="0060751C" w:rsidRPr="00B7098A">
        <w:rPr>
          <w:sz w:val="22"/>
          <w:szCs w:val="22"/>
        </w:rPr>
        <w:tab/>
      </w:r>
      <w:r w:rsidR="007C6CF2">
        <w:rPr>
          <w:sz w:val="22"/>
          <w:szCs w:val="22"/>
        </w:rPr>
        <w:t>Tamara Smith</w:t>
      </w:r>
      <w:r w:rsidR="0060751C" w:rsidRPr="00B7098A">
        <w:rPr>
          <w:sz w:val="22"/>
          <w:szCs w:val="22"/>
        </w:rPr>
        <w:t>, (202) 418-</w:t>
      </w:r>
      <w:r w:rsidR="00483126">
        <w:rPr>
          <w:sz w:val="22"/>
          <w:szCs w:val="22"/>
        </w:rPr>
        <w:t>2</w:t>
      </w:r>
      <w:r w:rsidR="007C6CF2">
        <w:rPr>
          <w:sz w:val="22"/>
          <w:szCs w:val="22"/>
        </w:rPr>
        <w:t>994</w:t>
      </w:r>
    </w:p>
    <w:p w:rsidR="00483126" w:rsidRDefault="0060751C" w:rsidP="0060751C">
      <w:pPr>
        <w:rPr>
          <w:sz w:val="22"/>
          <w:szCs w:val="22"/>
        </w:rPr>
      </w:pP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  <w:t xml:space="preserve">Email: </w:t>
      </w:r>
      <w:hyperlink r:id="rId8" w:history="1">
        <w:r w:rsidR="00A91A92" w:rsidRPr="00A91A92">
          <w:rPr>
            <w:rStyle w:val="Hyperlink"/>
            <w:sz w:val="22"/>
            <w:szCs w:val="22"/>
          </w:rPr>
          <w:t>tamara.smith@fcc.gov</w:t>
        </w:r>
      </w:hyperlink>
    </w:p>
    <w:p w:rsidR="00483126" w:rsidRPr="00B7098A" w:rsidRDefault="00483126" w:rsidP="0060751C">
      <w:pPr>
        <w:rPr>
          <w:sz w:val="22"/>
          <w:szCs w:val="22"/>
        </w:rPr>
      </w:pPr>
    </w:p>
    <w:p w:rsidR="0060751C" w:rsidRPr="00B7098A" w:rsidRDefault="0060751C" w:rsidP="00483126">
      <w:pPr>
        <w:rPr>
          <w:sz w:val="22"/>
          <w:szCs w:val="22"/>
        </w:rPr>
      </w:pPr>
      <w:r w:rsidRPr="00B7098A">
        <w:rPr>
          <w:sz w:val="22"/>
          <w:szCs w:val="22"/>
        </w:rPr>
        <w:tab/>
      </w:r>
      <w:r w:rsidRPr="00B7098A">
        <w:rPr>
          <w:sz w:val="22"/>
          <w:szCs w:val="22"/>
        </w:rPr>
        <w:tab/>
      </w:r>
    </w:p>
    <w:p w:rsidR="000A2D04" w:rsidRPr="000A2D04" w:rsidRDefault="000A2D04" w:rsidP="000A2D04">
      <w:pPr>
        <w:jc w:val="center"/>
        <w:rPr>
          <w:rFonts w:ascii="Times New Roman Bold" w:eastAsia="ヒラギノ角ゴ Pro W3" w:hAnsi="Times New Roman Bold"/>
          <w:color w:val="000000"/>
          <w:sz w:val="22"/>
          <w:szCs w:val="24"/>
        </w:rPr>
      </w:pPr>
      <w:r w:rsidRPr="000A2D04">
        <w:rPr>
          <w:rFonts w:ascii="Times New Roman Bold" w:eastAsia="ヒラギノ角ゴ Pro W3" w:hAnsi="Times New Roman Bold"/>
          <w:color w:val="000000"/>
          <w:sz w:val="22"/>
          <w:szCs w:val="24"/>
        </w:rPr>
        <w:t xml:space="preserve">FCC ADOPTS </w:t>
      </w:r>
      <w:r w:rsidR="00CE7F4A">
        <w:rPr>
          <w:rFonts w:ascii="Times New Roman Bold" w:eastAsia="ヒラギノ角ゴ Pro W3" w:hAnsi="Times New Roman Bold"/>
          <w:color w:val="000000"/>
          <w:sz w:val="22"/>
          <w:szCs w:val="24"/>
        </w:rPr>
        <w:t>NOTICE OF PROPOSED RULEMAKING ON WIRELESS MICROPHONES</w:t>
      </w:r>
    </w:p>
    <w:p w:rsidR="000A2D04" w:rsidRPr="000A2D04" w:rsidRDefault="000A2D04" w:rsidP="000A2D04">
      <w:pPr>
        <w:ind w:right="432"/>
        <w:jc w:val="center"/>
        <w:rPr>
          <w:rFonts w:ascii="Times New Roman Bold" w:eastAsia="ヒラギノ角ゴ Pro W3" w:hAnsi="Times New Roman Bold"/>
          <w:color w:val="000000"/>
          <w:sz w:val="22"/>
          <w:szCs w:val="24"/>
        </w:rPr>
      </w:pPr>
    </w:p>
    <w:p w:rsidR="000A2D04" w:rsidRPr="000A2D04" w:rsidRDefault="00CE7F4A" w:rsidP="000A2D04">
      <w:pPr>
        <w:ind w:right="432"/>
        <w:jc w:val="center"/>
        <w:rPr>
          <w:rFonts w:ascii="Times New Roman Bold Italic" w:eastAsia="ヒラギノ角ゴ Pro W3" w:hAnsi="Times New Roman Bold Italic"/>
          <w:color w:val="000000"/>
          <w:sz w:val="22"/>
          <w:szCs w:val="24"/>
        </w:rPr>
      </w:pPr>
      <w:r>
        <w:rPr>
          <w:rFonts w:ascii="Times New Roman Bold Italic" w:eastAsia="ヒラギノ角ゴ Pro W3" w:hAnsi="Times New Roman Bold Italic"/>
          <w:color w:val="000000"/>
          <w:sz w:val="22"/>
          <w:szCs w:val="24"/>
        </w:rPr>
        <w:t>New Proceeding Seeks to Accommodate Wireless Microphone Users’ Needs By Promoting Technological Advances, Revising Rules Where Wireless Microphones Currently Operate, and Exploring Opportunities in Additional Bands</w:t>
      </w:r>
    </w:p>
    <w:p w:rsidR="000A2D04" w:rsidRPr="000A2D04" w:rsidRDefault="000A2D04" w:rsidP="000A2D04">
      <w:pPr>
        <w:ind w:right="432"/>
        <w:rPr>
          <w:rFonts w:ascii="Times New Roman Bold" w:eastAsia="ヒラギノ角ゴ Pro W3" w:hAnsi="Times New Roman Bold"/>
          <w:color w:val="000000"/>
          <w:sz w:val="22"/>
          <w:szCs w:val="24"/>
        </w:rPr>
      </w:pPr>
    </w:p>
    <w:p w:rsidR="005756FB" w:rsidRPr="00050645" w:rsidRDefault="000A2D04" w:rsidP="000A2D04">
      <w:pPr>
        <w:ind w:right="144"/>
        <w:rPr>
          <w:rFonts w:eastAsia="ヒラギノ角ゴ Pro W3"/>
          <w:color w:val="000000"/>
          <w:sz w:val="22"/>
          <w:szCs w:val="24"/>
        </w:rPr>
      </w:pPr>
      <w:r w:rsidRPr="000A2D04">
        <w:rPr>
          <w:rFonts w:eastAsia="ヒラギノ角ゴ Pro W3"/>
          <w:color w:val="000000"/>
          <w:sz w:val="22"/>
          <w:szCs w:val="24"/>
        </w:rPr>
        <w:t xml:space="preserve">Washington, D.C. –The Federal Communications Commission today </w:t>
      </w:r>
      <w:r w:rsidR="00CE7F4A">
        <w:rPr>
          <w:rFonts w:eastAsia="ヒラギノ角ゴ Pro W3"/>
          <w:color w:val="000000"/>
          <w:sz w:val="22"/>
          <w:szCs w:val="24"/>
        </w:rPr>
        <w:t>initiated a proceeding to</w:t>
      </w:r>
      <w:r w:rsidR="00137265">
        <w:rPr>
          <w:rFonts w:eastAsia="ヒラギノ角ゴ Pro W3"/>
          <w:color w:val="000000"/>
          <w:sz w:val="22"/>
          <w:szCs w:val="24"/>
        </w:rPr>
        <w:t xml:space="preserve"> </w:t>
      </w:r>
      <w:r w:rsidR="00CE7F4A">
        <w:rPr>
          <w:rFonts w:eastAsia="ヒラギノ角ゴ Pro W3"/>
          <w:color w:val="000000"/>
          <w:sz w:val="22"/>
          <w:szCs w:val="24"/>
        </w:rPr>
        <w:t xml:space="preserve">address the long-term needs of wireless microphone users.  </w:t>
      </w:r>
      <w:r w:rsidR="008800FD">
        <w:rPr>
          <w:snapToGrid w:val="0"/>
          <w:kern w:val="28"/>
          <w:sz w:val="22"/>
        </w:rPr>
        <w:t>T</w:t>
      </w:r>
      <w:r w:rsidR="008800FD" w:rsidRPr="00743F3F">
        <w:rPr>
          <w:snapToGrid w:val="0"/>
          <w:kern w:val="28"/>
          <w:sz w:val="22"/>
        </w:rPr>
        <w:t xml:space="preserve">he repurposing of broadcast television band spectrum for wireless services </w:t>
      </w:r>
      <w:r w:rsidR="008800FD">
        <w:rPr>
          <w:snapToGrid w:val="0"/>
          <w:kern w:val="28"/>
          <w:sz w:val="22"/>
        </w:rPr>
        <w:t>following the incentive auction</w:t>
      </w:r>
      <w:r w:rsidR="008800FD" w:rsidRPr="00743F3F">
        <w:rPr>
          <w:snapToGrid w:val="0"/>
          <w:kern w:val="28"/>
          <w:sz w:val="22"/>
        </w:rPr>
        <w:t xml:space="preserve"> will significantly alter the </w:t>
      </w:r>
      <w:r w:rsidR="008800FD">
        <w:rPr>
          <w:snapToGrid w:val="0"/>
          <w:kern w:val="28"/>
          <w:sz w:val="22"/>
        </w:rPr>
        <w:t xml:space="preserve">spectrum </w:t>
      </w:r>
      <w:r w:rsidR="008800FD" w:rsidRPr="00743F3F">
        <w:rPr>
          <w:snapToGrid w:val="0"/>
          <w:kern w:val="28"/>
          <w:sz w:val="22"/>
        </w:rPr>
        <w:t xml:space="preserve">environment in which </w:t>
      </w:r>
      <w:r w:rsidR="008800FD">
        <w:rPr>
          <w:snapToGrid w:val="0"/>
          <w:kern w:val="28"/>
          <w:sz w:val="22"/>
        </w:rPr>
        <w:t xml:space="preserve">many </w:t>
      </w:r>
      <w:r w:rsidR="008800FD" w:rsidRPr="00743F3F">
        <w:rPr>
          <w:snapToGrid w:val="0"/>
          <w:kern w:val="28"/>
          <w:sz w:val="22"/>
        </w:rPr>
        <w:t xml:space="preserve">wireless microphones </w:t>
      </w:r>
      <w:r w:rsidR="008800FD">
        <w:rPr>
          <w:snapToGrid w:val="0"/>
          <w:kern w:val="28"/>
          <w:sz w:val="22"/>
        </w:rPr>
        <w:t xml:space="preserve">currently </w:t>
      </w:r>
      <w:r w:rsidR="008800FD" w:rsidRPr="00743F3F">
        <w:rPr>
          <w:snapToGrid w:val="0"/>
          <w:kern w:val="28"/>
          <w:sz w:val="22"/>
        </w:rPr>
        <w:t>operate</w:t>
      </w:r>
      <w:r w:rsidR="008800FD">
        <w:rPr>
          <w:snapToGrid w:val="0"/>
          <w:kern w:val="28"/>
          <w:sz w:val="22"/>
        </w:rPr>
        <w:t xml:space="preserve">.  </w:t>
      </w:r>
      <w:r w:rsidR="009C210E">
        <w:rPr>
          <w:snapToGrid w:val="0"/>
          <w:kern w:val="28"/>
          <w:sz w:val="22"/>
        </w:rPr>
        <w:t xml:space="preserve">Adoption of this Notice of Proposed Rulemaking fulfills the Commission’s commitment in the </w:t>
      </w:r>
      <w:r w:rsidR="009C210E">
        <w:rPr>
          <w:i/>
          <w:snapToGrid w:val="0"/>
          <w:kern w:val="28"/>
          <w:sz w:val="22"/>
        </w:rPr>
        <w:t xml:space="preserve">Incentive Auction Report and Order </w:t>
      </w:r>
      <w:r w:rsidR="009C210E">
        <w:rPr>
          <w:snapToGrid w:val="0"/>
          <w:kern w:val="28"/>
          <w:sz w:val="22"/>
        </w:rPr>
        <w:t xml:space="preserve">to </w:t>
      </w:r>
      <w:r w:rsidR="007858B5">
        <w:rPr>
          <w:snapToGrid w:val="0"/>
          <w:kern w:val="28"/>
          <w:sz w:val="22"/>
        </w:rPr>
        <w:t xml:space="preserve">initiate </w:t>
      </w:r>
      <w:r w:rsidR="009C210E">
        <w:rPr>
          <w:snapToGrid w:val="0"/>
          <w:kern w:val="28"/>
          <w:sz w:val="22"/>
        </w:rPr>
        <w:t xml:space="preserve">a proceeding to explore how best to </w:t>
      </w:r>
      <w:r w:rsidR="00137265">
        <w:rPr>
          <w:snapToGrid w:val="0"/>
          <w:kern w:val="28"/>
          <w:sz w:val="22"/>
        </w:rPr>
        <w:t xml:space="preserve">accommodate </w:t>
      </w:r>
      <w:r w:rsidR="009C210E">
        <w:rPr>
          <w:snapToGrid w:val="0"/>
          <w:kern w:val="28"/>
          <w:sz w:val="22"/>
        </w:rPr>
        <w:t xml:space="preserve">the </w:t>
      </w:r>
      <w:r w:rsidR="004E2C3A">
        <w:rPr>
          <w:snapToGrid w:val="0"/>
          <w:kern w:val="28"/>
          <w:sz w:val="22"/>
        </w:rPr>
        <w:t>different wi</w:t>
      </w:r>
      <w:r w:rsidR="009C210E">
        <w:rPr>
          <w:snapToGrid w:val="0"/>
          <w:kern w:val="28"/>
          <w:sz w:val="22"/>
        </w:rPr>
        <w:t>reless microphone users</w:t>
      </w:r>
      <w:r w:rsidR="004E2C3A">
        <w:rPr>
          <w:snapToGrid w:val="0"/>
          <w:kern w:val="28"/>
          <w:sz w:val="22"/>
        </w:rPr>
        <w:t>’</w:t>
      </w:r>
      <w:r w:rsidR="00854B5E">
        <w:rPr>
          <w:snapToGrid w:val="0"/>
          <w:kern w:val="28"/>
          <w:sz w:val="22"/>
        </w:rPr>
        <w:t xml:space="preserve"> needs in the future</w:t>
      </w:r>
      <w:r w:rsidR="009C210E">
        <w:rPr>
          <w:snapToGrid w:val="0"/>
          <w:kern w:val="28"/>
          <w:sz w:val="22"/>
        </w:rPr>
        <w:t>.</w:t>
      </w:r>
      <w:r w:rsidR="00137265">
        <w:rPr>
          <w:snapToGrid w:val="0"/>
          <w:kern w:val="28"/>
          <w:sz w:val="22"/>
        </w:rPr>
        <w:t xml:space="preserve">  </w:t>
      </w:r>
      <w:r w:rsidR="00050645">
        <w:rPr>
          <w:snapToGrid w:val="0"/>
          <w:kern w:val="28"/>
          <w:sz w:val="22"/>
        </w:rPr>
        <w:t xml:space="preserve"> </w:t>
      </w:r>
    </w:p>
    <w:p w:rsidR="005756FB" w:rsidRDefault="005756FB" w:rsidP="000A2D04">
      <w:pPr>
        <w:ind w:right="144"/>
        <w:rPr>
          <w:snapToGrid w:val="0"/>
          <w:kern w:val="28"/>
          <w:sz w:val="22"/>
        </w:rPr>
      </w:pPr>
    </w:p>
    <w:p w:rsidR="00AB6997" w:rsidRDefault="00AB6997" w:rsidP="00AB6997">
      <w:pPr>
        <w:ind w:right="144"/>
        <w:rPr>
          <w:snapToGrid w:val="0"/>
          <w:kern w:val="28"/>
          <w:sz w:val="22"/>
        </w:rPr>
      </w:pPr>
      <w:r w:rsidRPr="00743F3F">
        <w:rPr>
          <w:snapToGrid w:val="0"/>
          <w:kern w:val="28"/>
          <w:sz w:val="22"/>
        </w:rPr>
        <w:t xml:space="preserve">Wireless microphones play an important role in enabling broadcasters and other video programming networks to serve consumers, including </w:t>
      </w:r>
      <w:r>
        <w:rPr>
          <w:snapToGrid w:val="0"/>
          <w:kern w:val="28"/>
          <w:sz w:val="22"/>
        </w:rPr>
        <w:t xml:space="preserve">their coverage of </w:t>
      </w:r>
      <w:r w:rsidRPr="00743F3F">
        <w:rPr>
          <w:snapToGrid w:val="0"/>
          <w:kern w:val="28"/>
          <w:sz w:val="22"/>
        </w:rPr>
        <w:t xml:space="preserve">breaking news and broadcast live sports events.  </w:t>
      </w:r>
      <w:r>
        <w:rPr>
          <w:snapToGrid w:val="0"/>
          <w:kern w:val="28"/>
          <w:sz w:val="22"/>
        </w:rPr>
        <w:t xml:space="preserve">Wireless microphones </w:t>
      </w:r>
      <w:r w:rsidRPr="00743F3F">
        <w:rPr>
          <w:snapToGrid w:val="0"/>
          <w:kern w:val="28"/>
          <w:sz w:val="22"/>
        </w:rPr>
        <w:t xml:space="preserve">enhance event productions in a variety of settings – including theaters and music venues, film studios, conventions, corporate events, houses of worship, and </w:t>
      </w:r>
      <w:r>
        <w:rPr>
          <w:snapToGrid w:val="0"/>
          <w:kern w:val="28"/>
          <w:sz w:val="22"/>
        </w:rPr>
        <w:t>I</w:t>
      </w:r>
      <w:r w:rsidRPr="00743F3F">
        <w:rPr>
          <w:snapToGrid w:val="0"/>
          <w:kern w:val="28"/>
          <w:sz w:val="22"/>
        </w:rPr>
        <w:t xml:space="preserve">nternet webcasts.  They </w:t>
      </w:r>
      <w:r>
        <w:rPr>
          <w:snapToGrid w:val="0"/>
          <w:kern w:val="28"/>
          <w:sz w:val="22"/>
        </w:rPr>
        <w:t xml:space="preserve">are </w:t>
      </w:r>
      <w:r w:rsidRPr="00743F3F">
        <w:rPr>
          <w:snapToGrid w:val="0"/>
          <w:kern w:val="28"/>
          <w:sz w:val="22"/>
        </w:rPr>
        <w:t xml:space="preserve">also </w:t>
      </w:r>
      <w:r>
        <w:rPr>
          <w:snapToGrid w:val="0"/>
          <w:kern w:val="28"/>
          <w:sz w:val="22"/>
        </w:rPr>
        <w:t xml:space="preserve">used by consumers and businesses for a wide variety of applications.  </w:t>
      </w:r>
    </w:p>
    <w:p w:rsidR="00AB6997" w:rsidRDefault="00AB6997" w:rsidP="000A2D04">
      <w:pPr>
        <w:ind w:right="144"/>
        <w:rPr>
          <w:snapToGrid w:val="0"/>
          <w:kern w:val="28"/>
          <w:sz w:val="22"/>
        </w:rPr>
      </w:pPr>
    </w:p>
    <w:p w:rsidR="00A94EEE" w:rsidRDefault="00362EC2" w:rsidP="000A2D04">
      <w:pPr>
        <w:ind w:right="144"/>
        <w:rPr>
          <w:snapToGrid w:val="0"/>
          <w:kern w:val="28"/>
          <w:sz w:val="22"/>
        </w:rPr>
      </w:pPr>
      <w:r w:rsidRPr="00A94EEE">
        <w:rPr>
          <w:snapToGrid w:val="0"/>
          <w:kern w:val="28"/>
          <w:sz w:val="22"/>
          <w:szCs w:val="22"/>
        </w:rPr>
        <w:t xml:space="preserve">Most wireless microphones today operate on unused spectrum </w:t>
      </w:r>
      <w:r w:rsidR="007858B5">
        <w:rPr>
          <w:snapToGrid w:val="0"/>
          <w:kern w:val="28"/>
          <w:sz w:val="22"/>
          <w:szCs w:val="22"/>
        </w:rPr>
        <w:t>i</w:t>
      </w:r>
      <w:r w:rsidRPr="00A94EEE">
        <w:rPr>
          <w:snapToGrid w:val="0"/>
          <w:kern w:val="28"/>
          <w:sz w:val="22"/>
          <w:szCs w:val="22"/>
        </w:rPr>
        <w:t xml:space="preserve">n the UHF television band frequencies currently allocated for TV broadcasting.  Wireless microphones also operate </w:t>
      </w:r>
      <w:r w:rsidR="007858B5">
        <w:rPr>
          <w:snapToGrid w:val="0"/>
          <w:kern w:val="28"/>
          <w:sz w:val="22"/>
          <w:szCs w:val="22"/>
        </w:rPr>
        <w:t>i</w:t>
      </w:r>
      <w:r w:rsidRPr="00A94EEE">
        <w:rPr>
          <w:snapToGrid w:val="0"/>
          <w:kern w:val="28"/>
          <w:sz w:val="22"/>
          <w:szCs w:val="22"/>
        </w:rPr>
        <w:t>n other bands, both on a licensed and unlicensed basis</w:t>
      </w:r>
      <w:r w:rsidR="007858B5">
        <w:rPr>
          <w:snapToGrid w:val="0"/>
          <w:kern w:val="28"/>
          <w:sz w:val="22"/>
          <w:szCs w:val="22"/>
        </w:rPr>
        <w:t>,</w:t>
      </w:r>
      <w:r w:rsidRPr="00A94EEE">
        <w:rPr>
          <w:snapToGrid w:val="0"/>
          <w:kern w:val="28"/>
          <w:sz w:val="22"/>
          <w:szCs w:val="22"/>
        </w:rPr>
        <w:t xml:space="preserve"> depending on the </w:t>
      </w:r>
      <w:r w:rsidR="007858B5">
        <w:rPr>
          <w:snapToGrid w:val="0"/>
          <w:kern w:val="28"/>
          <w:sz w:val="22"/>
          <w:szCs w:val="22"/>
        </w:rPr>
        <w:t xml:space="preserve">particular </w:t>
      </w:r>
      <w:r w:rsidRPr="00A94EEE">
        <w:rPr>
          <w:snapToGrid w:val="0"/>
          <w:kern w:val="28"/>
          <w:sz w:val="22"/>
          <w:szCs w:val="22"/>
        </w:rPr>
        <w:t xml:space="preserve">band.  </w:t>
      </w:r>
      <w:r w:rsidR="00A94EEE" w:rsidRPr="00A94EEE">
        <w:rPr>
          <w:sz w:val="22"/>
          <w:szCs w:val="22"/>
        </w:rPr>
        <w:t>Following the incentive auction</w:t>
      </w:r>
      <w:r w:rsidR="00050645">
        <w:rPr>
          <w:sz w:val="22"/>
          <w:szCs w:val="22"/>
        </w:rPr>
        <w:t xml:space="preserve"> – with </w:t>
      </w:r>
      <w:r w:rsidR="00A94EEE" w:rsidRPr="00A94EEE">
        <w:rPr>
          <w:sz w:val="22"/>
          <w:szCs w:val="22"/>
        </w:rPr>
        <w:t>the repacking of the television band and the repurposing of current television spectrum for wireless services</w:t>
      </w:r>
      <w:r w:rsidR="00050645">
        <w:rPr>
          <w:sz w:val="22"/>
          <w:szCs w:val="22"/>
        </w:rPr>
        <w:t xml:space="preserve"> – there </w:t>
      </w:r>
      <w:r w:rsidR="00A94EEE" w:rsidRPr="00A94EEE">
        <w:rPr>
          <w:sz w:val="22"/>
          <w:szCs w:val="22"/>
        </w:rPr>
        <w:t xml:space="preserve">will be fewer frequencies in the UHF band available for use </w:t>
      </w:r>
      <w:r w:rsidR="007858B5">
        <w:rPr>
          <w:sz w:val="22"/>
          <w:szCs w:val="22"/>
        </w:rPr>
        <w:t>by</w:t>
      </w:r>
      <w:r w:rsidR="007858B5" w:rsidRPr="00A94EEE">
        <w:rPr>
          <w:sz w:val="22"/>
          <w:szCs w:val="22"/>
        </w:rPr>
        <w:t xml:space="preserve"> </w:t>
      </w:r>
      <w:r w:rsidR="00A94EEE" w:rsidRPr="00A94EEE">
        <w:rPr>
          <w:sz w:val="22"/>
          <w:szCs w:val="22"/>
        </w:rPr>
        <w:t xml:space="preserve">wireless microphone operations.  </w:t>
      </w:r>
    </w:p>
    <w:p w:rsidR="007858B5" w:rsidRDefault="007858B5" w:rsidP="000A2D04">
      <w:pPr>
        <w:ind w:right="144"/>
        <w:rPr>
          <w:snapToGrid w:val="0"/>
          <w:kern w:val="28"/>
          <w:sz w:val="22"/>
        </w:rPr>
      </w:pPr>
    </w:p>
    <w:p w:rsidR="004F249B" w:rsidRDefault="001174EC" w:rsidP="000A2D04">
      <w:pPr>
        <w:ind w:right="144"/>
        <w:rPr>
          <w:snapToGrid w:val="0"/>
          <w:kern w:val="28"/>
          <w:sz w:val="22"/>
        </w:rPr>
      </w:pPr>
      <w:r>
        <w:rPr>
          <w:snapToGrid w:val="0"/>
          <w:kern w:val="28"/>
          <w:sz w:val="22"/>
        </w:rPr>
        <w:t>The Notice of Proposed Rulemaking seeks to address the needs of wireless microphone users</w:t>
      </w:r>
      <w:r w:rsidR="00137265">
        <w:rPr>
          <w:snapToGrid w:val="0"/>
          <w:kern w:val="28"/>
          <w:sz w:val="22"/>
        </w:rPr>
        <w:t xml:space="preserve">, both licensed and unlicensed, </w:t>
      </w:r>
      <w:r>
        <w:rPr>
          <w:snapToGrid w:val="0"/>
          <w:kern w:val="28"/>
          <w:sz w:val="22"/>
        </w:rPr>
        <w:t xml:space="preserve">in a comprehensive fashion.  </w:t>
      </w:r>
      <w:r w:rsidR="005756FB">
        <w:rPr>
          <w:snapToGrid w:val="0"/>
          <w:kern w:val="28"/>
          <w:sz w:val="22"/>
        </w:rPr>
        <w:t xml:space="preserve">The Notice </w:t>
      </w:r>
      <w:r w:rsidR="005756FB" w:rsidRPr="005756FB">
        <w:rPr>
          <w:snapToGrid w:val="0"/>
          <w:kern w:val="28"/>
          <w:sz w:val="22"/>
        </w:rPr>
        <w:t>examine</w:t>
      </w:r>
      <w:r w:rsidR="005756FB">
        <w:rPr>
          <w:snapToGrid w:val="0"/>
          <w:kern w:val="28"/>
          <w:sz w:val="22"/>
        </w:rPr>
        <w:t>s</w:t>
      </w:r>
      <w:r w:rsidR="005756FB" w:rsidRPr="005756FB">
        <w:rPr>
          <w:snapToGrid w:val="0"/>
          <w:kern w:val="28"/>
          <w:sz w:val="22"/>
        </w:rPr>
        <w:t xml:space="preserve"> wireless microphone users’ needs and </w:t>
      </w:r>
      <w:r w:rsidR="005756FB">
        <w:rPr>
          <w:snapToGrid w:val="0"/>
          <w:kern w:val="28"/>
          <w:sz w:val="22"/>
        </w:rPr>
        <w:t xml:space="preserve">different </w:t>
      </w:r>
      <w:r w:rsidR="005756FB" w:rsidRPr="005756FB">
        <w:rPr>
          <w:snapToGrid w:val="0"/>
          <w:kern w:val="28"/>
          <w:sz w:val="22"/>
        </w:rPr>
        <w:t>technologies that can address them,</w:t>
      </w:r>
      <w:r w:rsidR="005756FB">
        <w:rPr>
          <w:snapToGrid w:val="0"/>
          <w:kern w:val="28"/>
          <w:sz w:val="22"/>
        </w:rPr>
        <w:t xml:space="preserve"> including digital technologies.  In spectrum bands where wireless microphones currently operate, the Commission seeks comment on potential </w:t>
      </w:r>
      <w:r w:rsidR="003D3350">
        <w:rPr>
          <w:snapToGrid w:val="0"/>
          <w:kern w:val="28"/>
          <w:sz w:val="22"/>
        </w:rPr>
        <w:t xml:space="preserve">rule </w:t>
      </w:r>
      <w:r w:rsidR="005756FB">
        <w:rPr>
          <w:snapToGrid w:val="0"/>
          <w:kern w:val="28"/>
          <w:sz w:val="22"/>
        </w:rPr>
        <w:t xml:space="preserve">revisions that </w:t>
      </w:r>
      <w:r w:rsidR="007858B5">
        <w:rPr>
          <w:snapToGrid w:val="0"/>
          <w:kern w:val="28"/>
          <w:sz w:val="22"/>
        </w:rPr>
        <w:t>c</w:t>
      </w:r>
      <w:r w:rsidR="005756FB">
        <w:rPr>
          <w:snapToGrid w:val="0"/>
          <w:kern w:val="28"/>
          <w:sz w:val="22"/>
        </w:rPr>
        <w:t xml:space="preserve">ould </w:t>
      </w:r>
      <w:r w:rsidR="003D3350">
        <w:rPr>
          <w:snapToGrid w:val="0"/>
          <w:kern w:val="28"/>
          <w:sz w:val="22"/>
        </w:rPr>
        <w:t>accommodate better performance and increased use of wireless microphones</w:t>
      </w:r>
      <w:r w:rsidR="005756FB">
        <w:rPr>
          <w:snapToGrid w:val="0"/>
          <w:kern w:val="28"/>
          <w:sz w:val="22"/>
        </w:rPr>
        <w:t xml:space="preserve">.  The Notice also seeks comment on authorizing </w:t>
      </w:r>
      <w:r w:rsidR="005756FB" w:rsidRPr="005756FB">
        <w:rPr>
          <w:snapToGrid w:val="0"/>
          <w:kern w:val="28"/>
          <w:sz w:val="22"/>
        </w:rPr>
        <w:t xml:space="preserve">wireless microphone operations in additional spectrum bands, consistent with the Commission’s overall spectrum management goals.  </w:t>
      </w:r>
      <w:r w:rsidR="005756FB">
        <w:rPr>
          <w:snapToGrid w:val="0"/>
          <w:kern w:val="28"/>
          <w:sz w:val="22"/>
        </w:rPr>
        <w:t xml:space="preserve">Through this Notice, </w:t>
      </w:r>
      <w:r w:rsidR="00050645">
        <w:rPr>
          <w:snapToGrid w:val="0"/>
          <w:kern w:val="28"/>
          <w:sz w:val="22"/>
        </w:rPr>
        <w:t>the Commission i</w:t>
      </w:r>
      <w:r w:rsidR="005756FB" w:rsidRPr="005756FB">
        <w:rPr>
          <w:snapToGrid w:val="0"/>
          <w:kern w:val="28"/>
          <w:sz w:val="22"/>
        </w:rPr>
        <w:t>ntend</w:t>
      </w:r>
      <w:r w:rsidR="00050645">
        <w:rPr>
          <w:snapToGrid w:val="0"/>
          <w:kern w:val="28"/>
          <w:sz w:val="22"/>
        </w:rPr>
        <w:t>s</w:t>
      </w:r>
      <w:r w:rsidR="005756FB" w:rsidRPr="005756FB">
        <w:rPr>
          <w:snapToGrid w:val="0"/>
          <w:kern w:val="28"/>
          <w:sz w:val="22"/>
        </w:rPr>
        <w:t xml:space="preserve"> to enable the development of a suite of wireless microphone devices and applications</w:t>
      </w:r>
      <w:r w:rsidR="005756FB">
        <w:rPr>
          <w:snapToGrid w:val="0"/>
          <w:kern w:val="28"/>
          <w:sz w:val="22"/>
        </w:rPr>
        <w:t xml:space="preserve"> over the long term that can meet </w:t>
      </w:r>
      <w:r w:rsidR="004F249B">
        <w:rPr>
          <w:snapToGrid w:val="0"/>
          <w:kern w:val="28"/>
          <w:sz w:val="22"/>
        </w:rPr>
        <w:t>users’ needs efficiently and effectively.</w:t>
      </w:r>
    </w:p>
    <w:p w:rsidR="001E54E5" w:rsidRDefault="001E54E5" w:rsidP="000A2D04">
      <w:pPr>
        <w:ind w:right="144"/>
        <w:rPr>
          <w:snapToGrid w:val="0"/>
          <w:kern w:val="28"/>
          <w:sz w:val="22"/>
        </w:rPr>
      </w:pPr>
    </w:p>
    <w:p w:rsidR="001E54E5" w:rsidRPr="001E54E5" w:rsidRDefault="001E54E5" w:rsidP="001E54E5">
      <w:pPr>
        <w:ind w:right="144"/>
        <w:rPr>
          <w:snapToGrid w:val="0"/>
          <w:kern w:val="28"/>
          <w:sz w:val="22"/>
        </w:rPr>
      </w:pPr>
      <w:r w:rsidRPr="001E54E5">
        <w:rPr>
          <w:snapToGrid w:val="0"/>
          <w:kern w:val="28"/>
          <w:sz w:val="22"/>
        </w:rPr>
        <w:t>Action by the Commission September 30, 2014, by Notice of Proposed Rulemaking (FCC 14-145).  Chairman Wheeler, Commissioners Clyburn, Rosenworcel, Pai and O’Rielly.  Chairman Wheeler, Commissioners Clyburn, Rosenworcel and O’Rielly issuing statements.</w:t>
      </w:r>
    </w:p>
    <w:p w:rsidR="00E806C7" w:rsidRDefault="00E806C7" w:rsidP="001E54E5">
      <w:pPr>
        <w:ind w:right="144"/>
        <w:rPr>
          <w:snapToGrid w:val="0"/>
          <w:kern w:val="28"/>
          <w:sz w:val="22"/>
        </w:rPr>
      </w:pPr>
    </w:p>
    <w:p w:rsidR="001E54E5" w:rsidRDefault="001E54E5" w:rsidP="001E54E5">
      <w:pPr>
        <w:ind w:right="144"/>
        <w:rPr>
          <w:snapToGrid w:val="0"/>
          <w:kern w:val="28"/>
          <w:sz w:val="22"/>
        </w:rPr>
      </w:pPr>
      <w:r w:rsidRPr="001E54E5">
        <w:rPr>
          <w:snapToGrid w:val="0"/>
          <w:kern w:val="28"/>
          <w:sz w:val="22"/>
        </w:rPr>
        <w:t>Docket No. 14-166</w:t>
      </w:r>
    </w:p>
    <w:p w:rsidR="004F249B" w:rsidRDefault="004F249B" w:rsidP="000A2D04">
      <w:pPr>
        <w:ind w:right="144"/>
        <w:rPr>
          <w:snapToGrid w:val="0"/>
          <w:kern w:val="28"/>
          <w:sz w:val="22"/>
        </w:rPr>
      </w:pPr>
    </w:p>
    <w:p w:rsidR="00DF1B79" w:rsidRPr="00DF1B79" w:rsidRDefault="00CE7F4A" w:rsidP="00CE7F4A">
      <w:pPr>
        <w:tabs>
          <w:tab w:val="left" w:pos="8850"/>
        </w:tabs>
        <w:rPr>
          <w:rFonts w:eastAsia="ヒラギノ角ゴ Pro W3"/>
          <w:i/>
          <w:color w:val="000000"/>
          <w:sz w:val="22"/>
        </w:rPr>
      </w:pPr>
      <w:r>
        <w:rPr>
          <w:rFonts w:eastAsia="ヒラギノ角ゴ Pro W3"/>
          <w:i/>
          <w:color w:val="000000"/>
          <w:sz w:val="22"/>
        </w:rPr>
        <w:tab/>
      </w:r>
    </w:p>
    <w:p w:rsidR="000A2D04" w:rsidRDefault="00483126" w:rsidP="00D135DD">
      <w:pPr>
        <w:rPr>
          <w:rFonts w:eastAsia="ヒラギノ角ゴ Pro W3"/>
          <w:color w:val="000000"/>
          <w:sz w:val="22"/>
        </w:rPr>
      </w:pPr>
      <w:r>
        <w:rPr>
          <w:rFonts w:eastAsia="ヒラギノ角ゴ Pro W3"/>
          <w:color w:val="000000"/>
          <w:sz w:val="22"/>
        </w:rPr>
        <w:t>For further information, contact Paul Murray</w:t>
      </w:r>
      <w:r w:rsidR="00D135DD">
        <w:rPr>
          <w:rFonts w:eastAsia="ヒラギノ角ゴ Pro W3"/>
          <w:color w:val="000000"/>
          <w:sz w:val="22"/>
        </w:rPr>
        <w:t xml:space="preserve"> (202-418-0688; </w:t>
      </w:r>
      <w:hyperlink r:id="rId9" w:history="1">
        <w:r w:rsidR="00D135DD" w:rsidRPr="00F161C8">
          <w:rPr>
            <w:rStyle w:val="Hyperlink"/>
            <w:rFonts w:eastAsia="ヒラギノ角ゴ Pro W3"/>
            <w:sz w:val="22"/>
          </w:rPr>
          <w:t>paul.murray@fcc.gov</w:t>
        </w:r>
      </w:hyperlink>
      <w:r w:rsidR="00D135DD">
        <w:rPr>
          <w:rFonts w:eastAsia="ヒラギノ角ゴ Pro W3"/>
          <w:color w:val="000000"/>
          <w:sz w:val="22"/>
        </w:rPr>
        <w:t xml:space="preserve">) or Chad Breckinridge (202-418-2035; </w:t>
      </w:r>
      <w:hyperlink r:id="rId10" w:history="1">
        <w:r w:rsidR="00D135DD" w:rsidRPr="00F161C8">
          <w:rPr>
            <w:rStyle w:val="Hyperlink"/>
            <w:rFonts w:eastAsia="ヒラギノ角ゴ Pro W3"/>
            <w:sz w:val="22"/>
          </w:rPr>
          <w:t>chad.breckinridge@fcc.gov</w:t>
        </w:r>
      </w:hyperlink>
      <w:r w:rsidR="00D135DD">
        <w:rPr>
          <w:rFonts w:eastAsia="ヒラギノ角ゴ Pro W3"/>
          <w:color w:val="000000"/>
          <w:sz w:val="22"/>
        </w:rPr>
        <w:t>).</w:t>
      </w:r>
    </w:p>
    <w:p w:rsidR="000179D2" w:rsidRDefault="000179D2" w:rsidP="00D135DD">
      <w:pPr>
        <w:rPr>
          <w:rFonts w:eastAsia="ヒラギノ角ゴ Pro W3"/>
          <w:color w:val="000000"/>
          <w:sz w:val="22"/>
        </w:rPr>
      </w:pPr>
    </w:p>
    <w:p w:rsidR="000179D2" w:rsidRPr="000179D2" w:rsidRDefault="000179D2" w:rsidP="000179D2">
      <w:pPr>
        <w:rPr>
          <w:rFonts w:eastAsia="ヒラギノ角ゴ Pro W3"/>
          <w:color w:val="000000"/>
          <w:sz w:val="22"/>
        </w:rPr>
      </w:pPr>
    </w:p>
    <w:p w:rsidR="000179D2" w:rsidRPr="000179D2" w:rsidRDefault="000179D2" w:rsidP="000179D2">
      <w:pPr>
        <w:jc w:val="center"/>
        <w:rPr>
          <w:rFonts w:eastAsia="ヒラギノ角ゴ Pro W3"/>
          <w:color w:val="000000"/>
          <w:sz w:val="22"/>
        </w:rPr>
      </w:pPr>
      <w:r w:rsidRPr="000179D2">
        <w:rPr>
          <w:rFonts w:eastAsia="ヒラギノ角ゴ Pro W3"/>
          <w:color w:val="000000"/>
          <w:sz w:val="22"/>
        </w:rPr>
        <w:t>- FCC –</w:t>
      </w:r>
    </w:p>
    <w:p w:rsidR="000179D2" w:rsidRPr="000179D2" w:rsidRDefault="000179D2" w:rsidP="000179D2">
      <w:pPr>
        <w:jc w:val="center"/>
        <w:rPr>
          <w:rFonts w:eastAsia="ヒラギノ角ゴ Pro W3"/>
          <w:color w:val="000000"/>
          <w:sz w:val="22"/>
        </w:rPr>
      </w:pPr>
    </w:p>
    <w:p w:rsidR="000179D2" w:rsidRDefault="000179D2" w:rsidP="000179D2">
      <w:pPr>
        <w:jc w:val="center"/>
        <w:rPr>
          <w:rFonts w:eastAsia="ヒラギノ角ゴ Pro W3"/>
          <w:color w:val="000000"/>
          <w:sz w:val="22"/>
        </w:rPr>
      </w:pPr>
      <w:r w:rsidRPr="000179D2">
        <w:rPr>
          <w:rFonts w:eastAsia="ヒラギノ角ゴ Pro W3"/>
          <w:color w:val="000000"/>
          <w:sz w:val="22"/>
        </w:rPr>
        <w:t>News and information about the Federal Communications Commission is available at www.fcc.gov</w:t>
      </w:r>
    </w:p>
    <w:p w:rsidR="001E54E5" w:rsidRDefault="001E54E5" w:rsidP="00D135DD">
      <w:pPr>
        <w:rPr>
          <w:rFonts w:eastAsia="ヒラギノ角ゴ Pro W3"/>
          <w:color w:val="000000"/>
          <w:sz w:val="22"/>
        </w:rPr>
      </w:pPr>
    </w:p>
    <w:p w:rsidR="00D135DD" w:rsidRDefault="00D135DD" w:rsidP="00D135DD">
      <w:pPr>
        <w:rPr>
          <w:rFonts w:eastAsia="ヒラギノ角ゴ Pro W3"/>
          <w:color w:val="000000"/>
          <w:sz w:val="22"/>
          <w:szCs w:val="24"/>
        </w:rPr>
      </w:pPr>
    </w:p>
    <w:p w:rsidR="000A2D04" w:rsidRPr="000A2D04" w:rsidRDefault="000A2D04" w:rsidP="000A2D04">
      <w:pPr>
        <w:suppressAutoHyphens/>
        <w:spacing w:after="240"/>
        <w:ind w:right="144"/>
        <w:jc w:val="center"/>
        <w:rPr>
          <w:sz w:val="20"/>
          <w:szCs w:val="24"/>
          <w:lang w:bidi="x-none"/>
        </w:rPr>
      </w:pPr>
    </w:p>
    <w:p w:rsidR="00B7098A" w:rsidRPr="00B7098A" w:rsidRDefault="00B7098A" w:rsidP="0060751C">
      <w:pPr>
        <w:pStyle w:val="PlainText1"/>
        <w:rPr>
          <w:rFonts w:ascii="Times New Roman" w:hAnsi="Times New Roman"/>
          <w:sz w:val="22"/>
          <w:szCs w:val="22"/>
        </w:rPr>
      </w:pPr>
    </w:p>
    <w:sectPr w:rsidR="00B7098A" w:rsidRPr="00B70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260" w:bottom="99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AA" w:rsidRDefault="00007EAA">
      <w:r>
        <w:separator/>
      </w:r>
    </w:p>
  </w:endnote>
  <w:endnote w:type="continuationSeparator" w:id="0">
    <w:p w:rsidR="00007EAA" w:rsidRDefault="0000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E" w:rsidRDefault="00CD7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B" w:rsidRDefault="005756FB">
    <w:pPr>
      <w:pStyle w:val="Footer"/>
      <w:ind w:right="1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D6A">
      <w:rPr>
        <w:noProof/>
      </w:rPr>
      <w:t>2</w:t>
    </w:r>
    <w:r>
      <w:rPr>
        <w:noProof/>
      </w:rPr>
      <w:fldChar w:fldCharType="end"/>
    </w:r>
  </w:p>
  <w:p w:rsidR="005756FB" w:rsidRDefault="00575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E" w:rsidRDefault="00CD7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AA" w:rsidRDefault="00007EAA">
      <w:r>
        <w:separator/>
      </w:r>
    </w:p>
  </w:footnote>
  <w:footnote w:type="continuationSeparator" w:id="0">
    <w:p w:rsidR="00007EAA" w:rsidRDefault="0000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E" w:rsidRDefault="00CD7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2E" w:rsidRDefault="00CD7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FB" w:rsidRDefault="005756FB">
    <w:pPr>
      <w:pStyle w:val="Heading2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B3A987" wp14:editId="787B5637">
              <wp:simplePos x="0" y="0"/>
              <wp:positionH relativeFrom="column">
                <wp:posOffset>3749040</wp:posOffset>
              </wp:positionH>
              <wp:positionV relativeFrom="paragraph">
                <wp:posOffset>459740</wp:posOffset>
              </wp:positionV>
              <wp:extent cx="2194560" cy="789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6FB" w:rsidRDefault="005756F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756FB" w:rsidRDefault="005756FB">
                          <w:pPr>
                            <w:pStyle w:val="Heading3"/>
                            <w:jc w:val="right"/>
                          </w:pPr>
                          <w:r>
                            <w:t>Fax-On-Demand   202 / 418-2830</w:t>
                          </w:r>
                        </w:p>
                        <w:p w:rsidR="005756FB" w:rsidRDefault="005756FB">
                          <w:pPr>
                            <w:jc w:val="right"/>
                          </w:pPr>
                          <w:r>
                            <w:rPr>
                              <w:b/>
                              <w:sz w:val="16"/>
                            </w:rPr>
                            <w:t>TTY 202/418-2555</w:t>
                          </w:r>
                        </w:p>
                        <w:p w:rsidR="005756FB" w:rsidRDefault="005756FB">
                          <w:pPr>
                            <w:pStyle w:val="Heading3"/>
                            <w:jc w:val="right"/>
                          </w:pPr>
                          <w:r>
                            <w:t>Internet: http://www.fcc.gov</w:t>
                          </w:r>
                        </w:p>
                        <w:p w:rsidR="005756FB" w:rsidRDefault="005756F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ftp.fcc.gov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36.2pt;width:172.8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" o:allowincell="f" stroked="f">
              <v:textbox inset="0,,0">
                <w:txbxContent>
                  <w:p w:rsidR="005756FB" w:rsidRDefault="005756FB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5756FB" w:rsidRDefault="005756FB">
                    <w:pPr>
                      <w:pStyle w:val="Heading3"/>
                      <w:jc w:val="right"/>
                    </w:pPr>
                    <w:r>
                      <w:t>Fax-On-Demand   202 / 418-2830</w:t>
                    </w:r>
                  </w:p>
                  <w:p w:rsidR="005756FB" w:rsidRDefault="005756FB">
                    <w:pPr>
                      <w:jc w:val="right"/>
                    </w:pPr>
                    <w:r>
                      <w:rPr>
                        <w:b/>
                        <w:sz w:val="16"/>
                      </w:rPr>
                      <w:t>TTY 202/418-2555</w:t>
                    </w:r>
                  </w:p>
                  <w:p w:rsidR="005756FB" w:rsidRDefault="005756FB">
                    <w:pPr>
                      <w:pStyle w:val="Heading3"/>
                      <w:jc w:val="right"/>
                    </w:pPr>
                    <w:r>
                      <w:t>Internet: http://www.fcc.gov</w:t>
                    </w:r>
                  </w:p>
                  <w:p w:rsidR="005756FB" w:rsidRDefault="005756FB">
                    <w:pPr>
                      <w:pStyle w:val="Heading4"/>
                      <w:rPr>
                        <w:b w:val="0"/>
                      </w:rPr>
                    </w:pPr>
                    <w:r>
                      <w:t>ftp.fcc.gov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2EA76255" wp14:editId="66743583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5756FB" w:rsidRDefault="005756F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Federal Communications Commission</w:t>
    </w:r>
  </w:p>
  <w:p w:rsidR="005756FB" w:rsidRDefault="005756FB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5756FB" w:rsidRDefault="005756F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5756FB" w:rsidRDefault="005756F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35CC3E" wp14:editId="11E91E5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5756FB" w:rsidRDefault="005756F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5756FB" w:rsidRDefault="005756F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5756FB" w:rsidRDefault="005756F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3DFC2C" wp14:editId="5FFFF488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816"/>
    <w:multiLevelType w:val="hybridMultilevel"/>
    <w:tmpl w:val="3B50F29A"/>
    <w:lvl w:ilvl="0" w:tplc="CB5AECC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B80"/>
    <w:multiLevelType w:val="hybridMultilevel"/>
    <w:tmpl w:val="15362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655115"/>
    <w:multiLevelType w:val="hybridMultilevel"/>
    <w:tmpl w:val="C5CE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31C1"/>
    <w:multiLevelType w:val="hybridMultilevel"/>
    <w:tmpl w:val="FAF4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F78DC"/>
    <w:multiLevelType w:val="hybridMultilevel"/>
    <w:tmpl w:val="DF32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578C1"/>
    <w:multiLevelType w:val="hybridMultilevel"/>
    <w:tmpl w:val="5508799E"/>
    <w:lvl w:ilvl="0" w:tplc="869C6F7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86B8E"/>
    <w:multiLevelType w:val="hybridMultilevel"/>
    <w:tmpl w:val="8C205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74427134"/>
    <w:lvl w:ilvl="0">
      <w:start w:val="1"/>
      <w:numFmt w:val="decimal"/>
      <w:pStyle w:val="ParaNum"/>
      <w:lvlText w:val="%1."/>
      <w:lvlJc w:val="left"/>
      <w:pPr>
        <w:tabs>
          <w:tab w:val="num" w:pos="1530"/>
        </w:tabs>
        <w:ind w:left="450" w:firstLine="720"/>
      </w:pPr>
      <w:rPr>
        <w:b w:val="0"/>
      </w:rPr>
    </w:lvl>
  </w:abstractNum>
  <w:abstractNum w:abstractNumId="8">
    <w:nsid w:val="70931721"/>
    <w:multiLevelType w:val="hybridMultilevel"/>
    <w:tmpl w:val="3E129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548CA"/>
    <w:multiLevelType w:val="hybridMultilevel"/>
    <w:tmpl w:val="A80437D4"/>
    <w:lvl w:ilvl="0" w:tplc="28EC64DC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D"/>
    <w:rsid w:val="00007EAA"/>
    <w:rsid w:val="00012D76"/>
    <w:rsid w:val="000179D2"/>
    <w:rsid w:val="000250D8"/>
    <w:rsid w:val="0003784F"/>
    <w:rsid w:val="00041FDC"/>
    <w:rsid w:val="00047B24"/>
    <w:rsid w:val="00050645"/>
    <w:rsid w:val="00052BE4"/>
    <w:rsid w:val="00057A4E"/>
    <w:rsid w:val="00077FDD"/>
    <w:rsid w:val="00080404"/>
    <w:rsid w:val="000A0245"/>
    <w:rsid w:val="000A2B23"/>
    <w:rsid w:val="000A2D04"/>
    <w:rsid w:val="000D511D"/>
    <w:rsid w:val="000E382A"/>
    <w:rsid w:val="000F3CB6"/>
    <w:rsid w:val="0010647C"/>
    <w:rsid w:val="00106E56"/>
    <w:rsid w:val="001174EC"/>
    <w:rsid w:val="00130698"/>
    <w:rsid w:val="0013318D"/>
    <w:rsid w:val="00137265"/>
    <w:rsid w:val="001379CE"/>
    <w:rsid w:val="001533FF"/>
    <w:rsid w:val="00163A41"/>
    <w:rsid w:val="00185E3C"/>
    <w:rsid w:val="001926FA"/>
    <w:rsid w:val="001A39EB"/>
    <w:rsid w:val="001B5087"/>
    <w:rsid w:val="001B635C"/>
    <w:rsid w:val="001B7EF6"/>
    <w:rsid w:val="001D4171"/>
    <w:rsid w:val="001D51CC"/>
    <w:rsid w:val="001E54E5"/>
    <w:rsid w:val="001F4BAD"/>
    <w:rsid w:val="00206BD4"/>
    <w:rsid w:val="002201B8"/>
    <w:rsid w:val="00230D6A"/>
    <w:rsid w:val="00237972"/>
    <w:rsid w:val="00245478"/>
    <w:rsid w:val="002655A4"/>
    <w:rsid w:val="00266B0E"/>
    <w:rsid w:val="00270FB0"/>
    <w:rsid w:val="00284331"/>
    <w:rsid w:val="00285133"/>
    <w:rsid w:val="002D0A1A"/>
    <w:rsid w:val="002D4DC7"/>
    <w:rsid w:val="002D6259"/>
    <w:rsid w:val="002F4866"/>
    <w:rsid w:val="00301EF9"/>
    <w:rsid w:val="00302C24"/>
    <w:rsid w:val="00311142"/>
    <w:rsid w:val="00337D91"/>
    <w:rsid w:val="003512F3"/>
    <w:rsid w:val="00362EC2"/>
    <w:rsid w:val="003824CF"/>
    <w:rsid w:val="003959E1"/>
    <w:rsid w:val="003D3350"/>
    <w:rsid w:val="003D633F"/>
    <w:rsid w:val="003E548B"/>
    <w:rsid w:val="003F6FCE"/>
    <w:rsid w:val="00405398"/>
    <w:rsid w:val="0043750D"/>
    <w:rsid w:val="00444872"/>
    <w:rsid w:val="004473C2"/>
    <w:rsid w:val="0046789D"/>
    <w:rsid w:val="00483126"/>
    <w:rsid w:val="004A30C3"/>
    <w:rsid w:val="004B7148"/>
    <w:rsid w:val="004C143F"/>
    <w:rsid w:val="004D0DC0"/>
    <w:rsid w:val="004D23AB"/>
    <w:rsid w:val="004E2C3A"/>
    <w:rsid w:val="004F249B"/>
    <w:rsid w:val="0052170A"/>
    <w:rsid w:val="00526254"/>
    <w:rsid w:val="00560FCA"/>
    <w:rsid w:val="005664E9"/>
    <w:rsid w:val="005756FB"/>
    <w:rsid w:val="005876A0"/>
    <w:rsid w:val="005928C7"/>
    <w:rsid w:val="00597325"/>
    <w:rsid w:val="005C6DB1"/>
    <w:rsid w:val="005D3D5E"/>
    <w:rsid w:val="005F07BF"/>
    <w:rsid w:val="005F6AA5"/>
    <w:rsid w:val="0060140C"/>
    <w:rsid w:val="0060751C"/>
    <w:rsid w:val="00641ACE"/>
    <w:rsid w:val="006463F3"/>
    <w:rsid w:val="00671B05"/>
    <w:rsid w:val="0069054B"/>
    <w:rsid w:val="006B1728"/>
    <w:rsid w:val="006B2B2B"/>
    <w:rsid w:val="006B5FCF"/>
    <w:rsid w:val="006E08AF"/>
    <w:rsid w:val="006E4F9A"/>
    <w:rsid w:val="00707194"/>
    <w:rsid w:val="00716727"/>
    <w:rsid w:val="00733913"/>
    <w:rsid w:val="00743F3F"/>
    <w:rsid w:val="00750637"/>
    <w:rsid w:val="00751C17"/>
    <w:rsid w:val="0075662C"/>
    <w:rsid w:val="00763E64"/>
    <w:rsid w:val="00764113"/>
    <w:rsid w:val="00780093"/>
    <w:rsid w:val="007858B5"/>
    <w:rsid w:val="007A45E4"/>
    <w:rsid w:val="007B00E0"/>
    <w:rsid w:val="007C6CF2"/>
    <w:rsid w:val="007D463E"/>
    <w:rsid w:val="007F5921"/>
    <w:rsid w:val="00810A05"/>
    <w:rsid w:val="00811614"/>
    <w:rsid w:val="0081750F"/>
    <w:rsid w:val="00853C03"/>
    <w:rsid w:val="00854B5E"/>
    <w:rsid w:val="008619DA"/>
    <w:rsid w:val="0086592B"/>
    <w:rsid w:val="00876012"/>
    <w:rsid w:val="008800FD"/>
    <w:rsid w:val="008960EC"/>
    <w:rsid w:val="00897B3D"/>
    <w:rsid w:val="008A40D2"/>
    <w:rsid w:val="008B62FF"/>
    <w:rsid w:val="008C323D"/>
    <w:rsid w:val="008F3FA2"/>
    <w:rsid w:val="008F7924"/>
    <w:rsid w:val="00921165"/>
    <w:rsid w:val="009350C9"/>
    <w:rsid w:val="00945A8D"/>
    <w:rsid w:val="009525FC"/>
    <w:rsid w:val="0095373A"/>
    <w:rsid w:val="00955112"/>
    <w:rsid w:val="00972867"/>
    <w:rsid w:val="0097554F"/>
    <w:rsid w:val="00977986"/>
    <w:rsid w:val="009C210E"/>
    <w:rsid w:val="009C4BEF"/>
    <w:rsid w:val="009E6031"/>
    <w:rsid w:val="00A13562"/>
    <w:rsid w:val="00A33732"/>
    <w:rsid w:val="00A43668"/>
    <w:rsid w:val="00A451AA"/>
    <w:rsid w:val="00A4553E"/>
    <w:rsid w:val="00A6242D"/>
    <w:rsid w:val="00A82799"/>
    <w:rsid w:val="00A91A92"/>
    <w:rsid w:val="00A94EEE"/>
    <w:rsid w:val="00A95311"/>
    <w:rsid w:val="00AA5E54"/>
    <w:rsid w:val="00AA5FE7"/>
    <w:rsid w:val="00AB028E"/>
    <w:rsid w:val="00AB522B"/>
    <w:rsid w:val="00AB6997"/>
    <w:rsid w:val="00AC76A6"/>
    <w:rsid w:val="00AD0F83"/>
    <w:rsid w:val="00AD17BF"/>
    <w:rsid w:val="00AE4635"/>
    <w:rsid w:val="00AF0D6D"/>
    <w:rsid w:val="00B018DF"/>
    <w:rsid w:val="00B02D9E"/>
    <w:rsid w:val="00B13D2F"/>
    <w:rsid w:val="00B24663"/>
    <w:rsid w:val="00B313EC"/>
    <w:rsid w:val="00B36486"/>
    <w:rsid w:val="00B37798"/>
    <w:rsid w:val="00B46430"/>
    <w:rsid w:val="00B61D03"/>
    <w:rsid w:val="00B647EA"/>
    <w:rsid w:val="00B7098A"/>
    <w:rsid w:val="00B71746"/>
    <w:rsid w:val="00B92C46"/>
    <w:rsid w:val="00B96A16"/>
    <w:rsid w:val="00BA0789"/>
    <w:rsid w:val="00BA5E60"/>
    <w:rsid w:val="00C008FB"/>
    <w:rsid w:val="00C13DBA"/>
    <w:rsid w:val="00C607C5"/>
    <w:rsid w:val="00C60DF3"/>
    <w:rsid w:val="00C90EC1"/>
    <w:rsid w:val="00CA1D39"/>
    <w:rsid w:val="00CD3EE5"/>
    <w:rsid w:val="00CD742E"/>
    <w:rsid w:val="00CE7F4A"/>
    <w:rsid w:val="00CF1B35"/>
    <w:rsid w:val="00D135DD"/>
    <w:rsid w:val="00D173A3"/>
    <w:rsid w:val="00D23C49"/>
    <w:rsid w:val="00D341A0"/>
    <w:rsid w:val="00D34320"/>
    <w:rsid w:val="00D67C5E"/>
    <w:rsid w:val="00D74E87"/>
    <w:rsid w:val="00D75AA6"/>
    <w:rsid w:val="00D80CCA"/>
    <w:rsid w:val="00DA1F32"/>
    <w:rsid w:val="00DE75F6"/>
    <w:rsid w:val="00DF1B79"/>
    <w:rsid w:val="00DF2E0F"/>
    <w:rsid w:val="00DF3621"/>
    <w:rsid w:val="00DF5003"/>
    <w:rsid w:val="00DF7BA8"/>
    <w:rsid w:val="00E06CBF"/>
    <w:rsid w:val="00E178C8"/>
    <w:rsid w:val="00E20938"/>
    <w:rsid w:val="00E210C1"/>
    <w:rsid w:val="00E56972"/>
    <w:rsid w:val="00E6654C"/>
    <w:rsid w:val="00E66A06"/>
    <w:rsid w:val="00E75DD7"/>
    <w:rsid w:val="00E806C7"/>
    <w:rsid w:val="00E87996"/>
    <w:rsid w:val="00EB65C0"/>
    <w:rsid w:val="00ED6586"/>
    <w:rsid w:val="00F10091"/>
    <w:rsid w:val="00F734C3"/>
    <w:rsid w:val="00F73EC1"/>
    <w:rsid w:val="00F80A58"/>
    <w:rsid w:val="00F86D27"/>
    <w:rsid w:val="00FC1182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Num">
    <w:name w:val="ParaNum"/>
    <w:basedOn w:val="Normal"/>
    <w:link w:val="ParaNumChar"/>
    <w:rsid w:val="00B13D2F"/>
    <w:pPr>
      <w:widowControl w:val="0"/>
      <w:numPr>
        <w:numId w:val="8"/>
      </w:numPr>
      <w:spacing w:after="120"/>
    </w:pPr>
    <w:rPr>
      <w:snapToGrid w:val="0"/>
      <w:kern w:val="28"/>
      <w:sz w:val="22"/>
      <w:lang w:val="x-none" w:eastAsia="x-none"/>
    </w:rPr>
  </w:style>
  <w:style w:type="character" w:customStyle="1" w:styleId="ParaNumChar">
    <w:name w:val="ParaNum Char"/>
    <w:link w:val="ParaNum"/>
    <w:rsid w:val="00B13D2F"/>
    <w:rPr>
      <w:snapToGrid w:val="0"/>
      <w:kern w:val="28"/>
      <w:sz w:val="22"/>
      <w:lang w:val="x-none" w:eastAsia="x-none" w:bidi="ar-SA"/>
    </w:rPr>
  </w:style>
  <w:style w:type="paragraph" w:customStyle="1" w:styleId="PlainText1">
    <w:name w:val="Plain Text1"/>
    <w:rsid w:val="0060751C"/>
    <w:rPr>
      <w:rFonts w:ascii="Courier New" w:eastAsia="ヒラギノ角ゴ Pro W3" w:hAnsi="Courier New"/>
      <w:color w:val="000000"/>
    </w:rPr>
  </w:style>
  <w:style w:type="character" w:customStyle="1" w:styleId="Hyperlink1">
    <w:name w:val="Hyperlink1"/>
    <w:rsid w:val="0060751C"/>
    <w:rPr>
      <w:color w:val="0033EE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Num">
    <w:name w:val="ParaNum"/>
    <w:basedOn w:val="Normal"/>
    <w:link w:val="ParaNumChar"/>
    <w:rsid w:val="00B13D2F"/>
    <w:pPr>
      <w:widowControl w:val="0"/>
      <w:numPr>
        <w:numId w:val="8"/>
      </w:numPr>
      <w:spacing w:after="120"/>
    </w:pPr>
    <w:rPr>
      <w:snapToGrid w:val="0"/>
      <w:kern w:val="28"/>
      <w:sz w:val="22"/>
      <w:lang w:val="x-none" w:eastAsia="x-none"/>
    </w:rPr>
  </w:style>
  <w:style w:type="character" w:customStyle="1" w:styleId="ParaNumChar">
    <w:name w:val="ParaNum Char"/>
    <w:link w:val="ParaNum"/>
    <w:rsid w:val="00B13D2F"/>
    <w:rPr>
      <w:snapToGrid w:val="0"/>
      <w:kern w:val="28"/>
      <w:sz w:val="22"/>
      <w:lang w:val="x-none" w:eastAsia="x-none" w:bidi="ar-SA"/>
    </w:rPr>
  </w:style>
  <w:style w:type="paragraph" w:customStyle="1" w:styleId="PlainText1">
    <w:name w:val="Plain Text1"/>
    <w:rsid w:val="0060751C"/>
    <w:rPr>
      <w:rFonts w:ascii="Courier New" w:eastAsia="ヒラギノ角ゴ Pro W3" w:hAnsi="Courier New"/>
      <w:color w:val="000000"/>
    </w:rPr>
  </w:style>
  <w:style w:type="character" w:customStyle="1" w:styleId="Hyperlink1">
    <w:name w:val="Hyperlink1"/>
    <w:rsid w:val="0060751C"/>
    <w:rPr>
      <w:color w:val="0033E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mith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ad.breckinridge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murray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2926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3423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mailto:rochelle.cohen@fcc.gov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2012-12-12T00:08:00Z</cp:lastPrinted>
  <dcterms:created xsi:type="dcterms:W3CDTF">2014-09-30T16:41:00Z</dcterms:created>
  <dcterms:modified xsi:type="dcterms:W3CDTF">2014-09-30T16:41:00Z</dcterms:modified>
  <cp:category> </cp:category>
  <cp:contentStatus> </cp:contentStatus>
</cp:coreProperties>
</file>