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DC50BB" w:rsidP="0040748F">
      <w:pPr>
        <w:tabs>
          <w:tab w:val="left" w:pos="5760"/>
        </w:tabs>
        <w:rPr>
          <w:rFonts w:ascii="Times New Roman" w:hAnsi="Times New Roman"/>
          <w:snapToGrid w:val="0"/>
          <w:sz w:val="22"/>
          <w:szCs w:val="22"/>
        </w:rPr>
      </w:pPr>
      <w:r>
        <w:rPr>
          <w:rFonts w:ascii="Times New Roman" w:hAnsi="Times New Roman"/>
          <w:snapToGrid w:val="0"/>
          <w:sz w:val="22"/>
          <w:szCs w:val="22"/>
        </w:rPr>
        <w:t>October 8,</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40748F">
        <w:rPr>
          <w:rFonts w:ascii="Times New Roman" w:hAnsi="Times New Roman"/>
          <w:snapToGrid w:val="0"/>
          <w:sz w:val="22"/>
          <w:szCs w:val="22"/>
        </w:rPr>
        <w:tab/>
      </w:r>
      <w:r w:rsidR="00E511D6">
        <w:rPr>
          <w:rFonts w:ascii="Times New Roman" w:hAnsi="Times New Roman"/>
          <w:snapToGrid w:val="0"/>
          <w:sz w:val="22"/>
          <w:szCs w:val="22"/>
        </w:rPr>
        <w:t>Neil Grace</w:t>
      </w:r>
      <w:r w:rsidR="00D46525" w:rsidRPr="00B84D97">
        <w:rPr>
          <w:rFonts w:ascii="Times New Roman" w:hAnsi="Times New Roman"/>
          <w:snapToGrid w:val="0"/>
          <w:sz w:val="22"/>
          <w:szCs w:val="22"/>
        </w:rPr>
        <w:t>, 202-418-</w:t>
      </w:r>
      <w:r w:rsidR="00E511D6">
        <w:rPr>
          <w:rFonts w:ascii="Times New Roman" w:hAnsi="Times New Roman"/>
          <w:snapToGrid w:val="0"/>
          <w:sz w:val="22"/>
          <w:szCs w:val="22"/>
        </w:rPr>
        <w:t>0506</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hyperlink r:id="rId8" w:history="1">
        <w:r w:rsidR="00E511D6" w:rsidRPr="00421C33">
          <w:rPr>
            <w:rStyle w:val="Hyperlink"/>
            <w:rFonts w:ascii="Times New Roman" w:hAnsi="Times New Roman"/>
            <w:snapToGrid w:val="0"/>
            <w:sz w:val="22"/>
            <w:szCs w:val="22"/>
          </w:rPr>
          <w:t>neil.grace@fcc.gov</w:t>
        </w:r>
      </w:hyperlink>
      <w:r w:rsidR="00E511D6">
        <w:rPr>
          <w:rFonts w:ascii="Times New Roman" w:hAnsi="Times New Roman"/>
          <w:snapToGrid w:val="0"/>
          <w:sz w:val="22"/>
          <w:szCs w:val="22"/>
        </w:rPr>
        <w:t xml:space="preserve"> </w:t>
      </w:r>
      <w:r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E511D6" w:rsidRPr="00D34EE5" w:rsidRDefault="00E511D6" w:rsidP="00BE7D19">
      <w:pPr>
        <w:rPr>
          <w:rFonts w:ascii="Times New Roman" w:hAnsi="Times New Roman"/>
          <w:snapToGrid w:val="0"/>
          <w:sz w:val="22"/>
          <w:szCs w:val="22"/>
        </w:rPr>
      </w:pPr>
    </w:p>
    <w:p w:rsidR="00DC50BB" w:rsidRDefault="00491B3A" w:rsidP="001C323C">
      <w:pPr>
        <w:jc w:val="center"/>
        <w:rPr>
          <w:rFonts w:ascii="Times New Roman" w:hAnsi="Times New Roman"/>
          <w:b/>
          <w:sz w:val="22"/>
          <w:szCs w:val="22"/>
        </w:rPr>
      </w:pPr>
      <w:r>
        <w:rPr>
          <w:rFonts w:ascii="Times New Roman" w:hAnsi="Times New Roman"/>
          <w:b/>
          <w:sz w:val="22"/>
          <w:szCs w:val="22"/>
        </w:rPr>
        <w:t>AT&amp;T MOBILITY</w:t>
      </w:r>
      <w:r w:rsidR="002E2FE9" w:rsidRPr="00464D37">
        <w:rPr>
          <w:rFonts w:ascii="Times New Roman" w:hAnsi="Times New Roman"/>
          <w:b/>
          <w:sz w:val="22"/>
          <w:szCs w:val="22"/>
        </w:rPr>
        <w:t xml:space="preserve"> </w:t>
      </w:r>
      <w:r w:rsidR="00B4058B">
        <w:rPr>
          <w:rFonts w:ascii="Times New Roman" w:hAnsi="Times New Roman"/>
          <w:b/>
          <w:sz w:val="22"/>
          <w:szCs w:val="22"/>
        </w:rPr>
        <w:t>TO</w:t>
      </w:r>
      <w:r w:rsidR="00B4058B" w:rsidRPr="00464D37">
        <w:rPr>
          <w:rFonts w:ascii="Times New Roman" w:hAnsi="Times New Roman"/>
          <w:b/>
          <w:sz w:val="22"/>
          <w:szCs w:val="22"/>
        </w:rPr>
        <w:t xml:space="preserve"> </w:t>
      </w:r>
      <w:r w:rsidR="00003569" w:rsidRPr="00464D37">
        <w:rPr>
          <w:rFonts w:ascii="Times New Roman" w:hAnsi="Times New Roman"/>
          <w:b/>
          <w:sz w:val="22"/>
          <w:szCs w:val="22"/>
        </w:rPr>
        <w:t xml:space="preserve">PAY </w:t>
      </w:r>
      <w:r w:rsidR="00541C20" w:rsidRPr="00464D37">
        <w:rPr>
          <w:rFonts w:ascii="Times New Roman" w:hAnsi="Times New Roman"/>
          <w:b/>
          <w:sz w:val="22"/>
          <w:szCs w:val="22"/>
        </w:rPr>
        <w:t>$</w:t>
      </w:r>
      <w:r w:rsidR="00B106F9">
        <w:rPr>
          <w:rFonts w:ascii="Times New Roman" w:hAnsi="Times New Roman"/>
          <w:b/>
          <w:sz w:val="22"/>
          <w:szCs w:val="22"/>
        </w:rPr>
        <w:t>105</w:t>
      </w:r>
      <w:r w:rsidR="00526492" w:rsidRPr="00464D37">
        <w:rPr>
          <w:rFonts w:ascii="Times New Roman" w:hAnsi="Times New Roman"/>
          <w:b/>
          <w:sz w:val="22"/>
          <w:szCs w:val="22"/>
        </w:rPr>
        <w:t xml:space="preserve"> </w:t>
      </w:r>
      <w:r w:rsidR="00C26EBC" w:rsidRPr="00464D37">
        <w:rPr>
          <w:rFonts w:ascii="Times New Roman" w:hAnsi="Times New Roman"/>
          <w:b/>
          <w:sz w:val="22"/>
          <w:szCs w:val="22"/>
        </w:rPr>
        <w:t xml:space="preserve">MILLION </w:t>
      </w:r>
      <w:r w:rsidR="00003569" w:rsidRPr="00464D37">
        <w:rPr>
          <w:rFonts w:ascii="Times New Roman" w:hAnsi="Times New Roman"/>
          <w:b/>
          <w:sz w:val="22"/>
          <w:szCs w:val="22"/>
        </w:rPr>
        <w:t xml:space="preserve">TO </w:t>
      </w:r>
      <w:r w:rsidR="004C7FB5">
        <w:rPr>
          <w:rFonts w:ascii="Times New Roman" w:hAnsi="Times New Roman"/>
          <w:b/>
          <w:sz w:val="22"/>
          <w:szCs w:val="22"/>
        </w:rPr>
        <w:t xml:space="preserve">SETTLE </w:t>
      </w:r>
      <w:r w:rsidR="00B106F9">
        <w:rPr>
          <w:rFonts w:ascii="Times New Roman" w:hAnsi="Times New Roman"/>
          <w:b/>
          <w:sz w:val="22"/>
          <w:szCs w:val="22"/>
        </w:rPr>
        <w:t>WIRELESS CRAMMING</w:t>
      </w:r>
      <w:r w:rsidR="00003569" w:rsidRPr="00464D37">
        <w:rPr>
          <w:rFonts w:ascii="Times New Roman" w:hAnsi="Times New Roman"/>
          <w:b/>
          <w:sz w:val="22"/>
          <w:szCs w:val="22"/>
        </w:rPr>
        <w:t xml:space="preserve"> </w:t>
      </w:r>
    </w:p>
    <w:p w:rsidR="00BE7D19" w:rsidRDefault="0040748F" w:rsidP="001C323C">
      <w:pPr>
        <w:jc w:val="center"/>
        <w:rPr>
          <w:rFonts w:ascii="Times New Roman" w:hAnsi="Times New Roman"/>
          <w:b/>
          <w:sz w:val="22"/>
          <w:szCs w:val="22"/>
        </w:rPr>
      </w:pPr>
      <w:r>
        <w:rPr>
          <w:rFonts w:ascii="Times New Roman" w:hAnsi="Times New Roman"/>
          <w:b/>
          <w:sz w:val="22"/>
          <w:szCs w:val="22"/>
        </w:rPr>
        <w:t xml:space="preserve">AND TRUTH-IN-BILLING </w:t>
      </w:r>
      <w:r w:rsidR="00003569" w:rsidRPr="00464D37">
        <w:rPr>
          <w:rFonts w:ascii="Times New Roman" w:hAnsi="Times New Roman"/>
          <w:b/>
          <w:sz w:val="22"/>
          <w:szCs w:val="22"/>
        </w:rPr>
        <w:t>INVESTIGATION</w:t>
      </w:r>
      <w:r w:rsidR="00E511D6">
        <w:rPr>
          <w:rFonts w:ascii="Times New Roman" w:hAnsi="Times New Roman"/>
          <w:b/>
          <w:sz w:val="22"/>
          <w:szCs w:val="22"/>
        </w:rPr>
        <w:t xml:space="preserve"> </w:t>
      </w:r>
    </w:p>
    <w:p w:rsidR="0030758D" w:rsidRPr="00464D37" w:rsidRDefault="0030758D" w:rsidP="001C323C">
      <w:pPr>
        <w:jc w:val="center"/>
        <w:rPr>
          <w:rFonts w:ascii="Times New Roman" w:hAnsi="Times New Roman"/>
          <w:b/>
          <w:sz w:val="22"/>
          <w:szCs w:val="22"/>
        </w:rPr>
      </w:pPr>
    </w:p>
    <w:p w:rsidR="00DC50BB" w:rsidRDefault="003B4957" w:rsidP="00DC50BB">
      <w:pPr>
        <w:jc w:val="center"/>
        <w:rPr>
          <w:rFonts w:ascii="Times New Roman" w:hAnsi="Times New Roman"/>
          <w:i/>
          <w:sz w:val="22"/>
          <w:szCs w:val="22"/>
        </w:rPr>
      </w:pPr>
      <w:r>
        <w:rPr>
          <w:rFonts w:ascii="Times New Roman" w:hAnsi="Times New Roman"/>
          <w:i/>
          <w:sz w:val="22"/>
          <w:szCs w:val="22"/>
        </w:rPr>
        <w:t xml:space="preserve">Largest </w:t>
      </w:r>
      <w:r w:rsidR="00DC50BB">
        <w:rPr>
          <w:rFonts w:ascii="Times New Roman" w:hAnsi="Times New Roman"/>
          <w:i/>
          <w:sz w:val="22"/>
          <w:szCs w:val="22"/>
        </w:rPr>
        <w:t>e</w:t>
      </w:r>
      <w:r>
        <w:rPr>
          <w:rFonts w:ascii="Times New Roman" w:hAnsi="Times New Roman"/>
          <w:i/>
          <w:sz w:val="22"/>
          <w:szCs w:val="22"/>
        </w:rPr>
        <w:t xml:space="preserve">nforcement </w:t>
      </w:r>
      <w:r w:rsidR="00DC50BB">
        <w:rPr>
          <w:rFonts w:ascii="Times New Roman" w:hAnsi="Times New Roman"/>
          <w:i/>
          <w:sz w:val="22"/>
          <w:szCs w:val="22"/>
        </w:rPr>
        <w:t>a</w:t>
      </w:r>
      <w:r>
        <w:rPr>
          <w:rFonts w:ascii="Times New Roman" w:hAnsi="Times New Roman"/>
          <w:i/>
          <w:sz w:val="22"/>
          <w:szCs w:val="22"/>
        </w:rPr>
        <w:t xml:space="preserve">ction </w:t>
      </w:r>
      <w:r w:rsidR="00935864">
        <w:rPr>
          <w:rFonts w:ascii="Times New Roman" w:hAnsi="Times New Roman"/>
          <w:i/>
          <w:sz w:val="22"/>
          <w:szCs w:val="22"/>
        </w:rPr>
        <w:t>i</w:t>
      </w:r>
      <w:r>
        <w:rPr>
          <w:rFonts w:ascii="Times New Roman" w:hAnsi="Times New Roman"/>
          <w:i/>
          <w:sz w:val="22"/>
          <w:szCs w:val="22"/>
        </w:rPr>
        <w:t xml:space="preserve">n </w:t>
      </w:r>
      <w:r w:rsidR="00DC50BB">
        <w:rPr>
          <w:rFonts w:ascii="Times New Roman" w:hAnsi="Times New Roman"/>
          <w:i/>
          <w:sz w:val="22"/>
          <w:szCs w:val="22"/>
        </w:rPr>
        <w:t>F</w:t>
      </w:r>
      <w:r>
        <w:rPr>
          <w:rFonts w:ascii="Times New Roman" w:hAnsi="Times New Roman"/>
          <w:i/>
          <w:sz w:val="22"/>
          <w:szCs w:val="22"/>
        </w:rPr>
        <w:t xml:space="preserve">CC </w:t>
      </w:r>
      <w:r w:rsidR="00DC50BB">
        <w:rPr>
          <w:rFonts w:ascii="Times New Roman" w:hAnsi="Times New Roman"/>
          <w:i/>
          <w:sz w:val="22"/>
          <w:szCs w:val="22"/>
        </w:rPr>
        <w:t>h</w:t>
      </w:r>
      <w:r>
        <w:rPr>
          <w:rFonts w:ascii="Times New Roman" w:hAnsi="Times New Roman"/>
          <w:i/>
          <w:sz w:val="22"/>
          <w:szCs w:val="22"/>
        </w:rPr>
        <w:t xml:space="preserve">istory </w:t>
      </w:r>
      <w:r w:rsidR="00DC50BB">
        <w:rPr>
          <w:rFonts w:ascii="Times New Roman" w:hAnsi="Times New Roman"/>
          <w:i/>
          <w:sz w:val="22"/>
          <w:szCs w:val="22"/>
        </w:rPr>
        <w:t>will provide</w:t>
      </w:r>
      <w:r>
        <w:rPr>
          <w:rFonts w:ascii="Times New Roman" w:hAnsi="Times New Roman"/>
          <w:i/>
          <w:sz w:val="22"/>
          <w:szCs w:val="22"/>
        </w:rPr>
        <w:t xml:space="preserve"> </w:t>
      </w:r>
      <w:r w:rsidR="00DC50BB">
        <w:rPr>
          <w:rFonts w:ascii="Times New Roman" w:hAnsi="Times New Roman"/>
          <w:i/>
          <w:sz w:val="22"/>
          <w:szCs w:val="22"/>
        </w:rPr>
        <w:t>c</w:t>
      </w:r>
      <w:r>
        <w:rPr>
          <w:rFonts w:ascii="Times New Roman" w:hAnsi="Times New Roman"/>
          <w:i/>
          <w:sz w:val="22"/>
          <w:szCs w:val="22"/>
        </w:rPr>
        <w:t xml:space="preserve">urrent </w:t>
      </w:r>
      <w:r w:rsidR="00DC50BB">
        <w:rPr>
          <w:rFonts w:ascii="Times New Roman" w:hAnsi="Times New Roman"/>
          <w:i/>
          <w:sz w:val="22"/>
          <w:szCs w:val="22"/>
        </w:rPr>
        <w:t>a</w:t>
      </w:r>
      <w:r>
        <w:rPr>
          <w:rFonts w:ascii="Times New Roman" w:hAnsi="Times New Roman"/>
          <w:i/>
          <w:sz w:val="22"/>
          <w:szCs w:val="22"/>
        </w:rPr>
        <w:t xml:space="preserve">nd </w:t>
      </w:r>
      <w:r w:rsidR="00DC50BB">
        <w:rPr>
          <w:rFonts w:ascii="Times New Roman" w:hAnsi="Times New Roman"/>
          <w:i/>
          <w:sz w:val="22"/>
          <w:szCs w:val="22"/>
        </w:rPr>
        <w:t>f</w:t>
      </w:r>
      <w:r>
        <w:rPr>
          <w:rFonts w:ascii="Times New Roman" w:hAnsi="Times New Roman"/>
          <w:i/>
          <w:sz w:val="22"/>
          <w:szCs w:val="22"/>
        </w:rPr>
        <w:t xml:space="preserve">ormer AT&amp;T </w:t>
      </w:r>
      <w:r w:rsidR="00DC50BB">
        <w:rPr>
          <w:rFonts w:ascii="Times New Roman" w:hAnsi="Times New Roman"/>
          <w:i/>
          <w:sz w:val="22"/>
          <w:szCs w:val="22"/>
        </w:rPr>
        <w:t>c</w:t>
      </w:r>
      <w:r>
        <w:rPr>
          <w:rFonts w:ascii="Times New Roman" w:hAnsi="Times New Roman"/>
          <w:i/>
          <w:sz w:val="22"/>
          <w:szCs w:val="22"/>
        </w:rPr>
        <w:t xml:space="preserve">ustomers </w:t>
      </w:r>
      <w:r w:rsidR="00935864">
        <w:rPr>
          <w:rFonts w:ascii="Times New Roman" w:hAnsi="Times New Roman"/>
          <w:i/>
          <w:sz w:val="22"/>
          <w:szCs w:val="22"/>
        </w:rPr>
        <w:t>w</w:t>
      </w:r>
      <w:r>
        <w:rPr>
          <w:rFonts w:ascii="Times New Roman" w:hAnsi="Times New Roman"/>
          <w:i/>
          <w:sz w:val="22"/>
          <w:szCs w:val="22"/>
        </w:rPr>
        <w:t xml:space="preserve">ith </w:t>
      </w:r>
      <w:r w:rsidR="00DC50BB">
        <w:rPr>
          <w:rFonts w:ascii="Times New Roman" w:hAnsi="Times New Roman"/>
          <w:i/>
          <w:sz w:val="22"/>
          <w:szCs w:val="22"/>
        </w:rPr>
        <w:t>r</w:t>
      </w:r>
      <w:r>
        <w:rPr>
          <w:rFonts w:ascii="Times New Roman" w:hAnsi="Times New Roman"/>
          <w:i/>
          <w:sz w:val="22"/>
          <w:szCs w:val="22"/>
        </w:rPr>
        <w:t>efunds</w:t>
      </w:r>
    </w:p>
    <w:p w:rsidR="00B4058B" w:rsidRPr="00082245" w:rsidRDefault="003B4957" w:rsidP="00DC50BB">
      <w:pPr>
        <w:jc w:val="center"/>
        <w:rPr>
          <w:rFonts w:ascii="Times New Roman" w:hAnsi="Times New Roman"/>
          <w:i/>
          <w:sz w:val="22"/>
          <w:szCs w:val="22"/>
        </w:rPr>
      </w:pPr>
      <w:r>
        <w:rPr>
          <w:rFonts w:ascii="Times New Roman" w:hAnsi="Times New Roman"/>
          <w:i/>
          <w:sz w:val="22"/>
          <w:szCs w:val="22"/>
        </w:rPr>
        <w:t xml:space="preserve"> </w:t>
      </w:r>
      <w:r w:rsidR="00935864">
        <w:rPr>
          <w:rFonts w:ascii="Times New Roman" w:hAnsi="Times New Roman"/>
          <w:i/>
          <w:sz w:val="22"/>
          <w:szCs w:val="22"/>
        </w:rPr>
        <w:t>f</w:t>
      </w:r>
      <w:r>
        <w:rPr>
          <w:rFonts w:ascii="Times New Roman" w:hAnsi="Times New Roman"/>
          <w:i/>
          <w:sz w:val="22"/>
          <w:szCs w:val="22"/>
        </w:rPr>
        <w:t xml:space="preserve">or </w:t>
      </w:r>
      <w:r w:rsidR="00DC50BB">
        <w:rPr>
          <w:rFonts w:ascii="Times New Roman" w:hAnsi="Times New Roman"/>
          <w:i/>
          <w:sz w:val="22"/>
          <w:szCs w:val="22"/>
        </w:rPr>
        <w:t>hidden or u</w:t>
      </w:r>
      <w:r>
        <w:rPr>
          <w:rFonts w:ascii="Times New Roman" w:hAnsi="Times New Roman"/>
          <w:i/>
          <w:sz w:val="22"/>
          <w:szCs w:val="22"/>
        </w:rPr>
        <w:t xml:space="preserve">nauthorized </w:t>
      </w:r>
      <w:r w:rsidR="00DC50BB">
        <w:rPr>
          <w:rFonts w:ascii="Times New Roman" w:hAnsi="Times New Roman"/>
          <w:i/>
          <w:sz w:val="22"/>
          <w:szCs w:val="22"/>
        </w:rPr>
        <w:t>t</w:t>
      </w:r>
      <w:r w:rsidR="0040748F">
        <w:rPr>
          <w:rFonts w:ascii="Times New Roman" w:hAnsi="Times New Roman"/>
          <w:i/>
          <w:sz w:val="22"/>
          <w:szCs w:val="22"/>
        </w:rPr>
        <w:t>hird-</w:t>
      </w:r>
      <w:r w:rsidR="00C46313">
        <w:rPr>
          <w:rFonts w:ascii="Times New Roman" w:hAnsi="Times New Roman"/>
          <w:i/>
          <w:sz w:val="22"/>
          <w:szCs w:val="22"/>
        </w:rPr>
        <w:t xml:space="preserve">party </w:t>
      </w:r>
      <w:r w:rsidR="00DC50BB">
        <w:rPr>
          <w:rFonts w:ascii="Times New Roman" w:hAnsi="Times New Roman"/>
          <w:i/>
          <w:sz w:val="22"/>
          <w:szCs w:val="22"/>
        </w:rPr>
        <w:t>c</w:t>
      </w:r>
      <w:r>
        <w:rPr>
          <w:rFonts w:ascii="Times New Roman" w:hAnsi="Times New Roman"/>
          <w:i/>
          <w:sz w:val="22"/>
          <w:szCs w:val="22"/>
        </w:rPr>
        <w:t>harges</w:t>
      </w:r>
      <w:r w:rsidR="0040748F">
        <w:rPr>
          <w:rFonts w:ascii="Times New Roman" w:hAnsi="Times New Roman"/>
          <w:i/>
          <w:sz w:val="22"/>
          <w:szCs w:val="22"/>
        </w:rPr>
        <w:t xml:space="preserve"> AT&amp;T </w:t>
      </w:r>
      <w:r w:rsidR="00DC50BB">
        <w:rPr>
          <w:rFonts w:ascii="Times New Roman" w:hAnsi="Times New Roman"/>
          <w:i/>
          <w:sz w:val="22"/>
          <w:szCs w:val="22"/>
        </w:rPr>
        <w:t>i</w:t>
      </w:r>
      <w:r w:rsidR="0040748F">
        <w:rPr>
          <w:rFonts w:ascii="Times New Roman" w:hAnsi="Times New Roman"/>
          <w:i/>
          <w:sz w:val="22"/>
          <w:szCs w:val="22"/>
        </w:rPr>
        <w:t xml:space="preserve">ncluded </w:t>
      </w:r>
      <w:r w:rsidR="00935864">
        <w:rPr>
          <w:rFonts w:ascii="Times New Roman" w:hAnsi="Times New Roman"/>
          <w:i/>
          <w:sz w:val="22"/>
          <w:szCs w:val="22"/>
        </w:rPr>
        <w:t>i</w:t>
      </w:r>
      <w:r w:rsidR="0040748F">
        <w:rPr>
          <w:rFonts w:ascii="Times New Roman" w:hAnsi="Times New Roman"/>
          <w:i/>
          <w:sz w:val="22"/>
          <w:szCs w:val="22"/>
        </w:rPr>
        <w:t xml:space="preserve">n </w:t>
      </w:r>
      <w:r w:rsidR="00DC50BB">
        <w:rPr>
          <w:rFonts w:ascii="Times New Roman" w:hAnsi="Times New Roman"/>
          <w:i/>
          <w:sz w:val="22"/>
          <w:szCs w:val="22"/>
        </w:rPr>
        <w:t>b</w:t>
      </w:r>
      <w:r w:rsidR="0040748F">
        <w:rPr>
          <w:rFonts w:ascii="Times New Roman" w:hAnsi="Times New Roman"/>
          <w:i/>
          <w:sz w:val="22"/>
          <w:szCs w:val="22"/>
        </w:rPr>
        <w:t>ills</w:t>
      </w:r>
    </w:p>
    <w:p w:rsidR="009C0489" w:rsidRPr="00464D37" w:rsidRDefault="009C0489" w:rsidP="00BE7D19">
      <w:pPr>
        <w:rPr>
          <w:rFonts w:ascii="Times New Roman" w:hAnsi="Times New Roman"/>
          <w:sz w:val="22"/>
          <w:szCs w:val="22"/>
        </w:rPr>
      </w:pPr>
    </w:p>
    <w:p w:rsidR="000E4141" w:rsidRDefault="00BE7D19" w:rsidP="00A05D0B">
      <w:pPr>
        <w:pStyle w:val="ParaNum"/>
        <w:numPr>
          <w:ilvl w:val="0"/>
          <w:numId w:val="0"/>
        </w:numPr>
        <w:spacing w:after="0"/>
        <w:rPr>
          <w:szCs w:val="22"/>
        </w:rPr>
      </w:pPr>
      <w:r w:rsidRPr="00464D37">
        <w:rPr>
          <w:szCs w:val="22"/>
        </w:rPr>
        <w:t>Washington, D</w:t>
      </w:r>
      <w:r w:rsidR="00DC50BB">
        <w:rPr>
          <w:szCs w:val="22"/>
        </w:rPr>
        <w:t>.</w:t>
      </w:r>
      <w:r w:rsidRPr="00464D37">
        <w:rPr>
          <w:szCs w:val="22"/>
        </w:rPr>
        <w:t>C</w:t>
      </w:r>
      <w:r w:rsidR="00DC50BB">
        <w:rPr>
          <w:szCs w:val="22"/>
        </w:rPr>
        <w:t>.</w:t>
      </w:r>
      <w:r w:rsidRPr="00464D37">
        <w:rPr>
          <w:szCs w:val="22"/>
        </w:rPr>
        <w:t xml:space="preserve"> –</w:t>
      </w:r>
      <w:r w:rsidR="00DA3FF9">
        <w:rPr>
          <w:szCs w:val="22"/>
        </w:rPr>
        <w:t xml:space="preserve"> </w:t>
      </w:r>
      <w:r w:rsidR="00813CA6">
        <w:rPr>
          <w:szCs w:val="22"/>
        </w:rPr>
        <w:t xml:space="preserve">The Federal Communications Commission </w:t>
      </w:r>
      <w:r w:rsidR="00DC50BB">
        <w:rPr>
          <w:szCs w:val="22"/>
        </w:rPr>
        <w:t>today</w:t>
      </w:r>
      <w:r w:rsidR="00813CA6">
        <w:rPr>
          <w:szCs w:val="22"/>
        </w:rPr>
        <w:t xml:space="preserve"> </w:t>
      </w:r>
      <w:r w:rsidR="00DC50BB">
        <w:rPr>
          <w:szCs w:val="22"/>
        </w:rPr>
        <w:t>announced</w:t>
      </w:r>
      <w:r w:rsidR="00813CA6">
        <w:rPr>
          <w:szCs w:val="22"/>
        </w:rPr>
        <w:t xml:space="preserve"> a $</w:t>
      </w:r>
      <w:r w:rsidR="00491B3A">
        <w:rPr>
          <w:szCs w:val="22"/>
        </w:rPr>
        <w:t>105</w:t>
      </w:r>
      <w:r w:rsidR="00813CA6">
        <w:rPr>
          <w:szCs w:val="22"/>
        </w:rPr>
        <w:t xml:space="preserve"> million settlement with </w:t>
      </w:r>
      <w:r w:rsidR="00491B3A">
        <w:rPr>
          <w:szCs w:val="22"/>
        </w:rPr>
        <w:t>AT&amp;T Mobility</w:t>
      </w:r>
      <w:r w:rsidR="0059192C">
        <w:rPr>
          <w:szCs w:val="22"/>
        </w:rPr>
        <w:t xml:space="preserve"> </w:t>
      </w:r>
      <w:r w:rsidR="00813CA6">
        <w:rPr>
          <w:szCs w:val="22"/>
        </w:rPr>
        <w:t>to resolve an investigation</w:t>
      </w:r>
      <w:r w:rsidR="0059192C">
        <w:rPr>
          <w:szCs w:val="22"/>
        </w:rPr>
        <w:t xml:space="preserve"> </w:t>
      </w:r>
      <w:r w:rsidR="00491B3A">
        <w:rPr>
          <w:szCs w:val="22"/>
        </w:rPr>
        <w:t xml:space="preserve">into </w:t>
      </w:r>
      <w:r w:rsidR="00491B3A">
        <w:rPr>
          <w:color w:val="000000"/>
          <w:szCs w:val="22"/>
        </w:rPr>
        <w:t>allegations</w:t>
      </w:r>
      <w:r w:rsidR="00C46313">
        <w:rPr>
          <w:color w:val="000000"/>
          <w:szCs w:val="22"/>
        </w:rPr>
        <w:t xml:space="preserve"> that</w:t>
      </w:r>
      <w:r w:rsidR="00491B3A">
        <w:rPr>
          <w:color w:val="000000"/>
          <w:szCs w:val="22"/>
        </w:rPr>
        <w:t xml:space="preserve"> the company billed </w:t>
      </w:r>
      <w:r w:rsidR="00935864">
        <w:rPr>
          <w:color w:val="000000"/>
          <w:szCs w:val="22"/>
        </w:rPr>
        <w:t xml:space="preserve">customers </w:t>
      </w:r>
      <w:r w:rsidR="00491B3A">
        <w:rPr>
          <w:color w:val="000000"/>
          <w:szCs w:val="22"/>
        </w:rPr>
        <w:t xml:space="preserve">millions of dollars </w:t>
      </w:r>
      <w:r w:rsidR="00935864">
        <w:rPr>
          <w:color w:val="000000"/>
          <w:szCs w:val="22"/>
        </w:rPr>
        <w:t>in</w:t>
      </w:r>
      <w:r w:rsidR="00491B3A" w:rsidRPr="00CC4055">
        <w:rPr>
          <w:color w:val="000000"/>
          <w:szCs w:val="22"/>
        </w:rPr>
        <w:t xml:space="preserve"> unauthorized third-party subscriptions and premium text messaging services</w:t>
      </w:r>
      <w:r w:rsidR="00AE3F46">
        <w:rPr>
          <w:szCs w:val="22"/>
        </w:rPr>
        <w:t>.</w:t>
      </w:r>
      <w:r w:rsidR="000E4141">
        <w:rPr>
          <w:szCs w:val="22"/>
        </w:rPr>
        <w:t xml:space="preserve">  The settlement is the largest enforcement action in FCC history.</w:t>
      </w:r>
      <w:r w:rsidR="009A57D2">
        <w:rPr>
          <w:szCs w:val="22"/>
        </w:rPr>
        <w:t xml:space="preserve"> </w:t>
      </w:r>
    </w:p>
    <w:p w:rsidR="000E4141" w:rsidRDefault="000E4141" w:rsidP="00A05D0B">
      <w:pPr>
        <w:pStyle w:val="ParaNum"/>
        <w:numPr>
          <w:ilvl w:val="0"/>
          <w:numId w:val="0"/>
        </w:numPr>
        <w:spacing w:after="0"/>
        <w:rPr>
          <w:szCs w:val="22"/>
        </w:rPr>
      </w:pPr>
    </w:p>
    <w:p w:rsidR="003B4957" w:rsidRDefault="00C23443" w:rsidP="003B4957">
      <w:pPr>
        <w:pStyle w:val="ParaNum"/>
        <w:numPr>
          <w:ilvl w:val="0"/>
          <w:numId w:val="0"/>
        </w:numPr>
        <w:spacing w:after="0"/>
        <w:rPr>
          <w:rFonts w:eastAsia="SimSun"/>
          <w:szCs w:val="22"/>
        </w:rPr>
      </w:pPr>
      <w:r>
        <w:rPr>
          <w:szCs w:val="22"/>
        </w:rPr>
        <w:t xml:space="preserve">The </w:t>
      </w:r>
      <w:r w:rsidR="00C23B29">
        <w:rPr>
          <w:szCs w:val="22"/>
        </w:rPr>
        <w:t xml:space="preserve">Enforcement </w:t>
      </w:r>
      <w:r w:rsidR="00491B3A">
        <w:rPr>
          <w:szCs w:val="22"/>
        </w:rPr>
        <w:t>Bureau launched its</w:t>
      </w:r>
      <w:r>
        <w:rPr>
          <w:szCs w:val="22"/>
        </w:rPr>
        <w:t xml:space="preserve"> investigation </w:t>
      </w:r>
      <w:r w:rsidR="00491B3A">
        <w:rPr>
          <w:szCs w:val="22"/>
        </w:rPr>
        <w:t xml:space="preserve">after receiving consumer complaints alleging that </w:t>
      </w:r>
      <w:r w:rsidR="003B4957">
        <w:rPr>
          <w:szCs w:val="22"/>
        </w:rPr>
        <w:t>AT&amp;T customers</w:t>
      </w:r>
      <w:r w:rsidR="00491B3A">
        <w:rPr>
          <w:szCs w:val="22"/>
        </w:rPr>
        <w:t xml:space="preserve"> had been </w:t>
      </w:r>
      <w:r w:rsidR="00DC50BB">
        <w:rPr>
          <w:szCs w:val="22"/>
        </w:rPr>
        <w:t xml:space="preserve">billed </w:t>
      </w:r>
      <w:r w:rsidR="00491B3A">
        <w:rPr>
          <w:szCs w:val="22"/>
        </w:rPr>
        <w:t xml:space="preserve">with </w:t>
      </w:r>
      <w:r w:rsidR="00935864">
        <w:rPr>
          <w:szCs w:val="22"/>
        </w:rPr>
        <w:t xml:space="preserve">months of </w:t>
      </w:r>
      <w:r w:rsidR="00491B3A">
        <w:rPr>
          <w:szCs w:val="22"/>
        </w:rPr>
        <w:t>unauthorized charges</w:t>
      </w:r>
      <w:r w:rsidR="003B4957">
        <w:rPr>
          <w:szCs w:val="22"/>
        </w:rPr>
        <w:t xml:space="preserve"> for third-party services that </w:t>
      </w:r>
      <w:r w:rsidR="00935864">
        <w:rPr>
          <w:szCs w:val="22"/>
        </w:rPr>
        <w:t xml:space="preserve">they </w:t>
      </w:r>
      <w:r w:rsidR="003B4957">
        <w:rPr>
          <w:szCs w:val="22"/>
        </w:rPr>
        <w:t>did not request</w:t>
      </w:r>
      <w:r w:rsidR="000E4141">
        <w:rPr>
          <w:szCs w:val="22"/>
        </w:rPr>
        <w:t xml:space="preserve">.  In some cases, complaints alleged that </w:t>
      </w:r>
      <w:r w:rsidR="00491B3A">
        <w:rPr>
          <w:rFonts w:eastAsia="SimSun"/>
          <w:szCs w:val="22"/>
        </w:rPr>
        <w:t>AT&amp;T Mobility refused to</w:t>
      </w:r>
      <w:r w:rsidR="000E4141">
        <w:rPr>
          <w:rFonts w:eastAsia="SimSun"/>
          <w:szCs w:val="22"/>
        </w:rPr>
        <w:t xml:space="preserve"> issue</w:t>
      </w:r>
      <w:r w:rsidR="00491B3A">
        <w:rPr>
          <w:rFonts w:eastAsia="SimSun"/>
          <w:szCs w:val="22"/>
        </w:rPr>
        <w:t xml:space="preserve"> refund</w:t>
      </w:r>
      <w:r w:rsidR="000E4141">
        <w:rPr>
          <w:rFonts w:eastAsia="SimSun"/>
          <w:szCs w:val="22"/>
        </w:rPr>
        <w:t>s</w:t>
      </w:r>
      <w:r w:rsidR="00491B3A">
        <w:rPr>
          <w:rFonts w:eastAsia="SimSun"/>
          <w:szCs w:val="22"/>
        </w:rPr>
        <w:t xml:space="preserve"> or would only refund one or two months</w:t>
      </w:r>
      <w:r w:rsidR="000E4141">
        <w:rPr>
          <w:rFonts w:eastAsia="SimSun"/>
          <w:szCs w:val="22"/>
        </w:rPr>
        <w:t>’</w:t>
      </w:r>
      <w:r w:rsidR="00491B3A">
        <w:rPr>
          <w:rFonts w:eastAsia="SimSun"/>
          <w:szCs w:val="22"/>
        </w:rPr>
        <w:t xml:space="preserve"> </w:t>
      </w:r>
      <w:r w:rsidR="000E4141">
        <w:rPr>
          <w:rFonts w:eastAsia="SimSun"/>
          <w:szCs w:val="22"/>
        </w:rPr>
        <w:t>worth of such charges, leaving consumers on the hook for the rest</w:t>
      </w:r>
      <w:r w:rsidR="00491B3A">
        <w:rPr>
          <w:rFonts w:eastAsia="SimSun"/>
          <w:szCs w:val="22"/>
        </w:rPr>
        <w:t>.</w:t>
      </w:r>
      <w:r w:rsidR="003B4957">
        <w:rPr>
          <w:rFonts w:eastAsia="SimSun"/>
          <w:szCs w:val="22"/>
        </w:rPr>
        <w:t xml:space="preserve">  Until January 2014, AT&amp;T Mobility included charges for third-party services </w:t>
      </w:r>
      <w:r w:rsidR="00935864">
        <w:rPr>
          <w:rFonts w:eastAsia="SimSun"/>
          <w:szCs w:val="22"/>
        </w:rPr>
        <w:t xml:space="preserve">– </w:t>
      </w:r>
      <w:r w:rsidR="003B4957">
        <w:rPr>
          <w:rFonts w:eastAsia="SimSun"/>
          <w:szCs w:val="22"/>
        </w:rPr>
        <w:t>such as monthly subscriptions for ringtones, wallpaper, and text messages providing horoscopes, flirting tips, celebrity gossip, and other information</w:t>
      </w:r>
      <w:r w:rsidR="00935864">
        <w:rPr>
          <w:rFonts w:eastAsia="SimSun"/>
          <w:szCs w:val="22"/>
        </w:rPr>
        <w:t xml:space="preserve"> –</w:t>
      </w:r>
      <w:r w:rsidR="003B4957">
        <w:rPr>
          <w:rFonts w:eastAsia="SimSun"/>
          <w:szCs w:val="22"/>
        </w:rPr>
        <w:t xml:space="preserve"> on its customers’ telephone bills.  The charge for </w:t>
      </w:r>
      <w:r w:rsidR="00935864">
        <w:rPr>
          <w:rFonts w:eastAsia="SimSun"/>
          <w:szCs w:val="22"/>
        </w:rPr>
        <w:t xml:space="preserve">each of </w:t>
      </w:r>
      <w:r w:rsidR="003B4957">
        <w:rPr>
          <w:rFonts w:eastAsia="SimSun"/>
          <w:szCs w:val="22"/>
        </w:rPr>
        <w:t xml:space="preserve">these types of subscriptions was </w:t>
      </w:r>
      <w:r w:rsidR="00935864">
        <w:rPr>
          <w:rFonts w:eastAsia="SimSun"/>
          <w:szCs w:val="22"/>
        </w:rPr>
        <w:t xml:space="preserve">typically </w:t>
      </w:r>
      <w:r w:rsidR="003B4957">
        <w:rPr>
          <w:rFonts w:eastAsia="SimSun"/>
          <w:szCs w:val="22"/>
        </w:rPr>
        <w:t>$9.99 per month.</w:t>
      </w:r>
      <w:r w:rsidR="00491B3A">
        <w:rPr>
          <w:rFonts w:eastAsia="SimSun"/>
          <w:szCs w:val="22"/>
        </w:rPr>
        <w:t xml:space="preserve"> </w:t>
      </w:r>
      <w:r w:rsidR="000E4141">
        <w:rPr>
          <w:rFonts w:eastAsia="SimSun"/>
          <w:szCs w:val="22"/>
        </w:rPr>
        <w:t xml:space="preserve"> </w:t>
      </w:r>
    </w:p>
    <w:p w:rsidR="00DC50BB" w:rsidRDefault="00DC50BB" w:rsidP="003B4957">
      <w:pPr>
        <w:pStyle w:val="ParaNum"/>
        <w:numPr>
          <w:ilvl w:val="0"/>
          <w:numId w:val="0"/>
        </w:numPr>
        <w:spacing w:after="0"/>
        <w:rPr>
          <w:rFonts w:eastAsia="SimSun"/>
          <w:szCs w:val="22"/>
        </w:rPr>
      </w:pPr>
    </w:p>
    <w:p w:rsidR="00274D12" w:rsidRDefault="00372DD2" w:rsidP="00A05D0B">
      <w:pPr>
        <w:pStyle w:val="ParaNum"/>
        <w:numPr>
          <w:ilvl w:val="0"/>
          <w:numId w:val="0"/>
        </w:numPr>
        <w:spacing w:after="0"/>
        <w:rPr>
          <w:rFonts w:eastAsia="SimSun"/>
          <w:szCs w:val="22"/>
        </w:rPr>
      </w:pPr>
      <w:r w:rsidRPr="00372DD2">
        <w:rPr>
          <w:rFonts w:eastAsia="SimSun"/>
          <w:szCs w:val="22"/>
        </w:rPr>
        <w:t>“Today’s enforcement action is a victory for consumers nationwide,” said FCC Chairman Tom Wheeler. “Carriers should be on notice that we will not tolerate any business practice that saddles consumers with unauthorized charges on their phone bills.  This settlement –a joint effort between the FCC, FTC and all 50 states and the District of Columbia – is a prime example of government agencies working together on behalf of American consumers.”</w:t>
      </w:r>
    </w:p>
    <w:p w:rsidR="00372DD2" w:rsidRDefault="00372DD2" w:rsidP="00A05D0B">
      <w:pPr>
        <w:pStyle w:val="ParaNum"/>
        <w:numPr>
          <w:ilvl w:val="0"/>
          <w:numId w:val="0"/>
        </w:numPr>
        <w:spacing w:after="0"/>
        <w:rPr>
          <w:szCs w:val="22"/>
        </w:rPr>
      </w:pPr>
    </w:p>
    <w:p w:rsidR="00274D12" w:rsidRDefault="00274D12" w:rsidP="00274D12">
      <w:pPr>
        <w:pStyle w:val="ParaNum"/>
        <w:numPr>
          <w:ilvl w:val="0"/>
          <w:numId w:val="0"/>
        </w:numPr>
        <w:spacing w:after="0"/>
        <w:rPr>
          <w:szCs w:val="22"/>
        </w:rPr>
      </w:pPr>
      <w:r>
        <w:rPr>
          <w:szCs w:val="22"/>
        </w:rPr>
        <w:t>“</w:t>
      </w:r>
      <w:r w:rsidR="0079303C">
        <w:rPr>
          <w:szCs w:val="22"/>
        </w:rPr>
        <w:t xml:space="preserve">We now know that </w:t>
      </w:r>
      <w:r w:rsidR="00B06D14">
        <w:rPr>
          <w:szCs w:val="22"/>
        </w:rPr>
        <w:t xml:space="preserve">wireless companies profited while </w:t>
      </w:r>
      <w:r w:rsidR="009A57D2">
        <w:rPr>
          <w:szCs w:val="22"/>
        </w:rPr>
        <w:t>their customers</w:t>
      </w:r>
      <w:r w:rsidR="0079303C">
        <w:rPr>
          <w:szCs w:val="22"/>
        </w:rPr>
        <w:t xml:space="preserve"> were fleeced by unscrupulous third parties </w:t>
      </w:r>
      <w:r w:rsidR="009A57D2">
        <w:rPr>
          <w:szCs w:val="22"/>
        </w:rPr>
        <w:t>who</w:t>
      </w:r>
      <w:r w:rsidR="00B06D14">
        <w:rPr>
          <w:szCs w:val="22"/>
        </w:rPr>
        <w:t xml:space="preserve"> added</w:t>
      </w:r>
      <w:r w:rsidR="0079303C">
        <w:rPr>
          <w:szCs w:val="22"/>
        </w:rPr>
        <w:t xml:space="preserve"> </w:t>
      </w:r>
      <w:r w:rsidR="009A57D2">
        <w:rPr>
          <w:szCs w:val="22"/>
        </w:rPr>
        <w:t>millions of dollars in</w:t>
      </w:r>
      <w:r w:rsidR="0079303C">
        <w:rPr>
          <w:szCs w:val="22"/>
        </w:rPr>
        <w:t xml:space="preserve"> unauthorized charges to consumer phone bills</w:t>
      </w:r>
      <w:r w:rsidR="003E75D1">
        <w:rPr>
          <w:szCs w:val="22"/>
        </w:rPr>
        <w:t>,</w:t>
      </w:r>
      <w:r>
        <w:rPr>
          <w:szCs w:val="22"/>
        </w:rPr>
        <w:t>” said Travis LeBlanc, Chief of the FCC’s Enforcement Bureau.  “</w:t>
      </w:r>
      <w:r w:rsidR="00EA5703">
        <w:rPr>
          <w:szCs w:val="22"/>
        </w:rPr>
        <w:t xml:space="preserve">Today’s </w:t>
      </w:r>
      <w:r w:rsidR="00935864">
        <w:rPr>
          <w:szCs w:val="22"/>
        </w:rPr>
        <w:t>historic</w:t>
      </w:r>
      <w:r w:rsidR="00EA5703">
        <w:rPr>
          <w:szCs w:val="22"/>
        </w:rPr>
        <w:t xml:space="preserve"> settlement </w:t>
      </w:r>
      <w:r w:rsidR="0079303C">
        <w:rPr>
          <w:szCs w:val="22"/>
        </w:rPr>
        <w:t xml:space="preserve">holds </w:t>
      </w:r>
      <w:r w:rsidR="00B06D14">
        <w:rPr>
          <w:szCs w:val="22"/>
        </w:rPr>
        <w:t>AT&amp;T</w:t>
      </w:r>
      <w:r w:rsidR="0079303C">
        <w:rPr>
          <w:szCs w:val="22"/>
        </w:rPr>
        <w:t xml:space="preserve"> responsible for its </w:t>
      </w:r>
      <w:r w:rsidR="00B06D14">
        <w:rPr>
          <w:szCs w:val="22"/>
        </w:rPr>
        <w:t>billing practices</w:t>
      </w:r>
      <w:r w:rsidR="0079303C">
        <w:rPr>
          <w:szCs w:val="22"/>
        </w:rPr>
        <w:t xml:space="preserve"> and </w:t>
      </w:r>
      <w:r w:rsidR="00EA5703">
        <w:rPr>
          <w:szCs w:val="22"/>
        </w:rPr>
        <w:t>puts money directly back into the pockets of consumers</w:t>
      </w:r>
      <w:r>
        <w:rPr>
          <w:szCs w:val="22"/>
        </w:rPr>
        <w:t>.”</w:t>
      </w:r>
    </w:p>
    <w:p w:rsidR="00751C43" w:rsidRDefault="00751C43" w:rsidP="00AC4705">
      <w:pPr>
        <w:pStyle w:val="ParaNum"/>
        <w:numPr>
          <w:ilvl w:val="0"/>
          <w:numId w:val="0"/>
        </w:numPr>
        <w:spacing w:after="0"/>
        <w:rPr>
          <w:szCs w:val="22"/>
        </w:rPr>
      </w:pPr>
    </w:p>
    <w:p w:rsidR="009D48A5" w:rsidRDefault="003B4957" w:rsidP="00A31F24">
      <w:pPr>
        <w:pStyle w:val="ParaNum"/>
        <w:numPr>
          <w:ilvl w:val="0"/>
          <w:numId w:val="0"/>
        </w:numPr>
        <w:spacing w:after="0"/>
        <w:rPr>
          <w:szCs w:val="22"/>
        </w:rPr>
      </w:pPr>
      <w:r>
        <w:rPr>
          <w:rFonts w:eastAsia="SimSun"/>
          <w:szCs w:val="22"/>
        </w:rPr>
        <w:t xml:space="preserve">The settlement was </w:t>
      </w:r>
      <w:r w:rsidR="0040748F">
        <w:rPr>
          <w:rFonts w:eastAsia="SimSun"/>
          <w:szCs w:val="22"/>
        </w:rPr>
        <w:t xml:space="preserve">negotiated in </w:t>
      </w:r>
      <w:r w:rsidR="00B06D14">
        <w:rPr>
          <w:rFonts w:eastAsia="SimSun"/>
          <w:szCs w:val="22"/>
        </w:rPr>
        <w:t xml:space="preserve">coordination </w:t>
      </w:r>
      <w:r>
        <w:rPr>
          <w:rFonts w:eastAsia="SimSun"/>
          <w:szCs w:val="22"/>
        </w:rPr>
        <w:t xml:space="preserve">with the Federal Trade Commission and the attorneys </w:t>
      </w:r>
      <w:r w:rsidRPr="00DC50BB">
        <w:rPr>
          <w:rFonts w:eastAsia="SimSun"/>
          <w:szCs w:val="22"/>
        </w:rPr>
        <w:t xml:space="preserve">general of </w:t>
      </w:r>
      <w:r w:rsidRPr="000A3EB9">
        <w:rPr>
          <w:rFonts w:eastAsia="SimSun"/>
          <w:szCs w:val="22"/>
        </w:rPr>
        <w:t>all 50 states and the District of Columbia</w:t>
      </w:r>
      <w:r w:rsidR="00DC50BB" w:rsidRPr="00DC50BB">
        <w:rPr>
          <w:rFonts w:eastAsia="SimSun"/>
          <w:szCs w:val="22"/>
        </w:rPr>
        <w:t>.</w:t>
      </w:r>
      <w:r w:rsidR="000A3EB9">
        <w:rPr>
          <w:rFonts w:eastAsia="SimSun"/>
          <w:szCs w:val="22"/>
        </w:rPr>
        <w:t xml:space="preserve"> </w:t>
      </w:r>
      <w:r w:rsidR="00A31F24" w:rsidRPr="00DC50BB">
        <w:rPr>
          <w:szCs w:val="22"/>
        </w:rPr>
        <w:t>Under</w:t>
      </w:r>
      <w:r w:rsidR="00A31F24">
        <w:rPr>
          <w:szCs w:val="22"/>
        </w:rPr>
        <w:t xml:space="preserve"> the terms of the Consent Decree</w:t>
      </w:r>
      <w:r w:rsidR="00F134F7">
        <w:rPr>
          <w:szCs w:val="22"/>
        </w:rPr>
        <w:t xml:space="preserve"> the FCC</w:t>
      </w:r>
      <w:r w:rsidR="00A31F24">
        <w:rPr>
          <w:szCs w:val="22"/>
        </w:rPr>
        <w:t xml:space="preserve"> announced today, </w:t>
      </w:r>
      <w:r w:rsidR="00491B3A">
        <w:rPr>
          <w:szCs w:val="22"/>
        </w:rPr>
        <w:t>AT&amp;T Mobility</w:t>
      </w:r>
      <w:r w:rsidR="00A31F24">
        <w:rPr>
          <w:szCs w:val="22"/>
        </w:rPr>
        <w:t xml:space="preserve"> </w:t>
      </w:r>
      <w:r w:rsidR="0040748F">
        <w:rPr>
          <w:szCs w:val="22"/>
        </w:rPr>
        <w:t>will pay $80 million to be distributed to current and former AT&amp;T customers who were billed for third-party services they did not authorize</w:t>
      </w:r>
      <w:r w:rsidR="00A31F24">
        <w:rPr>
          <w:szCs w:val="22"/>
        </w:rPr>
        <w:t>.</w:t>
      </w:r>
      <w:r w:rsidR="0040748F">
        <w:rPr>
          <w:szCs w:val="22"/>
        </w:rPr>
        <w:t xml:space="preserve">  In addition, AT&amp;T Mobility will pay $20 million to state governments participating in the settlement, and will make a $5 million penalty payment to the </w:t>
      </w:r>
      <w:r w:rsidR="00935864">
        <w:rPr>
          <w:szCs w:val="22"/>
        </w:rPr>
        <w:t>U.S. Treasury</w:t>
      </w:r>
      <w:r w:rsidR="0040748F">
        <w:rPr>
          <w:szCs w:val="22"/>
        </w:rPr>
        <w:t>.</w:t>
      </w:r>
      <w:r w:rsidR="009D48A5">
        <w:rPr>
          <w:szCs w:val="22"/>
        </w:rPr>
        <w:t xml:space="preserve">  </w:t>
      </w:r>
    </w:p>
    <w:p w:rsidR="009D48A5" w:rsidRDefault="009D48A5" w:rsidP="00A31F24">
      <w:pPr>
        <w:pStyle w:val="ParaNum"/>
        <w:numPr>
          <w:ilvl w:val="0"/>
          <w:numId w:val="0"/>
        </w:numPr>
        <w:spacing w:after="0"/>
        <w:rPr>
          <w:szCs w:val="22"/>
        </w:rPr>
      </w:pPr>
    </w:p>
    <w:p w:rsidR="00C70C4C" w:rsidRDefault="009D48A5" w:rsidP="00A31F24">
      <w:pPr>
        <w:pStyle w:val="ParaNum"/>
        <w:numPr>
          <w:ilvl w:val="0"/>
          <w:numId w:val="0"/>
        </w:numPr>
        <w:spacing w:after="0"/>
        <w:rPr>
          <w:szCs w:val="22"/>
        </w:rPr>
      </w:pPr>
      <w:r>
        <w:rPr>
          <w:szCs w:val="22"/>
        </w:rPr>
        <w:t xml:space="preserve">The Enforcement Bureau has also secured strong consumer protections in the </w:t>
      </w:r>
      <w:r w:rsidR="009A57D2">
        <w:rPr>
          <w:szCs w:val="22"/>
        </w:rPr>
        <w:t>settlement</w:t>
      </w:r>
      <w:r>
        <w:rPr>
          <w:szCs w:val="22"/>
        </w:rPr>
        <w:t xml:space="preserve"> that include </w:t>
      </w:r>
      <w:r w:rsidR="009A57D2">
        <w:rPr>
          <w:szCs w:val="22"/>
        </w:rPr>
        <w:t>requirements that AT&amp;T Mobility</w:t>
      </w:r>
      <w:r>
        <w:rPr>
          <w:szCs w:val="22"/>
        </w:rPr>
        <w:t xml:space="preserve"> no longer offer</w:t>
      </w:r>
      <w:r w:rsidR="009A57D2">
        <w:rPr>
          <w:szCs w:val="22"/>
        </w:rPr>
        <w:t xml:space="preserve"> commercial</w:t>
      </w:r>
      <w:r>
        <w:rPr>
          <w:szCs w:val="22"/>
        </w:rPr>
        <w:t xml:space="preserve"> third-party “premium SMS” charges, </w:t>
      </w:r>
      <w:r w:rsidR="009A57D2">
        <w:rPr>
          <w:szCs w:val="22"/>
        </w:rPr>
        <w:t xml:space="preserve">adopt </w:t>
      </w:r>
      <w:r w:rsidR="009A57D2">
        <w:rPr>
          <w:szCs w:val="22"/>
        </w:rPr>
        <w:lastRenderedPageBreak/>
        <w:t>processes to obtain</w:t>
      </w:r>
      <w:r>
        <w:rPr>
          <w:szCs w:val="22"/>
        </w:rPr>
        <w:t xml:space="preserve"> express informed consent from customers prior to allowing third-party charges on their phone bills, </w:t>
      </w:r>
      <w:r w:rsidR="009A57D2">
        <w:rPr>
          <w:szCs w:val="22"/>
        </w:rPr>
        <w:t>revise their billing practices to ensure that third-party charges are clearly and conspicuously identified</w:t>
      </w:r>
      <w:r w:rsidR="00A22E14">
        <w:rPr>
          <w:szCs w:val="22"/>
        </w:rPr>
        <w:t xml:space="preserve"> on bills</w:t>
      </w:r>
      <w:r w:rsidR="009A57D2">
        <w:rPr>
          <w:szCs w:val="22"/>
        </w:rPr>
        <w:t xml:space="preserve"> so that</w:t>
      </w:r>
      <w:r w:rsidR="00A22E14">
        <w:rPr>
          <w:szCs w:val="22"/>
        </w:rPr>
        <w:t xml:space="preserve"> customers </w:t>
      </w:r>
      <w:r w:rsidR="00AB5C09">
        <w:rPr>
          <w:szCs w:val="22"/>
        </w:rPr>
        <w:t xml:space="preserve">can </w:t>
      </w:r>
      <w:r w:rsidR="00A22E14">
        <w:rPr>
          <w:szCs w:val="22"/>
        </w:rPr>
        <w:t>see what services they are paying for, and</w:t>
      </w:r>
      <w:r w:rsidR="00AB5C09">
        <w:rPr>
          <w:szCs w:val="22"/>
        </w:rPr>
        <w:t xml:space="preserve"> offer a</w:t>
      </w:r>
      <w:r w:rsidR="00A22E14">
        <w:rPr>
          <w:szCs w:val="22"/>
        </w:rPr>
        <w:t xml:space="preserve"> </w:t>
      </w:r>
      <w:r>
        <w:rPr>
          <w:szCs w:val="22"/>
        </w:rPr>
        <w:t>free service for customers</w:t>
      </w:r>
      <w:r w:rsidR="00AB5C09">
        <w:rPr>
          <w:szCs w:val="22"/>
        </w:rPr>
        <w:t xml:space="preserve"> to block all third party charges</w:t>
      </w:r>
      <w:r w:rsidR="00A22E14">
        <w:rPr>
          <w:szCs w:val="22"/>
        </w:rPr>
        <w:t>.</w:t>
      </w:r>
    </w:p>
    <w:p w:rsidR="003B4957" w:rsidRDefault="003B4957" w:rsidP="003B4957">
      <w:pPr>
        <w:pStyle w:val="ParaNum"/>
        <w:numPr>
          <w:ilvl w:val="0"/>
          <w:numId w:val="0"/>
        </w:numPr>
        <w:spacing w:after="0"/>
        <w:rPr>
          <w:szCs w:val="22"/>
        </w:rPr>
      </w:pPr>
    </w:p>
    <w:p w:rsidR="003B4957" w:rsidRDefault="003B4957" w:rsidP="003B4957">
      <w:pPr>
        <w:pStyle w:val="ParaNum"/>
        <w:numPr>
          <w:ilvl w:val="0"/>
          <w:numId w:val="0"/>
        </w:numPr>
        <w:spacing w:after="0"/>
        <w:rPr>
          <w:szCs w:val="22"/>
        </w:rPr>
      </w:pPr>
      <w:r w:rsidRPr="000E4141">
        <w:rPr>
          <w:szCs w:val="22"/>
        </w:rPr>
        <w:t>Placement of unauthorized charges and fees on consumers’ telephone bills is an “unjust and unreasonable” practice that is unlawful under the Communications Act.</w:t>
      </w:r>
      <w:r>
        <w:rPr>
          <w:szCs w:val="22"/>
        </w:rPr>
        <w:t xml:space="preserve"> </w:t>
      </w:r>
      <w:r w:rsidR="00B06D14">
        <w:rPr>
          <w:szCs w:val="22"/>
        </w:rPr>
        <w:t xml:space="preserve"> The FCC has taken many actions against carriers as a result of unauthorized, misleading, or deceptive charges placed on wireless and wireline telephone bills.  </w:t>
      </w:r>
      <w:r w:rsidR="00B06D14" w:rsidRPr="00B06D14">
        <w:rPr>
          <w:szCs w:val="22"/>
        </w:rPr>
        <w:t xml:space="preserve">Since January 2014, the Commission has taken six enforcement actions against carriers for alleged cramming and slamming violations that have totaled more than $20 million in proposed penalties and payments to the U.S. Treasury. </w:t>
      </w:r>
      <w:r w:rsidR="00AB5C09">
        <w:rPr>
          <w:szCs w:val="22"/>
        </w:rPr>
        <w:t xml:space="preserve"> </w:t>
      </w:r>
      <w:r>
        <w:rPr>
          <w:szCs w:val="22"/>
        </w:rPr>
        <w:t xml:space="preserve">In addition, the FCC’s </w:t>
      </w:r>
      <w:r>
        <w:rPr>
          <w:rFonts w:eastAsia="SimSun"/>
          <w:szCs w:val="22"/>
        </w:rPr>
        <w:t>Truth-in-Billing rules require carriers to disclose billed charges and describe them on the bill in a way that is brief, clear, and easy for the consumer to understand.</w:t>
      </w:r>
    </w:p>
    <w:p w:rsidR="00A31F24" w:rsidRDefault="00A31F24" w:rsidP="00751C43">
      <w:pPr>
        <w:pStyle w:val="ParaNum"/>
        <w:numPr>
          <w:ilvl w:val="0"/>
          <w:numId w:val="0"/>
        </w:numPr>
        <w:spacing w:after="0"/>
        <w:rPr>
          <w:szCs w:val="22"/>
        </w:rPr>
      </w:pPr>
    </w:p>
    <w:p w:rsidR="0040005F" w:rsidRPr="00464D37" w:rsidRDefault="00491B3A" w:rsidP="0040005F">
      <w:pPr>
        <w:rPr>
          <w:rFonts w:ascii="Times New Roman" w:hAnsi="Times New Roman"/>
          <w:sz w:val="22"/>
          <w:szCs w:val="22"/>
        </w:rPr>
      </w:pPr>
      <w:r w:rsidRPr="00CC4055">
        <w:rPr>
          <w:rFonts w:ascii="Times New Roman" w:hAnsi="Times New Roman"/>
          <w:sz w:val="22"/>
          <w:szCs w:val="22"/>
        </w:rPr>
        <w:t xml:space="preserve">For more information about the FCC’s rules protecting consumers from unauthorized charges on phone bills, see the FCC consumer guide, </w:t>
      </w:r>
      <w:hyperlink r:id="rId9" w:history="1">
        <w:r w:rsidRPr="00CC4055">
          <w:rPr>
            <w:rStyle w:val="Hyperlink"/>
            <w:rFonts w:ascii="Times New Roman" w:hAnsi="Times New Roman"/>
            <w:sz w:val="22"/>
            <w:szCs w:val="22"/>
          </w:rPr>
          <w:t>Cramming - Unauthorized, Misleading, or Deceptive Charges Placed on Your Telephone Bill</w:t>
        </w:r>
      </w:hyperlink>
      <w:r w:rsidRPr="00CC4055">
        <w:rPr>
          <w:rFonts w:ascii="Times New Roman" w:hAnsi="Times New Roman"/>
          <w:color w:val="333333"/>
          <w:sz w:val="22"/>
          <w:szCs w:val="22"/>
          <w:lang w:val="en"/>
        </w:rPr>
        <w:t>.</w:t>
      </w:r>
      <w:r w:rsidR="00201998">
        <w:rPr>
          <w:rFonts w:ascii="Times New Roman" w:hAnsi="Times New Roman"/>
          <w:sz w:val="22"/>
          <w:szCs w:val="22"/>
        </w:rPr>
        <w:t xml:space="preserve"> </w:t>
      </w:r>
      <w:r w:rsidR="00863A3C">
        <w:rPr>
          <w:rFonts w:ascii="Times New Roman" w:hAnsi="Times New Roman"/>
          <w:sz w:val="22"/>
          <w:szCs w:val="22"/>
        </w:rPr>
        <w:t xml:space="preserve"> </w:t>
      </w:r>
      <w:r w:rsidR="0040005F" w:rsidRPr="00464D37">
        <w:rPr>
          <w:rFonts w:ascii="Times New Roman" w:hAnsi="Times New Roman"/>
          <w:sz w:val="22"/>
          <w:szCs w:val="22"/>
        </w:rPr>
        <w:t>For information about other commu</w:t>
      </w:r>
      <w:r w:rsidR="00863A3C">
        <w:rPr>
          <w:rFonts w:ascii="Times New Roman" w:hAnsi="Times New Roman"/>
          <w:sz w:val="22"/>
          <w:szCs w:val="22"/>
        </w:rPr>
        <w:t>nications issues, visit the FCC’</w:t>
      </w:r>
      <w:r w:rsidR="0040005F" w:rsidRPr="00464D37">
        <w:rPr>
          <w:rFonts w:ascii="Times New Roman" w:hAnsi="Times New Roman"/>
          <w:sz w:val="22"/>
          <w:szCs w:val="22"/>
        </w:rPr>
        <w:t>s Consu</w:t>
      </w:r>
      <w:r w:rsidR="00863A3C">
        <w:rPr>
          <w:rFonts w:ascii="Times New Roman" w:hAnsi="Times New Roman"/>
          <w:sz w:val="22"/>
          <w:szCs w:val="22"/>
        </w:rPr>
        <w:t>mer website, or contact the FCC’</w:t>
      </w:r>
      <w:r w:rsidR="0040005F" w:rsidRPr="00464D37">
        <w:rPr>
          <w:rFonts w:ascii="Times New Roman" w:hAnsi="Times New Roman"/>
          <w:sz w:val="22"/>
          <w:szCs w:val="22"/>
        </w:rPr>
        <w:t xml:space="preserve">s Consumer Center by calling 1-888-CALL-FCC (1-888-225-5322) voice or 1-888-TELL-FCC (1-888-835-5322) TTY; faxing 1-866-418-0232; or by writing to: </w:t>
      </w:r>
    </w:p>
    <w:p w:rsidR="0040005F" w:rsidRPr="00464D37" w:rsidRDefault="0040005F" w:rsidP="0040005F">
      <w:pPr>
        <w:rPr>
          <w:rFonts w:ascii="Times New Roman" w:hAnsi="Times New Roman"/>
          <w:sz w:val="22"/>
          <w:szCs w:val="22"/>
        </w:rPr>
      </w:pP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Federal Communications Commission</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and Governmental Affairs Bureau</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Inquiries and Complaints Division</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445 12th Street, SW</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Washington, DC 20554</w:t>
      </w:r>
    </w:p>
    <w:p w:rsidR="00D13EC9" w:rsidRDefault="00D13EC9" w:rsidP="007202DB">
      <w:pPr>
        <w:rPr>
          <w:rFonts w:ascii="Times New Roman" w:hAnsi="Times New Roman"/>
          <w:color w:val="000000"/>
          <w:sz w:val="22"/>
          <w:szCs w:val="22"/>
        </w:rPr>
      </w:pPr>
    </w:p>
    <w:p w:rsidR="00212382" w:rsidRDefault="00C85B5C" w:rsidP="00C85B5C">
      <w:pPr>
        <w:rPr>
          <w:rFonts w:ascii="Times New Roman" w:hAnsi="Times New Roman"/>
          <w:snapToGrid w:val="0"/>
          <w:kern w:val="28"/>
          <w:sz w:val="22"/>
          <w:szCs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sidR="00C23443" w:rsidRPr="000A14CA">
        <w:rPr>
          <w:rFonts w:ascii="Times New Roman" w:hAnsi="Times New Roman"/>
          <w:snapToGrid w:val="0"/>
          <w:kern w:val="28"/>
          <w:sz w:val="22"/>
          <w:szCs w:val="22"/>
        </w:rPr>
        <w:t>are</w:t>
      </w:r>
      <w:r w:rsidRPr="000A14CA">
        <w:rPr>
          <w:rFonts w:ascii="Times New Roman" w:hAnsi="Times New Roman"/>
          <w:snapToGrid w:val="0"/>
          <w:kern w:val="28"/>
          <w:sz w:val="22"/>
          <w:szCs w:val="22"/>
        </w:rPr>
        <w:t xml:space="preserve"> available at</w:t>
      </w:r>
      <w:r w:rsidR="00D55209" w:rsidRPr="00491B3A">
        <w:rPr>
          <w:rFonts w:ascii="Times New Roman" w:hAnsi="Times New Roman"/>
          <w:snapToGrid w:val="0"/>
          <w:kern w:val="28"/>
          <w:sz w:val="22"/>
          <w:szCs w:val="22"/>
        </w:rPr>
        <w:t>:</w:t>
      </w:r>
      <w:r w:rsidR="009E5494" w:rsidRPr="00491B3A">
        <w:rPr>
          <w:rFonts w:ascii="Times New Roman" w:hAnsi="Times New Roman"/>
          <w:snapToGrid w:val="0"/>
          <w:kern w:val="28"/>
          <w:sz w:val="22"/>
          <w:szCs w:val="22"/>
        </w:rPr>
        <w:t xml:space="preserve"> </w:t>
      </w:r>
    </w:p>
    <w:p w:rsidR="003718D3" w:rsidRPr="003718D3" w:rsidRDefault="00276DAE" w:rsidP="003718D3">
      <w:pPr>
        <w:rPr>
          <w:rFonts w:ascii="Times New Roman" w:hAnsi="Times New Roman"/>
          <w:sz w:val="22"/>
          <w:szCs w:val="22"/>
        </w:rPr>
      </w:pPr>
      <w:hyperlink r:id="rId10" w:history="1">
        <w:r w:rsidR="003718D3" w:rsidRPr="008E5542">
          <w:rPr>
            <w:rStyle w:val="Hyperlink"/>
            <w:rFonts w:ascii="Times New Roman" w:hAnsi="Times New Roman"/>
            <w:sz w:val="22"/>
            <w:szCs w:val="22"/>
          </w:rPr>
          <w:t>http://hraunfoss.fcc.gov/edocs_public/attachmatch/DA-14-1457A1.pdf</w:t>
        </w:r>
      </w:hyperlink>
      <w:r w:rsidR="003718D3">
        <w:rPr>
          <w:rFonts w:ascii="Times New Roman" w:hAnsi="Times New Roman"/>
          <w:sz w:val="22"/>
          <w:szCs w:val="22"/>
        </w:rPr>
        <w:t xml:space="preserve">  </w:t>
      </w:r>
    </w:p>
    <w:p w:rsidR="00FA47CB" w:rsidRDefault="00FA47CB" w:rsidP="00C85B5C">
      <w:pPr>
        <w:rPr>
          <w:rFonts w:ascii="Times New Roman" w:hAnsi="Times New Roman"/>
          <w:snapToGrid w:val="0"/>
          <w:kern w:val="28"/>
          <w:sz w:val="22"/>
        </w:rPr>
      </w:pPr>
    </w:p>
    <w:p w:rsidR="00AB5C09" w:rsidRDefault="00AB5C09" w:rsidP="00AB5C09">
      <w:pPr>
        <w:pStyle w:val="ParaNum"/>
        <w:numPr>
          <w:ilvl w:val="0"/>
          <w:numId w:val="0"/>
        </w:numPr>
        <w:spacing w:after="0"/>
        <w:rPr>
          <w:szCs w:val="22"/>
        </w:rPr>
      </w:pPr>
      <w:r w:rsidRPr="000A3EB9">
        <w:rPr>
          <w:b/>
          <w:szCs w:val="22"/>
        </w:rPr>
        <w:t>Former and current AT&amp;T Mobility customers who were billed for unauthorized third-party services may submit requests for refunds at this website:</w:t>
      </w:r>
      <w:r>
        <w:rPr>
          <w:szCs w:val="22"/>
        </w:rPr>
        <w:t xml:space="preserve"> </w:t>
      </w:r>
      <w:hyperlink r:id="rId11" w:history="1">
        <w:r w:rsidR="000A3EB9" w:rsidRPr="00AB4002">
          <w:rPr>
            <w:rStyle w:val="Hyperlink"/>
            <w:szCs w:val="22"/>
          </w:rPr>
          <w:t>www.ftc.gov/att</w:t>
        </w:r>
      </w:hyperlink>
      <w:r w:rsidR="000A3EB9">
        <w:rPr>
          <w:szCs w:val="22"/>
        </w:rPr>
        <w:t xml:space="preserve">. </w:t>
      </w:r>
    </w:p>
    <w:p w:rsidR="00AB5C09" w:rsidRDefault="00AB5C09" w:rsidP="00C85B5C">
      <w:pPr>
        <w:rPr>
          <w:rFonts w:ascii="Times New Roman" w:hAnsi="Times New Roman"/>
          <w:snapToGrid w:val="0"/>
          <w:kern w:val="28"/>
          <w:sz w:val="22"/>
        </w:rPr>
      </w:pPr>
    </w:p>
    <w:p w:rsidR="00C74F65" w:rsidRDefault="00C74F65" w:rsidP="009372D1">
      <w:pPr>
        <w:pStyle w:val="PlainText"/>
        <w:jc w:val="cente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22" w:rsidRDefault="00362622">
      <w:r>
        <w:separator/>
      </w:r>
    </w:p>
  </w:endnote>
  <w:endnote w:type="continuationSeparator" w:id="0">
    <w:p w:rsidR="00362622" w:rsidRDefault="00362622">
      <w:r>
        <w:continuationSeparator/>
      </w:r>
    </w:p>
  </w:endnote>
  <w:endnote w:type="continuationNotice" w:id="1">
    <w:p w:rsidR="00362622" w:rsidRDefault="0036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4C" w:rsidRDefault="00B64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4C" w:rsidRDefault="00B64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4C" w:rsidRDefault="00B64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22" w:rsidRDefault="00362622">
      <w:r>
        <w:separator/>
      </w:r>
    </w:p>
  </w:footnote>
  <w:footnote w:type="continuationSeparator" w:id="0">
    <w:p w:rsidR="00362622" w:rsidRDefault="00362622">
      <w:r>
        <w:continuationSeparator/>
      </w:r>
    </w:p>
  </w:footnote>
  <w:footnote w:type="continuationNotice" w:id="1">
    <w:p w:rsidR="00362622" w:rsidRDefault="00362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4C" w:rsidRDefault="00B64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4C" w:rsidRDefault="00B64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5974"/>
    <w:rsid w:val="00040DAA"/>
    <w:rsid w:val="0004281B"/>
    <w:rsid w:val="00043D5C"/>
    <w:rsid w:val="0005264F"/>
    <w:rsid w:val="000528C9"/>
    <w:rsid w:val="0006534D"/>
    <w:rsid w:val="00072A7C"/>
    <w:rsid w:val="00082245"/>
    <w:rsid w:val="00092A9B"/>
    <w:rsid w:val="00092CFB"/>
    <w:rsid w:val="000962FE"/>
    <w:rsid w:val="00097894"/>
    <w:rsid w:val="000A14CA"/>
    <w:rsid w:val="000A2167"/>
    <w:rsid w:val="000A2870"/>
    <w:rsid w:val="000A3EB9"/>
    <w:rsid w:val="000A6F2E"/>
    <w:rsid w:val="000A7BD9"/>
    <w:rsid w:val="000B740E"/>
    <w:rsid w:val="000C1C62"/>
    <w:rsid w:val="000D09FA"/>
    <w:rsid w:val="000D712A"/>
    <w:rsid w:val="000D744F"/>
    <w:rsid w:val="000E0187"/>
    <w:rsid w:val="000E4141"/>
    <w:rsid w:val="000E7630"/>
    <w:rsid w:val="00123C87"/>
    <w:rsid w:val="0012496A"/>
    <w:rsid w:val="0012531B"/>
    <w:rsid w:val="00132BC0"/>
    <w:rsid w:val="00135EE5"/>
    <w:rsid w:val="001407BF"/>
    <w:rsid w:val="00145927"/>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D3AA0"/>
    <w:rsid w:val="001E4355"/>
    <w:rsid w:val="001E48AE"/>
    <w:rsid w:val="001F47E8"/>
    <w:rsid w:val="001F6794"/>
    <w:rsid w:val="00201998"/>
    <w:rsid w:val="0020358A"/>
    <w:rsid w:val="00204D9E"/>
    <w:rsid w:val="002056AB"/>
    <w:rsid w:val="00206478"/>
    <w:rsid w:val="0020670B"/>
    <w:rsid w:val="0021147F"/>
    <w:rsid w:val="00212382"/>
    <w:rsid w:val="002123CF"/>
    <w:rsid w:val="00213716"/>
    <w:rsid w:val="00220988"/>
    <w:rsid w:val="00225AD4"/>
    <w:rsid w:val="00234240"/>
    <w:rsid w:val="00240479"/>
    <w:rsid w:val="00241058"/>
    <w:rsid w:val="00251A57"/>
    <w:rsid w:val="00251BC9"/>
    <w:rsid w:val="00252535"/>
    <w:rsid w:val="00265B95"/>
    <w:rsid w:val="00274D12"/>
    <w:rsid w:val="00276DAE"/>
    <w:rsid w:val="00276E95"/>
    <w:rsid w:val="0029017D"/>
    <w:rsid w:val="00295DB0"/>
    <w:rsid w:val="002A1A37"/>
    <w:rsid w:val="002A22CC"/>
    <w:rsid w:val="002A5482"/>
    <w:rsid w:val="002D6CB2"/>
    <w:rsid w:val="002E2FE9"/>
    <w:rsid w:val="002E3790"/>
    <w:rsid w:val="003001BD"/>
    <w:rsid w:val="00302D5B"/>
    <w:rsid w:val="0030758D"/>
    <w:rsid w:val="00320CE8"/>
    <w:rsid w:val="003232FC"/>
    <w:rsid w:val="003235B8"/>
    <w:rsid w:val="00326022"/>
    <w:rsid w:val="00332F26"/>
    <w:rsid w:val="0033618D"/>
    <w:rsid w:val="0033704E"/>
    <w:rsid w:val="0033771F"/>
    <w:rsid w:val="003565C2"/>
    <w:rsid w:val="00362622"/>
    <w:rsid w:val="00367E35"/>
    <w:rsid w:val="003718D3"/>
    <w:rsid w:val="00372DD2"/>
    <w:rsid w:val="00373DDF"/>
    <w:rsid w:val="003804CD"/>
    <w:rsid w:val="00380D73"/>
    <w:rsid w:val="00383E77"/>
    <w:rsid w:val="0038477F"/>
    <w:rsid w:val="003847C3"/>
    <w:rsid w:val="00391EA7"/>
    <w:rsid w:val="003A16AA"/>
    <w:rsid w:val="003A2E6E"/>
    <w:rsid w:val="003B4957"/>
    <w:rsid w:val="003B5D8A"/>
    <w:rsid w:val="003C208E"/>
    <w:rsid w:val="003D2444"/>
    <w:rsid w:val="003E4B9D"/>
    <w:rsid w:val="003E54E4"/>
    <w:rsid w:val="003E75D1"/>
    <w:rsid w:val="003F61E3"/>
    <w:rsid w:val="003F793C"/>
    <w:rsid w:val="0040005F"/>
    <w:rsid w:val="004072F1"/>
    <w:rsid w:val="0040748F"/>
    <w:rsid w:val="00407816"/>
    <w:rsid w:val="00413DD6"/>
    <w:rsid w:val="00415810"/>
    <w:rsid w:val="00417722"/>
    <w:rsid w:val="0042772E"/>
    <w:rsid w:val="004307E1"/>
    <w:rsid w:val="00432D86"/>
    <w:rsid w:val="0043426A"/>
    <w:rsid w:val="0044071E"/>
    <w:rsid w:val="0044563B"/>
    <w:rsid w:val="00446987"/>
    <w:rsid w:val="00455492"/>
    <w:rsid w:val="004563FF"/>
    <w:rsid w:val="00464D37"/>
    <w:rsid w:val="00474BF9"/>
    <w:rsid w:val="0048792E"/>
    <w:rsid w:val="004917C9"/>
    <w:rsid w:val="00491B3A"/>
    <w:rsid w:val="004A6318"/>
    <w:rsid w:val="004B194B"/>
    <w:rsid w:val="004B77C1"/>
    <w:rsid w:val="004C3F71"/>
    <w:rsid w:val="004C5473"/>
    <w:rsid w:val="004C7FB5"/>
    <w:rsid w:val="004D5F33"/>
    <w:rsid w:val="004D7982"/>
    <w:rsid w:val="004D7C82"/>
    <w:rsid w:val="004F28E7"/>
    <w:rsid w:val="004F35AB"/>
    <w:rsid w:val="004F5C8D"/>
    <w:rsid w:val="004F6D9B"/>
    <w:rsid w:val="004F6EEF"/>
    <w:rsid w:val="004F73C0"/>
    <w:rsid w:val="005162A2"/>
    <w:rsid w:val="005224FB"/>
    <w:rsid w:val="00526492"/>
    <w:rsid w:val="00541C20"/>
    <w:rsid w:val="005424F2"/>
    <w:rsid w:val="00547F4D"/>
    <w:rsid w:val="0055054D"/>
    <w:rsid w:val="005528AD"/>
    <w:rsid w:val="005648EC"/>
    <w:rsid w:val="005661BF"/>
    <w:rsid w:val="005723A2"/>
    <w:rsid w:val="00574EBF"/>
    <w:rsid w:val="0058540E"/>
    <w:rsid w:val="0058577A"/>
    <w:rsid w:val="00585BCD"/>
    <w:rsid w:val="00591820"/>
    <w:rsid w:val="0059192C"/>
    <w:rsid w:val="00594448"/>
    <w:rsid w:val="005A02AE"/>
    <w:rsid w:val="005A6E78"/>
    <w:rsid w:val="005A6ECE"/>
    <w:rsid w:val="005A7652"/>
    <w:rsid w:val="005B1140"/>
    <w:rsid w:val="005B20E6"/>
    <w:rsid w:val="005B3E56"/>
    <w:rsid w:val="005B5300"/>
    <w:rsid w:val="005D4E13"/>
    <w:rsid w:val="005D6F31"/>
    <w:rsid w:val="005D744A"/>
    <w:rsid w:val="005E0BBB"/>
    <w:rsid w:val="005F127E"/>
    <w:rsid w:val="0060142B"/>
    <w:rsid w:val="00602180"/>
    <w:rsid w:val="00610E02"/>
    <w:rsid w:val="00615654"/>
    <w:rsid w:val="006174AC"/>
    <w:rsid w:val="00636190"/>
    <w:rsid w:val="00637CC6"/>
    <w:rsid w:val="006414BF"/>
    <w:rsid w:val="0065105A"/>
    <w:rsid w:val="006521FD"/>
    <w:rsid w:val="00654D05"/>
    <w:rsid w:val="00671FE0"/>
    <w:rsid w:val="006804CC"/>
    <w:rsid w:val="00681226"/>
    <w:rsid w:val="006828D1"/>
    <w:rsid w:val="00682958"/>
    <w:rsid w:val="00694351"/>
    <w:rsid w:val="006978D6"/>
    <w:rsid w:val="006A2ED4"/>
    <w:rsid w:val="006B164C"/>
    <w:rsid w:val="006B4760"/>
    <w:rsid w:val="006C6A0D"/>
    <w:rsid w:val="006D00A3"/>
    <w:rsid w:val="006D06C3"/>
    <w:rsid w:val="006D4426"/>
    <w:rsid w:val="006F00D7"/>
    <w:rsid w:val="006F08E3"/>
    <w:rsid w:val="006F5C80"/>
    <w:rsid w:val="00712747"/>
    <w:rsid w:val="007202DB"/>
    <w:rsid w:val="007233C5"/>
    <w:rsid w:val="0072415F"/>
    <w:rsid w:val="00726192"/>
    <w:rsid w:val="00731DF5"/>
    <w:rsid w:val="0074659B"/>
    <w:rsid w:val="00747DEC"/>
    <w:rsid w:val="00751C43"/>
    <w:rsid w:val="00752976"/>
    <w:rsid w:val="00770B72"/>
    <w:rsid w:val="0079303C"/>
    <w:rsid w:val="007950CB"/>
    <w:rsid w:val="007A2864"/>
    <w:rsid w:val="007A42AA"/>
    <w:rsid w:val="007C370C"/>
    <w:rsid w:val="007D0292"/>
    <w:rsid w:val="007E00F9"/>
    <w:rsid w:val="007F09DE"/>
    <w:rsid w:val="007F30B6"/>
    <w:rsid w:val="007F4A3A"/>
    <w:rsid w:val="007F576C"/>
    <w:rsid w:val="0080120C"/>
    <w:rsid w:val="00803589"/>
    <w:rsid w:val="00807A6E"/>
    <w:rsid w:val="0081381F"/>
    <w:rsid w:val="00813CA6"/>
    <w:rsid w:val="00841264"/>
    <w:rsid w:val="008519E5"/>
    <w:rsid w:val="00852AD2"/>
    <w:rsid w:val="0086081F"/>
    <w:rsid w:val="00863A3C"/>
    <w:rsid w:val="0086605D"/>
    <w:rsid w:val="008736A2"/>
    <w:rsid w:val="00880AB2"/>
    <w:rsid w:val="0089049D"/>
    <w:rsid w:val="00890ECF"/>
    <w:rsid w:val="008A41CC"/>
    <w:rsid w:val="008A4DF5"/>
    <w:rsid w:val="008A5E6F"/>
    <w:rsid w:val="008B6198"/>
    <w:rsid w:val="008C07D2"/>
    <w:rsid w:val="008C26D6"/>
    <w:rsid w:val="008D1DD5"/>
    <w:rsid w:val="008D50E5"/>
    <w:rsid w:val="008D63FA"/>
    <w:rsid w:val="008E65E7"/>
    <w:rsid w:val="008F2459"/>
    <w:rsid w:val="00901BF8"/>
    <w:rsid w:val="00903356"/>
    <w:rsid w:val="0091169F"/>
    <w:rsid w:val="0091477E"/>
    <w:rsid w:val="00915DCA"/>
    <w:rsid w:val="00915EFB"/>
    <w:rsid w:val="00935864"/>
    <w:rsid w:val="00935AA7"/>
    <w:rsid w:val="009372D1"/>
    <w:rsid w:val="009455AB"/>
    <w:rsid w:val="0095081B"/>
    <w:rsid w:val="00961AD5"/>
    <w:rsid w:val="00966A85"/>
    <w:rsid w:val="009724C3"/>
    <w:rsid w:val="0097278A"/>
    <w:rsid w:val="009736E8"/>
    <w:rsid w:val="009839A9"/>
    <w:rsid w:val="009903FC"/>
    <w:rsid w:val="009915A5"/>
    <w:rsid w:val="009917D8"/>
    <w:rsid w:val="009A1E74"/>
    <w:rsid w:val="009A3003"/>
    <w:rsid w:val="009A57D2"/>
    <w:rsid w:val="009A6304"/>
    <w:rsid w:val="009A79D5"/>
    <w:rsid w:val="009B3289"/>
    <w:rsid w:val="009B604D"/>
    <w:rsid w:val="009C0489"/>
    <w:rsid w:val="009C4D1B"/>
    <w:rsid w:val="009C7C86"/>
    <w:rsid w:val="009C7D3A"/>
    <w:rsid w:val="009D1400"/>
    <w:rsid w:val="009D48A5"/>
    <w:rsid w:val="009D5DCD"/>
    <w:rsid w:val="009E0389"/>
    <w:rsid w:val="009E5494"/>
    <w:rsid w:val="009F35B6"/>
    <w:rsid w:val="00A0531D"/>
    <w:rsid w:val="00A05D0B"/>
    <w:rsid w:val="00A10D91"/>
    <w:rsid w:val="00A111C5"/>
    <w:rsid w:val="00A13C3C"/>
    <w:rsid w:val="00A146C7"/>
    <w:rsid w:val="00A149FE"/>
    <w:rsid w:val="00A17BE1"/>
    <w:rsid w:val="00A2109C"/>
    <w:rsid w:val="00A22E14"/>
    <w:rsid w:val="00A31F24"/>
    <w:rsid w:val="00A32639"/>
    <w:rsid w:val="00A3580C"/>
    <w:rsid w:val="00A418E5"/>
    <w:rsid w:val="00A45CF0"/>
    <w:rsid w:val="00A5178F"/>
    <w:rsid w:val="00A53EC5"/>
    <w:rsid w:val="00A565AE"/>
    <w:rsid w:val="00A60AE9"/>
    <w:rsid w:val="00A669C7"/>
    <w:rsid w:val="00A70B76"/>
    <w:rsid w:val="00A75B56"/>
    <w:rsid w:val="00A75C13"/>
    <w:rsid w:val="00A830E6"/>
    <w:rsid w:val="00A931F6"/>
    <w:rsid w:val="00A95A41"/>
    <w:rsid w:val="00AA0E30"/>
    <w:rsid w:val="00AA2E89"/>
    <w:rsid w:val="00AB0FB3"/>
    <w:rsid w:val="00AB320E"/>
    <w:rsid w:val="00AB5C09"/>
    <w:rsid w:val="00AB6487"/>
    <w:rsid w:val="00AC048F"/>
    <w:rsid w:val="00AC4705"/>
    <w:rsid w:val="00AC689B"/>
    <w:rsid w:val="00AD73E4"/>
    <w:rsid w:val="00AE2856"/>
    <w:rsid w:val="00AE2C5F"/>
    <w:rsid w:val="00AE3F46"/>
    <w:rsid w:val="00AE56CB"/>
    <w:rsid w:val="00AF328E"/>
    <w:rsid w:val="00AF5350"/>
    <w:rsid w:val="00B0335C"/>
    <w:rsid w:val="00B06D14"/>
    <w:rsid w:val="00B106F9"/>
    <w:rsid w:val="00B133C8"/>
    <w:rsid w:val="00B164EC"/>
    <w:rsid w:val="00B17A71"/>
    <w:rsid w:val="00B21236"/>
    <w:rsid w:val="00B25A71"/>
    <w:rsid w:val="00B3361D"/>
    <w:rsid w:val="00B34A94"/>
    <w:rsid w:val="00B363AD"/>
    <w:rsid w:val="00B3776F"/>
    <w:rsid w:val="00B4058B"/>
    <w:rsid w:val="00B42CA1"/>
    <w:rsid w:val="00B42CB2"/>
    <w:rsid w:val="00B42EEB"/>
    <w:rsid w:val="00B44614"/>
    <w:rsid w:val="00B45125"/>
    <w:rsid w:val="00B52967"/>
    <w:rsid w:val="00B54E03"/>
    <w:rsid w:val="00B64A4C"/>
    <w:rsid w:val="00B74328"/>
    <w:rsid w:val="00B74354"/>
    <w:rsid w:val="00B76B2A"/>
    <w:rsid w:val="00B80A7C"/>
    <w:rsid w:val="00B8139A"/>
    <w:rsid w:val="00B81763"/>
    <w:rsid w:val="00B8449C"/>
    <w:rsid w:val="00B84D97"/>
    <w:rsid w:val="00B8704C"/>
    <w:rsid w:val="00B94B60"/>
    <w:rsid w:val="00B94C53"/>
    <w:rsid w:val="00BA2C20"/>
    <w:rsid w:val="00BA5757"/>
    <w:rsid w:val="00BB0A35"/>
    <w:rsid w:val="00BC08BC"/>
    <w:rsid w:val="00BC2813"/>
    <w:rsid w:val="00BC2FE7"/>
    <w:rsid w:val="00BD776C"/>
    <w:rsid w:val="00BE0045"/>
    <w:rsid w:val="00BE7D19"/>
    <w:rsid w:val="00BE7D87"/>
    <w:rsid w:val="00BF1247"/>
    <w:rsid w:val="00BF485E"/>
    <w:rsid w:val="00C0697A"/>
    <w:rsid w:val="00C11AC4"/>
    <w:rsid w:val="00C1393D"/>
    <w:rsid w:val="00C23443"/>
    <w:rsid w:val="00C23B29"/>
    <w:rsid w:val="00C26EBC"/>
    <w:rsid w:val="00C33284"/>
    <w:rsid w:val="00C33759"/>
    <w:rsid w:val="00C46313"/>
    <w:rsid w:val="00C46D55"/>
    <w:rsid w:val="00C50E00"/>
    <w:rsid w:val="00C52698"/>
    <w:rsid w:val="00C5564C"/>
    <w:rsid w:val="00C56564"/>
    <w:rsid w:val="00C62945"/>
    <w:rsid w:val="00C70C4C"/>
    <w:rsid w:val="00C70C66"/>
    <w:rsid w:val="00C74F65"/>
    <w:rsid w:val="00C80538"/>
    <w:rsid w:val="00C85B5C"/>
    <w:rsid w:val="00C86164"/>
    <w:rsid w:val="00C90C4A"/>
    <w:rsid w:val="00C94D71"/>
    <w:rsid w:val="00C96924"/>
    <w:rsid w:val="00C96D49"/>
    <w:rsid w:val="00C96E7F"/>
    <w:rsid w:val="00CA4307"/>
    <w:rsid w:val="00CA6210"/>
    <w:rsid w:val="00CC0612"/>
    <w:rsid w:val="00CC16C5"/>
    <w:rsid w:val="00CC2121"/>
    <w:rsid w:val="00CC32E4"/>
    <w:rsid w:val="00CC7EA8"/>
    <w:rsid w:val="00CD009C"/>
    <w:rsid w:val="00CD4776"/>
    <w:rsid w:val="00CD7972"/>
    <w:rsid w:val="00CE0A64"/>
    <w:rsid w:val="00CE3006"/>
    <w:rsid w:val="00CE41EA"/>
    <w:rsid w:val="00CE768E"/>
    <w:rsid w:val="00CF0E3C"/>
    <w:rsid w:val="00CF525A"/>
    <w:rsid w:val="00CF557B"/>
    <w:rsid w:val="00CF65CE"/>
    <w:rsid w:val="00D0141F"/>
    <w:rsid w:val="00D0785A"/>
    <w:rsid w:val="00D12829"/>
    <w:rsid w:val="00D13EC9"/>
    <w:rsid w:val="00D16E76"/>
    <w:rsid w:val="00D17324"/>
    <w:rsid w:val="00D260A8"/>
    <w:rsid w:val="00D26293"/>
    <w:rsid w:val="00D34EE5"/>
    <w:rsid w:val="00D40DBF"/>
    <w:rsid w:val="00D40E8B"/>
    <w:rsid w:val="00D46525"/>
    <w:rsid w:val="00D5100F"/>
    <w:rsid w:val="00D53891"/>
    <w:rsid w:val="00D55209"/>
    <w:rsid w:val="00D6341F"/>
    <w:rsid w:val="00D6483F"/>
    <w:rsid w:val="00D7024D"/>
    <w:rsid w:val="00D70D44"/>
    <w:rsid w:val="00D91C2A"/>
    <w:rsid w:val="00DA09AD"/>
    <w:rsid w:val="00DA1D10"/>
    <w:rsid w:val="00DA374E"/>
    <w:rsid w:val="00DA3FF9"/>
    <w:rsid w:val="00DB08BE"/>
    <w:rsid w:val="00DB14E2"/>
    <w:rsid w:val="00DB1B8C"/>
    <w:rsid w:val="00DC2D10"/>
    <w:rsid w:val="00DC4653"/>
    <w:rsid w:val="00DC50BB"/>
    <w:rsid w:val="00DC5B06"/>
    <w:rsid w:val="00DD081E"/>
    <w:rsid w:val="00DD5677"/>
    <w:rsid w:val="00DE584F"/>
    <w:rsid w:val="00DE625E"/>
    <w:rsid w:val="00DE6B83"/>
    <w:rsid w:val="00DF000F"/>
    <w:rsid w:val="00E10FEB"/>
    <w:rsid w:val="00E11CC2"/>
    <w:rsid w:val="00E135B0"/>
    <w:rsid w:val="00E15856"/>
    <w:rsid w:val="00E174C6"/>
    <w:rsid w:val="00E3449D"/>
    <w:rsid w:val="00E468E9"/>
    <w:rsid w:val="00E47D38"/>
    <w:rsid w:val="00E511D6"/>
    <w:rsid w:val="00E634B4"/>
    <w:rsid w:val="00E66543"/>
    <w:rsid w:val="00E836CB"/>
    <w:rsid w:val="00E95C65"/>
    <w:rsid w:val="00EA4C9E"/>
    <w:rsid w:val="00EA5703"/>
    <w:rsid w:val="00EB57AC"/>
    <w:rsid w:val="00EC4768"/>
    <w:rsid w:val="00EC4C5F"/>
    <w:rsid w:val="00EC7AC6"/>
    <w:rsid w:val="00ED6E98"/>
    <w:rsid w:val="00EE1620"/>
    <w:rsid w:val="00EE2AF3"/>
    <w:rsid w:val="00EE3C2B"/>
    <w:rsid w:val="00EE5CD6"/>
    <w:rsid w:val="00EE6437"/>
    <w:rsid w:val="00EF2754"/>
    <w:rsid w:val="00EF2890"/>
    <w:rsid w:val="00EF6C80"/>
    <w:rsid w:val="00F134F7"/>
    <w:rsid w:val="00F136A8"/>
    <w:rsid w:val="00F13DA8"/>
    <w:rsid w:val="00F249B7"/>
    <w:rsid w:val="00F27A84"/>
    <w:rsid w:val="00F31EA6"/>
    <w:rsid w:val="00F46639"/>
    <w:rsid w:val="00F50B48"/>
    <w:rsid w:val="00F51BFB"/>
    <w:rsid w:val="00F55F3C"/>
    <w:rsid w:val="00F564F6"/>
    <w:rsid w:val="00F5674C"/>
    <w:rsid w:val="00F57BDE"/>
    <w:rsid w:val="00F60C74"/>
    <w:rsid w:val="00F64B54"/>
    <w:rsid w:val="00F74E91"/>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1679350">
      <w:bodyDiv w:val="1"/>
      <w:marLeft w:val="0"/>
      <w:marRight w:val="0"/>
      <w:marTop w:val="0"/>
      <w:marBottom w:val="0"/>
      <w:divBdr>
        <w:top w:val="none" w:sz="0" w:space="0" w:color="auto"/>
        <w:left w:val="none" w:sz="0" w:space="0" w:color="auto"/>
        <w:bottom w:val="none" w:sz="0" w:space="0" w:color="auto"/>
        <w:right w:val="none" w:sz="0" w:space="0" w:color="auto"/>
      </w:divBdr>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tc.gov/at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DA-14-1457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guides/cramming-unauthorized-misleading-or-deceptive-charges-placed-your-telephone-bil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4351</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2014-10-08T14:25:00Z</dcterms:created>
  <dcterms:modified xsi:type="dcterms:W3CDTF">2014-10-08T14:25:00Z</dcterms:modified>
  <cp:category> </cp:category>
  <cp:contentStatus> </cp:contentStatus>
</cp:coreProperties>
</file>