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42" w:rsidRDefault="00816642" w:rsidP="00816642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  <w:bookmarkStart w:id="0" w:name="_GoBack"/>
      <w:bookmarkEnd w:id="0"/>
      <w:r w:rsidRPr="00DB4323">
        <w:rPr>
          <w:rFonts w:ascii="Times New Roman" w:hAnsi="Times New Roman"/>
          <w:b/>
        </w:rPr>
        <w:t>FOR IMMEDIATE RELEASE:</w:t>
      </w:r>
      <w:r>
        <w:rPr>
          <w:rFonts w:ascii="Times New Roman" w:hAnsi="Times New Roman"/>
        </w:rPr>
        <w:t xml:space="preserve">                  </w:t>
      </w:r>
      <w:r w:rsidR="001E40F4">
        <w:rPr>
          <w:rFonts w:ascii="Times New Roman" w:hAnsi="Times New Roman"/>
        </w:rPr>
        <w:t xml:space="preserve">                      </w:t>
      </w:r>
      <w:r w:rsidRPr="00DB4323">
        <w:rPr>
          <w:rFonts w:ascii="Times New Roman" w:hAnsi="Times New Roman"/>
          <w:b/>
        </w:rPr>
        <w:t>NEWS MEDIA CONTACT:</w:t>
      </w:r>
    </w:p>
    <w:p w:rsidR="00816642" w:rsidRPr="001E40F4" w:rsidRDefault="00816642" w:rsidP="00816642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October </w:t>
      </w:r>
      <w:r w:rsidR="00DB4323">
        <w:rPr>
          <w:rFonts w:ascii="Times New Roman" w:hAnsi="Times New Roman"/>
        </w:rPr>
        <w:t xml:space="preserve"> </w:t>
      </w:r>
      <w:r w:rsidR="0042440E">
        <w:rPr>
          <w:rFonts w:ascii="Times New Roman" w:hAnsi="Times New Roman"/>
        </w:rPr>
        <w:t>24</w:t>
      </w:r>
      <w:r w:rsidR="00DB432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2014                                            </w:t>
      </w:r>
      <w:r w:rsidR="001E40F4">
        <w:rPr>
          <w:rFonts w:ascii="Times New Roman" w:hAnsi="Times New Roman"/>
        </w:rPr>
        <w:t xml:space="preserve">                    </w:t>
      </w:r>
      <w:r w:rsidR="00BC1883">
        <w:rPr>
          <w:rFonts w:ascii="Times New Roman" w:hAnsi="Times New Roman"/>
        </w:rPr>
        <w:t xml:space="preserve">  </w:t>
      </w:r>
      <w:r w:rsidR="0042440E">
        <w:rPr>
          <w:rFonts w:ascii="Times New Roman" w:hAnsi="Times New Roman"/>
          <w:sz w:val="22"/>
          <w:szCs w:val="22"/>
        </w:rPr>
        <w:t>Michael Snyder</w:t>
      </w:r>
      <w:r w:rsidR="001E40F4" w:rsidRPr="001E40F4">
        <w:rPr>
          <w:rFonts w:ascii="Times New Roman" w:hAnsi="Times New Roman"/>
          <w:sz w:val="22"/>
          <w:szCs w:val="22"/>
        </w:rPr>
        <w:t>: 202-</w:t>
      </w:r>
      <w:r w:rsidRPr="001E40F4">
        <w:rPr>
          <w:rFonts w:ascii="Times New Roman" w:hAnsi="Times New Roman"/>
          <w:sz w:val="22"/>
          <w:szCs w:val="22"/>
        </w:rPr>
        <w:t>418-</w:t>
      </w:r>
      <w:r w:rsidR="001E40F4">
        <w:rPr>
          <w:rFonts w:ascii="Times New Roman" w:hAnsi="Times New Roman"/>
          <w:sz w:val="22"/>
          <w:szCs w:val="22"/>
        </w:rPr>
        <w:t>0</w:t>
      </w:r>
      <w:r w:rsidR="0042440E">
        <w:rPr>
          <w:rFonts w:ascii="Times New Roman" w:hAnsi="Times New Roman"/>
          <w:sz w:val="22"/>
          <w:szCs w:val="22"/>
        </w:rPr>
        <w:t>997</w:t>
      </w:r>
    </w:p>
    <w:p w:rsidR="00816642" w:rsidRPr="001E40F4" w:rsidRDefault="001E40F4" w:rsidP="00816642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816642" w:rsidRPr="001E40F4">
        <w:rPr>
          <w:rFonts w:ascii="Times New Roman" w:hAnsi="Times New Roman"/>
          <w:sz w:val="22"/>
          <w:szCs w:val="22"/>
        </w:rPr>
        <w:t xml:space="preserve">E-mail: </w:t>
      </w:r>
      <w:r w:rsidR="0042440E">
        <w:rPr>
          <w:rFonts w:ascii="Times New Roman" w:hAnsi="Times New Roman"/>
          <w:sz w:val="22"/>
          <w:szCs w:val="22"/>
        </w:rPr>
        <w:t>Michael.Snyder@fcc.gov</w:t>
      </w:r>
      <w:r w:rsidRPr="001E40F4">
        <w:rPr>
          <w:rFonts w:ascii="Times New Roman" w:hAnsi="Times New Roman"/>
          <w:sz w:val="22"/>
          <w:szCs w:val="22"/>
        </w:rPr>
        <w:t xml:space="preserve"> </w:t>
      </w:r>
    </w:p>
    <w:p w:rsidR="00816642" w:rsidRDefault="00816642" w:rsidP="00816642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0548CE" w:rsidRDefault="000548CE" w:rsidP="00816642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816642" w:rsidRDefault="00816642" w:rsidP="00816642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b/>
        </w:rPr>
      </w:pPr>
      <w:r w:rsidRPr="003D6030">
        <w:rPr>
          <w:rFonts w:ascii="Times New Roman" w:hAnsi="Times New Roman"/>
          <w:b/>
        </w:rPr>
        <w:t xml:space="preserve">FCC ANNOUNCES </w:t>
      </w:r>
      <w:r>
        <w:rPr>
          <w:rFonts w:ascii="Times New Roman" w:hAnsi="Times New Roman"/>
          <w:b/>
        </w:rPr>
        <w:t xml:space="preserve">THE AGENDA FOR THE </w:t>
      </w:r>
      <w:r w:rsidRPr="003D6030">
        <w:rPr>
          <w:rFonts w:ascii="Times New Roman" w:hAnsi="Times New Roman"/>
          <w:b/>
        </w:rPr>
        <w:t>NATIONAL CYBERSECURITY MONTH AWARENESS EXPO</w:t>
      </w:r>
      <w:r>
        <w:rPr>
          <w:rFonts w:ascii="Times New Roman" w:hAnsi="Times New Roman"/>
          <w:b/>
        </w:rPr>
        <w:t xml:space="preserve"> </w:t>
      </w:r>
    </w:p>
    <w:p w:rsidR="00816642" w:rsidRDefault="00816642" w:rsidP="00816642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816642" w:rsidRDefault="00816642" w:rsidP="00DB4323">
      <w:pPr>
        <w:pStyle w:val="Header"/>
        <w:tabs>
          <w:tab w:val="clear" w:pos="4320"/>
          <w:tab w:val="clear" w:pos="8640"/>
          <w:tab w:val="right" w:pos="9346"/>
        </w:tabs>
        <w:jc w:val="both"/>
        <w:rPr>
          <w:rFonts w:ascii="Times New Roman" w:hAnsi="Times New Roman"/>
          <w:sz w:val="22"/>
          <w:szCs w:val="22"/>
        </w:rPr>
      </w:pPr>
      <w:r w:rsidRPr="006423CC">
        <w:rPr>
          <w:rFonts w:ascii="Times New Roman" w:hAnsi="Times New Roman"/>
          <w:sz w:val="22"/>
          <w:szCs w:val="22"/>
        </w:rPr>
        <w:t xml:space="preserve">Washington D.C.  – </w:t>
      </w:r>
      <w:r>
        <w:rPr>
          <w:rFonts w:ascii="Times New Roman" w:hAnsi="Times New Roman"/>
          <w:sz w:val="22"/>
          <w:szCs w:val="22"/>
        </w:rPr>
        <w:t xml:space="preserve">As part of its commitment to promote cyber security awareness, </w:t>
      </w:r>
      <w:r w:rsidRPr="006423CC">
        <w:rPr>
          <w:rFonts w:ascii="Times New Roman" w:hAnsi="Times New Roman"/>
          <w:sz w:val="22"/>
          <w:szCs w:val="22"/>
        </w:rPr>
        <w:t>the FCC</w:t>
      </w:r>
      <w:r>
        <w:rPr>
          <w:rFonts w:ascii="Times New Roman" w:hAnsi="Times New Roman"/>
          <w:sz w:val="22"/>
          <w:szCs w:val="22"/>
        </w:rPr>
        <w:t xml:space="preserve"> </w:t>
      </w:r>
      <w:r w:rsidRPr="006423CC">
        <w:rPr>
          <w:rFonts w:ascii="Times New Roman" w:hAnsi="Times New Roman"/>
          <w:sz w:val="22"/>
          <w:szCs w:val="22"/>
        </w:rPr>
        <w:t xml:space="preserve">will host a </w:t>
      </w:r>
      <w:r>
        <w:rPr>
          <w:rFonts w:ascii="Times New Roman" w:hAnsi="Times New Roman"/>
          <w:sz w:val="22"/>
          <w:szCs w:val="22"/>
        </w:rPr>
        <w:t>T</w:t>
      </w:r>
      <w:r w:rsidRPr="006423CC">
        <w:rPr>
          <w:rFonts w:ascii="Times New Roman" w:hAnsi="Times New Roman"/>
          <w:sz w:val="22"/>
          <w:szCs w:val="22"/>
        </w:rPr>
        <w:t>echnology</w:t>
      </w:r>
      <w:r>
        <w:rPr>
          <w:rFonts w:ascii="Times New Roman" w:hAnsi="Times New Roman"/>
          <w:sz w:val="22"/>
          <w:szCs w:val="22"/>
        </w:rPr>
        <w:t xml:space="preserve"> D</w:t>
      </w:r>
      <w:r w:rsidRPr="006423CC">
        <w:rPr>
          <w:rFonts w:ascii="Times New Roman" w:hAnsi="Times New Roman"/>
          <w:sz w:val="22"/>
          <w:szCs w:val="22"/>
        </w:rPr>
        <w:t>emonstration and Expo</w:t>
      </w:r>
      <w:r>
        <w:rPr>
          <w:rFonts w:ascii="Times New Roman" w:hAnsi="Times New Roman"/>
          <w:sz w:val="22"/>
          <w:szCs w:val="22"/>
        </w:rPr>
        <w:t xml:space="preserve"> o</w:t>
      </w:r>
      <w:r w:rsidRPr="006423CC">
        <w:rPr>
          <w:rFonts w:ascii="Times New Roman" w:hAnsi="Times New Roman"/>
          <w:sz w:val="22"/>
          <w:szCs w:val="22"/>
        </w:rPr>
        <w:t>n Tuesday, October 28, 2014</w:t>
      </w:r>
      <w:r>
        <w:rPr>
          <w:rFonts w:ascii="Times New Roman" w:hAnsi="Times New Roman"/>
          <w:sz w:val="22"/>
          <w:szCs w:val="22"/>
        </w:rPr>
        <w:t>.</w:t>
      </w:r>
      <w:r w:rsidRPr="006423C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Through hands-on, interactive </w:t>
      </w:r>
      <w:r w:rsidRPr="006423CC">
        <w:rPr>
          <w:rFonts w:ascii="Times New Roman" w:hAnsi="Times New Roman"/>
          <w:sz w:val="22"/>
          <w:szCs w:val="22"/>
        </w:rPr>
        <w:t>exhibits and demonstrations featuring a wide-range of products and services</w:t>
      </w:r>
      <w:r>
        <w:rPr>
          <w:rFonts w:ascii="Times New Roman" w:hAnsi="Times New Roman"/>
          <w:sz w:val="22"/>
          <w:szCs w:val="22"/>
        </w:rPr>
        <w:t xml:space="preserve">, the Technology Demonstration and Expo will </w:t>
      </w:r>
      <w:r w:rsidRPr="006423CC">
        <w:rPr>
          <w:rFonts w:ascii="Times New Roman" w:hAnsi="Times New Roman"/>
          <w:sz w:val="22"/>
          <w:szCs w:val="22"/>
        </w:rPr>
        <w:t xml:space="preserve">help consumers </w:t>
      </w:r>
      <w:r>
        <w:rPr>
          <w:rFonts w:ascii="Times New Roman" w:hAnsi="Times New Roman"/>
          <w:sz w:val="22"/>
          <w:szCs w:val="22"/>
        </w:rPr>
        <w:t xml:space="preserve">learn how to protect themselves through effective </w:t>
      </w:r>
      <w:r w:rsidRPr="006423CC">
        <w:rPr>
          <w:rFonts w:ascii="Times New Roman" w:hAnsi="Times New Roman"/>
          <w:sz w:val="22"/>
          <w:szCs w:val="22"/>
        </w:rPr>
        <w:t xml:space="preserve">personal </w:t>
      </w:r>
      <w:r>
        <w:rPr>
          <w:rFonts w:ascii="Times New Roman" w:hAnsi="Times New Roman"/>
          <w:sz w:val="22"/>
          <w:szCs w:val="22"/>
        </w:rPr>
        <w:t xml:space="preserve">cyber </w:t>
      </w:r>
      <w:r w:rsidRPr="006423CC">
        <w:rPr>
          <w:rFonts w:ascii="Times New Roman" w:hAnsi="Times New Roman"/>
          <w:sz w:val="22"/>
          <w:szCs w:val="22"/>
        </w:rPr>
        <w:t xml:space="preserve">security </w:t>
      </w:r>
      <w:r>
        <w:rPr>
          <w:rFonts w:ascii="Times New Roman" w:hAnsi="Times New Roman"/>
          <w:sz w:val="22"/>
          <w:szCs w:val="22"/>
        </w:rPr>
        <w:t xml:space="preserve">practices </w:t>
      </w:r>
      <w:r w:rsidRPr="006423CC">
        <w:rPr>
          <w:rFonts w:ascii="Times New Roman" w:hAnsi="Times New Roman"/>
          <w:sz w:val="22"/>
          <w:szCs w:val="22"/>
        </w:rPr>
        <w:t>while using their personal devices to connect to the Internet.</w:t>
      </w:r>
      <w:r w:rsidR="00DB4323">
        <w:rPr>
          <w:rFonts w:ascii="Times New Roman" w:hAnsi="Times New Roman"/>
          <w:sz w:val="22"/>
          <w:szCs w:val="22"/>
        </w:rPr>
        <w:t xml:space="preserve"> </w:t>
      </w:r>
      <w:r w:rsidRPr="006423CC">
        <w:rPr>
          <w:rFonts w:ascii="Times New Roman" w:hAnsi="Times New Roman"/>
          <w:sz w:val="22"/>
          <w:szCs w:val="22"/>
        </w:rPr>
        <w:t>The event will be held in the</w:t>
      </w:r>
      <w:r>
        <w:rPr>
          <w:rFonts w:ascii="Times New Roman" w:hAnsi="Times New Roman"/>
          <w:sz w:val="22"/>
          <w:szCs w:val="22"/>
        </w:rPr>
        <w:t xml:space="preserve"> FCC </w:t>
      </w:r>
      <w:r w:rsidRPr="006423CC">
        <w:rPr>
          <w:rFonts w:ascii="Times New Roman" w:hAnsi="Times New Roman"/>
          <w:sz w:val="22"/>
          <w:szCs w:val="22"/>
        </w:rPr>
        <w:t>Commission Meeting Room (445 12</w:t>
      </w:r>
      <w:r w:rsidRPr="006423CC">
        <w:rPr>
          <w:rFonts w:ascii="Times New Roman" w:hAnsi="Times New Roman"/>
          <w:sz w:val="22"/>
          <w:szCs w:val="22"/>
          <w:vertAlign w:val="superscript"/>
        </w:rPr>
        <w:t>th</w:t>
      </w:r>
      <w:r w:rsidRPr="006423CC">
        <w:rPr>
          <w:rFonts w:ascii="Times New Roman" w:hAnsi="Times New Roman"/>
          <w:sz w:val="22"/>
          <w:szCs w:val="22"/>
        </w:rPr>
        <w:t xml:space="preserve"> Street SW, Room TWC-305, Washington, DC 20554).</w:t>
      </w:r>
      <w:r w:rsidR="00711F43">
        <w:rPr>
          <w:rFonts w:ascii="Times New Roman" w:hAnsi="Times New Roman"/>
          <w:sz w:val="22"/>
          <w:szCs w:val="22"/>
        </w:rPr>
        <w:t xml:space="preserve"> The agenda is as follows. </w:t>
      </w:r>
    </w:p>
    <w:p w:rsidR="008D3129" w:rsidRDefault="008D3129" w:rsidP="00816642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p w:rsidR="008D3129" w:rsidRPr="00DB4323" w:rsidRDefault="008D3129" w:rsidP="008D3129">
      <w:pPr>
        <w:jc w:val="center"/>
        <w:rPr>
          <w:rFonts w:ascii="Times New Roman" w:hAnsi="Times New Roman"/>
          <w:b/>
        </w:rPr>
      </w:pPr>
      <w:r w:rsidRPr="00DB4323">
        <w:rPr>
          <w:rFonts w:ascii="Times New Roman" w:hAnsi="Times New Roman"/>
          <w:b/>
        </w:rPr>
        <w:t>Agenda</w:t>
      </w:r>
    </w:p>
    <w:p w:rsidR="008D3129" w:rsidRDefault="008D3129" w:rsidP="008D3129">
      <w:pPr>
        <w:jc w:val="center"/>
      </w:pPr>
    </w:p>
    <w:p w:rsidR="008D3129" w:rsidRDefault="008D3129" w:rsidP="008D3129">
      <w:pPr>
        <w:rPr>
          <w:rFonts w:ascii="Times New Roman" w:hAnsi="Times New Roman"/>
          <w:b/>
        </w:rPr>
      </w:pPr>
      <w:r w:rsidRPr="00AA0AD5">
        <w:rPr>
          <w:rFonts w:ascii="Times New Roman" w:hAnsi="Times New Roman"/>
          <w:b/>
        </w:rPr>
        <w:t>1:00 p.m. to 1:05 p.m.</w:t>
      </w:r>
      <w:r w:rsidRPr="00AA0AD5">
        <w:rPr>
          <w:rFonts w:ascii="Times New Roman" w:hAnsi="Times New Roman"/>
          <w:b/>
        </w:rPr>
        <w:tab/>
        <w:t xml:space="preserve"> </w:t>
      </w:r>
      <w:r w:rsidRPr="00AA0AD5">
        <w:rPr>
          <w:rFonts w:ascii="Times New Roman" w:hAnsi="Times New Roman"/>
          <w:b/>
        </w:rPr>
        <w:tab/>
        <w:t>Welcoming  Remarks</w:t>
      </w:r>
    </w:p>
    <w:p w:rsidR="00DB4323" w:rsidRDefault="00DB4323" w:rsidP="008D3129">
      <w:pPr>
        <w:rPr>
          <w:rFonts w:ascii="Times New Roman" w:hAnsi="Times New Roman"/>
          <w:b/>
        </w:rPr>
      </w:pPr>
    </w:p>
    <w:p w:rsidR="008D3129" w:rsidRDefault="008D3129" w:rsidP="00DB4323">
      <w:pPr>
        <w:ind w:left="360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Kris Monteith, </w:t>
      </w:r>
      <w:r w:rsidRPr="00DB4323">
        <w:rPr>
          <w:rFonts w:ascii="Times New Roman" w:hAnsi="Times New Roman"/>
        </w:rPr>
        <w:t xml:space="preserve">Acting Bureau Chief, Consumer and </w:t>
      </w:r>
      <w:r w:rsidR="00DB4323" w:rsidRPr="00DB4323">
        <w:rPr>
          <w:rFonts w:ascii="Times New Roman" w:hAnsi="Times New Roman"/>
        </w:rPr>
        <w:t>Governmental</w:t>
      </w:r>
      <w:r w:rsidRPr="00DB4323">
        <w:rPr>
          <w:rFonts w:ascii="Times New Roman" w:hAnsi="Times New Roman"/>
        </w:rPr>
        <w:t xml:space="preserve"> Affairs Bureau</w:t>
      </w:r>
    </w:p>
    <w:p w:rsidR="00DB4323" w:rsidRDefault="00DB4323" w:rsidP="00DB4323">
      <w:pPr>
        <w:ind w:left="2880" w:firstLine="720"/>
        <w:rPr>
          <w:rFonts w:ascii="Times New Roman" w:hAnsi="Times New Roman"/>
          <w:b/>
        </w:rPr>
      </w:pPr>
    </w:p>
    <w:p w:rsidR="008D3129" w:rsidRPr="00DB4323" w:rsidRDefault="008D3129" w:rsidP="00DB4323">
      <w:pPr>
        <w:ind w:left="3600"/>
        <w:rPr>
          <w:rFonts w:ascii="Times New Roman" w:hAnsi="Times New Roman"/>
        </w:rPr>
      </w:pPr>
      <w:r w:rsidRPr="00864273">
        <w:rPr>
          <w:rFonts w:ascii="Times New Roman" w:hAnsi="Times New Roman"/>
          <w:b/>
        </w:rPr>
        <w:t>David G. Simpson</w:t>
      </w:r>
      <w:r>
        <w:rPr>
          <w:rFonts w:ascii="Times New Roman" w:hAnsi="Times New Roman"/>
          <w:b/>
        </w:rPr>
        <w:t xml:space="preserve">, </w:t>
      </w:r>
      <w:r w:rsidRPr="00DB4323">
        <w:rPr>
          <w:rFonts w:ascii="Times New Roman" w:hAnsi="Times New Roman"/>
        </w:rPr>
        <w:t>Chi</w:t>
      </w:r>
      <w:r w:rsidR="00DB4323" w:rsidRPr="00DB4323">
        <w:rPr>
          <w:rFonts w:ascii="Times New Roman" w:hAnsi="Times New Roman"/>
        </w:rPr>
        <w:t>ef, Rear Admiral, USN (ret)</w:t>
      </w:r>
      <w:r w:rsidR="00DB4323">
        <w:rPr>
          <w:rFonts w:ascii="Times New Roman" w:hAnsi="Times New Roman"/>
        </w:rPr>
        <w:t xml:space="preserve">, </w:t>
      </w:r>
      <w:r w:rsidR="00DB4323" w:rsidRPr="00DB4323">
        <w:rPr>
          <w:rFonts w:ascii="Times New Roman" w:hAnsi="Times New Roman"/>
        </w:rPr>
        <w:t>P</w:t>
      </w:r>
      <w:r w:rsidRPr="00DB4323">
        <w:rPr>
          <w:rFonts w:ascii="Times New Roman" w:hAnsi="Times New Roman"/>
        </w:rPr>
        <w:t xml:space="preserve">ublic Safety and </w:t>
      </w:r>
      <w:r w:rsidR="00DB4323" w:rsidRPr="00DB4323">
        <w:rPr>
          <w:rFonts w:ascii="Times New Roman" w:hAnsi="Times New Roman"/>
        </w:rPr>
        <w:t>Homeland Security B</w:t>
      </w:r>
      <w:r w:rsidRPr="00DB4323">
        <w:rPr>
          <w:rFonts w:ascii="Times New Roman" w:hAnsi="Times New Roman"/>
        </w:rPr>
        <w:t>ureau</w:t>
      </w:r>
    </w:p>
    <w:p w:rsidR="008D3129" w:rsidRDefault="008D3129" w:rsidP="008D3129">
      <w:pPr>
        <w:rPr>
          <w:rFonts w:ascii="Times New Roman" w:hAnsi="Times New Roman"/>
        </w:rPr>
      </w:pPr>
    </w:p>
    <w:p w:rsidR="00DB4323" w:rsidRDefault="008D3129" w:rsidP="008D3129">
      <w:pPr>
        <w:rPr>
          <w:rFonts w:ascii="Times New Roman" w:hAnsi="Times New Roman"/>
          <w:b/>
        </w:rPr>
      </w:pPr>
      <w:r w:rsidRPr="00AA0AD5">
        <w:rPr>
          <w:rFonts w:ascii="Times New Roman" w:hAnsi="Times New Roman"/>
          <w:b/>
        </w:rPr>
        <w:t>1:05 p.m. to 4:00 p.m.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17A42">
        <w:rPr>
          <w:rFonts w:ascii="Times New Roman" w:hAnsi="Times New Roman"/>
          <w:b/>
        </w:rPr>
        <w:t>Technology Demonstration and</w:t>
      </w:r>
      <w:r>
        <w:rPr>
          <w:rFonts w:ascii="Times New Roman" w:hAnsi="Times New Roman"/>
        </w:rPr>
        <w:t xml:space="preserve"> </w:t>
      </w:r>
      <w:r w:rsidRPr="00AA0AD5">
        <w:rPr>
          <w:rFonts w:ascii="Times New Roman" w:hAnsi="Times New Roman"/>
          <w:b/>
        </w:rPr>
        <w:t>Ex</w:t>
      </w:r>
      <w:r>
        <w:rPr>
          <w:rFonts w:ascii="Times New Roman" w:hAnsi="Times New Roman"/>
          <w:b/>
        </w:rPr>
        <w:t>po</w:t>
      </w:r>
    </w:p>
    <w:p w:rsidR="008D3129" w:rsidRDefault="008D3129" w:rsidP="008D31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8D3129" w:rsidRPr="00517A42" w:rsidRDefault="008D3129" w:rsidP="00DB432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17A42">
        <w:rPr>
          <w:rFonts w:ascii="Times New Roman" w:hAnsi="Times New Roman"/>
        </w:rPr>
        <w:t>Common Sense Media</w:t>
      </w:r>
    </w:p>
    <w:p w:rsidR="008D3129" w:rsidRPr="00517A42" w:rsidRDefault="008D3129" w:rsidP="00DB432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17A42">
        <w:rPr>
          <w:rFonts w:ascii="Times New Roman" w:hAnsi="Times New Roman"/>
        </w:rPr>
        <w:t>CTIA</w:t>
      </w:r>
    </w:p>
    <w:p w:rsidR="008D3129" w:rsidRPr="00517A42" w:rsidRDefault="008D3129" w:rsidP="00DB432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17A42">
        <w:rPr>
          <w:rFonts w:ascii="Times New Roman" w:hAnsi="Times New Roman"/>
        </w:rPr>
        <w:t>Cyber Data Risk Managers</w:t>
      </w:r>
    </w:p>
    <w:p w:rsidR="008D3129" w:rsidRPr="00517A42" w:rsidRDefault="008D3129" w:rsidP="00DB432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17A42">
        <w:rPr>
          <w:rFonts w:ascii="Times New Roman" w:hAnsi="Times New Roman"/>
        </w:rPr>
        <w:t>CyberArc</w:t>
      </w:r>
    </w:p>
    <w:p w:rsidR="008D3129" w:rsidRPr="00517A42" w:rsidRDefault="008D3129" w:rsidP="00DB432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17A42">
        <w:rPr>
          <w:rFonts w:ascii="Times New Roman" w:hAnsi="Times New Roman"/>
        </w:rPr>
        <w:t>CyberPatriot</w:t>
      </w:r>
    </w:p>
    <w:p w:rsidR="008D3129" w:rsidRPr="00517A42" w:rsidRDefault="008D3129" w:rsidP="00DB432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17A42">
        <w:rPr>
          <w:rFonts w:ascii="Times New Roman" w:hAnsi="Times New Roman"/>
        </w:rPr>
        <w:t>Department of Homeland Security</w:t>
      </w:r>
    </w:p>
    <w:p w:rsidR="008D3129" w:rsidRPr="00517A42" w:rsidRDefault="000548CE" w:rsidP="00DB432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Federal Communications C</w:t>
      </w:r>
      <w:r w:rsidR="008D3129" w:rsidRPr="00517A42">
        <w:rPr>
          <w:rFonts w:ascii="Times New Roman" w:hAnsi="Times New Roman"/>
        </w:rPr>
        <w:t>ommission</w:t>
      </w:r>
    </w:p>
    <w:p w:rsidR="008D3129" w:rsidRPr="00517A42" w:rsidRDefault="008D3129" w:rsidP="00DB432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17A42">
        <w:rPr>
          <w:rFonts w:ascii="Times New Roman" w:hAnsi="Times New Roman"/>
        </w:rPr>
        <w:t>Federal Trade Commission</w:t>
      </w:r>
    </w:p>
    <w:p w:rsidR="008D3129" w:rsidRDefault="00E704E3" w:rsidP="00DB432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Management Solutions Consulting G</w:t>
      </w:r>
      <w:r w:rsidR="008D3129" w:rsidRPr="00517A42">
        <w:rPr>
          <w:rFonts w:ascii="Times New Roman" w:hAnsi="Times New Roman"/>
        </w:rPr>
        <w:t>roup</w:t>
      </w:r>
    </w:p>
    <w:p w:rsidR="00E704E3" w:rsidRPr="00517A42" w:rsidRDefault="00E704E3" w:rsidP="00E704E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E704E3">
        <w:rPr>
          <w:rFonts w:ascii="Times New Roman" w:hAnsi="Times New Roman"/>
        </w:rPr>
        <w:t>National Center for Missing &amp; Exploited Children</w:t>
      </w:r>
    </w:p>
    <w:p w:rsidR="008D3129" w:rsidRPr="00517A42" w:rsidRDefault="008D3129" w:rsidP="00DB432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17A42">
        <w:rPr>
          <w:rFonts w:ascii="Times New Roman" w:hAnsi="Times New Roman"/>
        </w:rPr>
        <w:t>ProTelecom LLC</w:t>
      </w:r>
    </w:p>
    <w:p w:rsidR="008D3129" w:rsidRPr="00517A42" w:rsidRDefault="008D3129" w:rsidP="00DB432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17A42">
        <w:rPr>
          <w:rFonts w:ascii="Times New Roman" w:hAnsi="Times New Roman"/>
        </w:rPr>
        <w:lastRenderedPageBreak/>
        <w:t>Radware</w:t>
      </w:r>
    </w:p>
    <w:p w:rsidR="008D3129" w:rsidRPr="00517A42" w:rsidRDefault="008D3129" w:rsidP="00DB432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17A42">
        <w:rPr>
          <w:rFonts w:ascii="Times New Roman" w:hAnsi="Times New Roman"/>
        </w:rPr>
        <w:t>Samsung</w:t>
      </w:r>
    </w:p>
    <w:p w:rsidR="008D3129" w:rsidRPr="00517A42" w:rsidRDefault="008D3129" w:rsidP="00DB432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17A42">
        <w:rPr>
          <w:rFonts w:ascii="Times New Roman" w:hAnsi="Times New Roman"/>
        </w:rPr>
        <w:t>Sysnet America</w:t>
      </w:r>
    </w:p>
    <w:p w:rsidR="00816642" w:rsidRPr="008D3129" w:rsidRDefault="008D3129" w:rsidP="00DB4323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517A42">
        <w:rPr>
          <w:rFonts w:ascii="Times New Roman" w:hAnsi="Times New Roman"/>
        </w:rPr>
        <w:t>Verizon</w:t>
      </w:r>
    </w:p>
    <w:p w:rsidR="000548CE" w:rsidRDefault="000548CE" w:rsidP="00816642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p w:rsidR="00816642" w:rsidRPr="006423CC" w:rsidRDefault="00816642" w:rsidP="00816642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  <w:r w:rsidRPr="006423CC">
        <w:rPr>
          <w:rFonts w:ascii="Times New Roman" w:hAnsi="Times New Roman"/>
          <w:sz w:val="22"/>
          <w:szCs w:val="22"/>
        </w:rPr>
        <w:t xml:space="preserve">Reasonable accommodations for persons with disabilities are available upon request. Please include a description of the accommodation needed. Requests must include contact information and should be made as early as possible. Please send an email to </w:t>
      </w:r>
      <w:hyperlink r:id="rId8" w:history="1">
        <w:r w:rsidRPr="006423CC">
          <w:rPr>
            <w:rStyle w:val="Hyperlink"/>
            <w:rFonts w:ascii="Times New Roman" w:hAnsi="Times New Roman"/>
            <w:sz w:val="22"/>
            <w:szCs w:val="22"/>
          </w:rPr>
          <w:t>fcc504@fcc.gov</w:t>
        </w:r>
      </w:hyperlink>
      <w:r w:rsidRPr="006423CC">
        <w:rPr>
          <w:rFonts w:ascii="Times New Roman" w:hAnsi="Times New Roman"/>
          <w:sz w:val="22"/>
          <w:szCs w:val="22"/>
        </w:rPr>
        <w:t xml:space="preserve"> or call the Consumer and Governmental Affairs Bureau at 202-418-0530 (voice), 202-418-0432 (TTY). </w:t>
      </w:r>
    </w:p>
    <w:p w:rsidR="00816642" w:rsidRPr="006423CC" w:rsidRDefault="00816642" w:rsidP="00816642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p w:rsidR="00816642" w:rsidRDefault="00816642" w:rsidP="00816642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sz w:val="22"/>
          <w:szCs w:val="22"/>
        </w:rPr>
      </w:pPr>
      <w:r w:rsidRPr="006423CC">
        <w:rPr>
          <w:rFonts w:ascii="Times New Roman" w:hAnsi="Times New Roman"/>
          <w:sz w:val="22"/>
          <w:szCs w:val="22"/>
        </w:rPr>
        <w:t xml:space="preserve">For more news and information about the FCC please visit: </w:t>
      </w:r>
      <w:hyperlink r:id="rId9" w:history="1">
        <w:r w:rsidRPr="006423CC">
          <w:rPr>
            <w:rStyle w:val="Hyperlink"/>
            <w:rFonts w:ascii="Times New Roman" w:hAnsi="Times New Roman"/>
            <w:sz w:val="22"/>
            <w:szCs w:val="22"/>
          </w:rPr>
          <w:t>www.fcc.gov</w:t>
        </w:r>
      </w:hyperlink>
      <w:r w:rsidRPr="006423CC">
        <w:rPr>
          <w:rFonts w:ascii="Times New Roman" w:hAnsi="Times New Roman"/>
          <w:sz w:val="22"/>
          <w:szCs w:val="22"/>
        </w:rPr>
        <w:t>.</w:t>
      </w:r>
    </w:p>
    <w:p w:rsidR="003630FC" w:rsidRDefault="003630FC" w:rsidP="00816642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sz w:val="22"/>
          <w:szCs w:val="22"/>
        </w:rPr>
      </w:pPr>
    </w:p>
    <w:p w:rsidR="003630FC" w:rsidRPr="003630FC" w:rsidRDefault="003630FC" w:rsidP="00816642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b/>
          <w:sz w:val="22"/>
          <w:szCs w:val="22"/>
        </w:rPr>
      </w:pPr>
      <w:r w:rsidRPr="003630FC">
        <w:rPr>
          <w:rFonts w:ascii="Times New Roman" w:hAnsi="Times New Roman"/>
          <w:b/>
          <w:sz w:val="22"/>
          <w:szCs w:val="22"/>
        </w:rPr>
        <w:t>-FCC-</w:t>
      </w:r>
    </w:p>
    <w:p w:rsidR="00816642" w:rsidRPr="006423CC" w:rsidRDefault="00816642" w:rsidP="00816642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p w:rsidR="00816642" w:rsidRDefault="00816642" w:rsidP="00816642">
      <w:pPr>
        <w:pStyle w:val="Heading2"/>
        <w:shd w:val="clear" w:color="auto" w:fill="FFFFFF"/>
        <w:spacing w:line="360" w:lineRule="atLeast"/>
        <w:rPr>
          <w:rFonts w:ascii="Verdana" w:hAnsi="Verdana"/>
          <w:color w:val="1D4D66"/>
          <w:sz w:val="26"/>
          <w:szCs w:val="26"/>
        </w:rPr>
      </w:pPr>
    </w:p>
    <w:p w:rsidR="00816642" w:rsidRDefault="00816642" w:rsidP="00816642">
      <w:pPr>
        <w:pStyle w:val="Heading2"/>
        <w:shd w:val="clear" w:color="auto" w:fill="FFFFFF"/>
        <w:spacing w:line="360" w:lineRule="atLeast"/>
        <w:rPr>
          <w:rFonts w:ascii="Verdana" w:hAnsi="Verdana"/>
          <w:color w:val="1D4D66"/>
          <w:sz w:val="26"/>
          <w:szCs w:val="26"/>
        </w:rPr>
      </w:pPr>
    </w:p>
    <w:p w:rsidR="00816642" w:rsidRDefault="00816642" w:rsidP="00816642">
      <w:pPr>
        <w:pStyle w:val="Heading2"/>
        <w:shd w:val="clear" w:color="auto" w:fill="FFFFFF"/>
        <w:spacing w:line="360" w:lineRule="atLeast"/>
        <w:rPr>
          <w:rFonts w:ascii="Verdana" w:hAnsi="Verdana"/>
          <w:color w:val="1D4D66"/>
          <w:sz w:val="26"/>
          <w:szCs w:val="26"/>
        </w:rPr>
      </w:pPr>
    </w:p>
    <w:p w:rsidR="00816642" w:rsidRDefault="00816642" w:rsidP="00816642">
      <w:pPr>
        <w:pStyle w:val="Heading2"/>
        <w:shd w:val="clear" w:color="auto" w:fill="FFFFFF"/>
        <w:spacing w:line="360" w:lineRule="atLeast"/>
        <w:rPr>
          <w:rFonts w:ascii="Verdana" w:hAnsi="Verdana"/>
          <w:color w:val="1D4D66"/>
          <w:sz w:val="26"/>
          <w:szCs w:val="26"/>
        </w:rPr>
      </w:pPr>
    </w:p>
    <w:p w:rsidR="00816642" w:rsidRDefault="00816642" w:rsidP="00816642">
      <w:pPr>
        <w:pStyle w:val="Heading2"/>
        <w:shd w:val="clear" w:color="auto" w:fill="FFFFFF"/>
        <w:spacing w:line="360" w:lineRule="atLeast"/>
        <w:rPr>
          <w:rFonts w:ascii="Verdana" w:hAnsi="Verdana"/>
          <w:color w:val="1D4D66"/>
          <w:sz w:val="26"/>
          <w:szCs w:val="26"/>
        </w:rPr>
      </w:pPr>
    </w:p>
    <w:sectPr w:rsidR="008166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3F" w:rsidRDefault="0052313F">
      <w:r>
        <w:separator/>
      </w:r>
    </w:p>
  </w:endnote>
  <w:endnote w:type="continuationSeparator" w:id="0">
    <w:p w:rsidR="0052313F" w:rsidRDefault="0052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F2" w:rsidRDefault="00EC50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F2" w:rsidRDefault="00EC50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F2" w:rsidRDefault="00EC5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3F" w:rsidRDefault="0052313F">
      <w:r>
        <w:separator/>
      </w:r>
    </w:p>
  </w:footnote>
  <w:footnote w:type="continuationSeparator" w:id="0">
    <w:p w:rsidR="0052313F" w:rsidRDefault="00523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F2" w:rsidRDefault="00EC50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F2" w:rsidRDefault="00EC50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42" w:rsidRDefault="00701DA7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642">
      <w:t>NEWS</w:t>
    </w:r>
  </w:p>
  <w:p w:rsidR="00816642" w:rsidRDefault="00701DA7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642" w:rsidRDefault="00816642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816642" w:rsidRDefault="00816642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816642" w:rsidRDefault="00816642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816642" w:rsidRDefault="00816642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816642" w:rsidRDefault="00816642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816642" w:rsidRDefault="00816642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816642">
      <w:rPr>
        <w:b/>
        <w:sz w:val="22"/>
      </w:rPr>
      <w:t>Federal Communications Commission</w:t>
    </w:r>
  </w:p>
  <w:p w:rsidR="00816642" w:rsidRDefault="0081664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816642" w:rsidRDefault="0081664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816642" w:rsidRDefault="00701DA7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816642" w:rsidRDefault="0081664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816642" w:rsidRDefault="0081664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816642" w:rsidRDefault="00701DA7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1BAE"/>
    <w:multiLevelType w:val="hybridMultilevel"/>
    <w:tmpl w:val="265A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12369"/>
    <w:multiLevelType w:val="hybridMultilevel"/>
    <w:tmpl w:val="5F8CDE2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removePersonalInformation/>
  <w:removeDateAndTime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42"/>
    <w:rsid w:val="0002200C"/>
    <w:rsid w:val="000548CE"/>
    <w:rsid w:val="00165759"/>
    <w:rsid w:val="001C5110"/>
    <w:rsid w:val="001D7180"/>
    <w:rsid w:val="001E40F4"/>
    <w:rsid w:val="002E0408"/>
    <w:rsid w:val="003630FC"/>
    <w:rsid w:val="003840C2"/>
    <w:rsid w:val="0042440E"/>
    <w:rsid w:val="0052313F"/>
    <w:rsid w:val="00640CDB"/>
    <w:rsid w:val="006C3585"/>
    <w:rsid w:val="00701DA7"/>
    <w:rsid w:val="00711F43"/>
    <w:rsid w:val="00762ACE"/>
    <w:rsid w:val="007F5490"/>
    <w:rsid w:val="00816642"/>
    <w:rsid w:val="008D3129"/>
    <w:rsid w:val="00903485"/>
    <w:rsid w:val="00B14F91"/>
    <w:rsid w:val="00BC1883"/>
    <w:rsid w:val="00DB4323"/>
    <w:rsid w:val="00E704E3"/>
    <w:rsid w:val="00EC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166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uiPriority w:val="22"/>
    <w:qFormat/>
    <w:rsid w:val="00816642"/>
    <w:rPr>
      <w:b/>
      <w:bCs/>
    </w:rPr>
  </w:style>
  <w:style w:type="character" w:customStyle="1" w:styleId="apple-converted-space">
    <w:name w:val="apple-converted-space"/>
    <w:rsid w:val="00816642"/>
  </w:style>
  <w:style w:type="paragraph" w:styleId="ListParagraph">
    <w:name w:val="List Paragraph"/>
    <w:basedOn w:val="Normal"/>
    <w:uiPriority w:val="34"/>
    <w:qFormat/>
    <w:rsid w:val="008D31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166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uiPriority w:val="22"/>
    <w:qFormat/>
    <w:rsid w:val="00816642"/>
    <w:rPr>
      <w:b/>
      <w:bCs/>
    </w:rPr>
  </w:style>
  <w:style w:type="character" w:customStyle="1" w:styleId="apple-converted-space">
    <w:name w:val="apple-converted-space"/>
    <w:rsid w:val="00816642"/>
  </w:style>
  <w:style w:type="paragraph" w:styleId="ListParagraph">
    <w:name w:val="List Paragraph"/>
    <w:basedOn w:val="Normal"/>
    <w:uiPriority w:val="34"/>
    <w:qFormat/>
    <w:rsid w:val="008D31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c504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1588</Characters>
  <Application>Microsoft Office Word</Application>
  <DocSecurity>0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2045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3473482</vt:i4>
      </vt:variant>
      <vt:variant>
        <vt:i4>0</vt:i4>
      </vt:variant>
      <vt:variant>
        <vt:i4>0</vt:i4>
      </vt:variant>
      <vt:variant>
        <vt:i4>5</vt:i4>
      </vt:variant>
      <vt:variant>
        <vt:lpwstr>mailto:fcc504@fcc.gov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2002-01-31T15:23:00Z</cp:lastPrinted>
  <dcterms:created xsi:type="dcterms:W3CDTF">2014-10-24T20:41:00Z</dcterms:created>
  <dcterms:modified xsi:type="dcterms:W3CDTF">2014-10-24T20:41:00Z</dcterms:modified>
  <cp:category> </cp:category>
  <cp:contentStatus> </cp:contentStatus>
</cp:coreProperties>
</file>