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B84D97" w:rsidRDefault="00D46525" w:rsidP="00D46525">
      <w:pPr>
        <w:rPr>
          <w:rFonts w:ascii="Times New Roman" w:hAnsi="Times New Roman"/>
          <w:snapToGrid w:val="0"/>
          <w:sz w:val="22"/>
          <w:szCs w:val="22"/>
        </w:rPr>
      </w:pPr>
      <w:bookmarkStart w:id="0" w:name="_GoBack"/>
      <w:bookmarkEnd w:id="0"/>
      <w:r w:rsidRPr="00B84D97">
        <w:rPr>
          <w:rFonts w:ascii="Times New Roman" w:hAnsi="Times New Roman"/>
          <w:snapToGrid w:val="0"/>
          <w:sz w:val="22"/>
          <w:szCs w:val="22"/>
        </w:rPr>
        <w:t>FOR IMMEDIATE RELEASE:</w:t>
      </w:r>
      <w:r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Pr="00B84D97">
        <w:rPr>
          <w:rFonts w:ascii="Times New Roman" w:hAnsi="Times New Roman"/>
          <w:snapToGrid w:val="0"/>
          <w:sz w:val="22"/>
          <w:szCs w:val="22"/>
        </w:rPr>
        <w:tab/>
      </w:r>
      <w:r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Pr="00B84D97">
        <w:rPr>
          <w:rFonts w:ascii="Times New Roman" w:hAnsi="Times New Roman"/>
          <w:snapToGrid w:val="0"/>
          <w:sz w:val="22"/>
          <w:szCs w:val="22"/>
        </w:rPr>
        <w:t>NEWS MEDIA CONTACT:</w:t>
      </w:r>
    </w:p>
    <w:p w:rsidR="00D46525" w:rsidRPr="001A19DA" w:rsidRDefault="00396096" w:rsidP="00D46525">
      <w:pPr>
        <w:rPr>
          <w:rFonts w:ascii="Times New Roman" w:hAnsi="Times New Roman"/>
          <w:snapToGrid w:val="0"/>
          <w:sz w:val="22"/>
          <w:szCs w:val="22"/>
        </w:rPr>
      </w:pPr>
      <w:r>
        <w:rPr>
          <w:rFonts w:ascii="Times New Roman" w:hAnsi="Times New Roman"/>
          <w:snapToGrid w:val="0"/>
          <w:sz w:val="22"/>
          <w:szCs w:val="22"/>
        </w:rPr>
        <w:t xml:space="preserve">October </w:t>
      </w:r>
      <w:r w:rsidR="000B448B">
        <w:rPr>
          <w:rFonts w:ascii="Times New Roman" w:hAnsi="Times New Roman"/>
          <w:snapToGrid w:val="0"/>
          <w:sz w:val="22"/>
          <w:szCs w:val="22"/>
        </w:rPr>
        <w:t>28</w:t>
      </w:r>
      <w:r w:rsidR="00F828BF" w:rsidRPr="00B84D97">
        <w:rPr>
          <w:rFonts w:ascii="Times New Roman" w:hAnsi="Times New Roman"/>
          <w:snapToGrid w:val="0"/>
          <w:sz w:val="22"/>
          <w:szCs w:val="22"/>
        </w:rPr>
        <w:t>, 2014</w:t>
      </w:r>
      <w:r w:rsidR="00C33284"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00023357" w:rsidRPr="001A19DA">
        <w:rPr>
          <w:rFonts w:ascii="Times New Roman" w:hAnsi="Times New Roman"/>
          <w:snapToGrid w:val="0"/>
          <w:sz w:val="22"/>
          <w:szCs w:val="22"/>
        </w:rPr>
        <w:t>Neil Grace</w:t>
      </w:r>
      <w:r w:rsidR="00D46525" w:rsidRPr="001A19DA">
        <w:rPr>
          <w:rFonts w:ascii="Times New Roman" w:hAnsi="Times New Roman"/>
          <w:snapToGrid w:val="0"/>
          <w:sz w:val="22"/>
          <w:szCs w:val="22"/>
        </w:rPr>
        <w:t>, 202-418-</w:t>
      </w:r>
      <w:r w:rsidR="00023357" w:rsidRPr="001A19DA">
        <w:rPr>
          <w:rFonts w:ascii="Times New Roman" w:hAnsi="Times New Roman"/>
          <w:snapToGrid w:val="0"/>
          <w:sz w:val="22"/>
          <w:szCs w:val="22"/>
        </w:rPr>
        <w:t>0506</w:t>
      </w:r>
    </w:p>
    <w:p w:rsidR="00D46525" w:rsidRPr="00D34EE5" w:rsidRDefault="00213716" w:rsidP="00D46525">
      <w:pPr>
        <w:rPr>
          <w:rFonts w:ascii="Times New Roman" w:hAnsi="Times New Roman"/>
          <w:snapToGrid w:val="0"/>
          <w:sz w:val="22"/>
          <w:szCs w:val="22"/>
        </w:rPr>
      </w:pPr>
      <w:r w:rsidRPr="007F594C">
        <w:rPr>
          <w:rFonts w:ascii="Times New Roman" w:hAnsi="Times New Roman"/>
          <w:snapToGrid w:val="0"/>
          <w:sz w:val="22"/>
          <w:szCs w:val="22"/>
        </w:rPr>
        <w:tab/>
      </w:r>
      <w:r w:rsidRPr="007F594C">
        <w:rPr>
          <w:rFonts w:ascii="Times New Roman" w:hAnsi="Times New Roman"/>
          <w:snapToGrid w:val="0"/>
          <w:sz w:val="22"/>
          <w:szCs w:val="22"/>
        </w:rPr>
        <w:tab/>
      </w:r>
      <w:r w:rsidRPr="007F594C">
        <w:rPr>
          <w:rFonts w:ascii="Times New Roman" w:hAnsi="Times New Roman"/>
          <w:snapToGrid w:val="0"/>
          <w:sz w:val="22"/>
          <w:szCs w:val="22"/>
        </w:rPr>
        <w:tab/>
      </w:r>
      <w:r w:rsidR="009B3289" w:rsidRPr="007F594C">
        <w:rPr>
          <w:rFonts w:ascii="Times New Roman" w:hAnsi="Times New Roman"/>
          <w:snapToGrid w:val="0"/>
          <w:sz w:val="22"/>
          <w:szCs w:val="22"/>
        </w:rPr>
        <w:tab/>
      </w:r>
      <w:r w:rsidR="009B3289" w:rsidRPr="007F594C">
        <w:rPr>
          <w:rFonts w:ascii="Times New Roman" w:hAnsi="Times New Roman"/>
          <w:snapToGrid w:val="0"/>
          <w:sz w:val="22"/>
          <w:szCs w:val="22"/>
        </w:rPr>
        <w:tab/>
      </w:r>
      <w:r w:rsidR="009B3289" w:rsidRPr="007F594C">
        <w:rPr>
          <w:rFonts w:ascii="Times New Roman" w:hAnsi="Times New Roman"/>
          <w:snapToGrid w:val="0"/>
          <w:sz w:val="22"/>
          <w:szCs w:val="22"/>
        </w:rPr>
        <w:tab/>
      </w:r>
      <w:r w:rsidR="009B3289" w:rsidRPr="007F594C">
        <w:rPr>
          <w:rFonts w:ascii="Times New Roman" w:hAnsi="Times New Roman"/>
          <w:snapToGrid w:val="0"/>
          <w:sz w:val="22"/>
          <w:szCs w:val="22"/>
        </w:rPr>
        <w:tab/>
      </w:r>
      <w:r w:rsidR="009B3289" w:rsidRPr="007F594C">
        <w:rPr>
          <w:rFonts w:ascii="Times New Roman" w:hAnsi="Times New Roman"/>
          <w:snapToGrid w:val="0"/>
          <w:sz w:val="22"/>
          <w:szCs w:val="22"/>
        </w:rPr>
        <w:tab/>
      </w:r>
      <w:r w:rsidRPr="001A19DA">
        <w:rPr>
          <w:rFonts w:ascii="Times New Roman" w:hAnsi="Times New Roman"/>
          <w:snapToGrid w:val="0"/>
          <w:sz w:val="22"/>
          <w:szCs w:val="22"/>
        </w:rPr>
        <w:t xml:space="preserve">E-mail: </w:t>
      </w:r>
      <w:r w:rsidR="00023357" w:rsidRPr="001A19DA">
        <w:rPr>
          <w:rFonts w:ascii="Times New Roman" w:hAnsi="Times New Roman"/>
          <w:snapToGrid w:val="0"/>
          <w:sz w:val="22"/>
          <w:szCs w:val="22"/>
        </w:rPr>
        <w:t>neil.grace</w:t>
      </w:r>
      <w:r w:rsidRPr="001A19DA">
        <w:rPr>
          <w:rFonts w:ascii="Times New Roman" w:hAnsi="Times New Roman"/>
          <w:snapToGrid w:val="0"/>
          <w:sz w:val="22"/>
          <w:szCs w:val="22"/>
        </w:rPr>
        <w:t>@fcc.gov</w:t>
      </w:r>
      <w:r w:rsidRPr="00D34EE5">
        <w:rPr>
          <w:rFonts w:ascii="Times New Roman" w:hAnsi="Times New Roman"/>
          <w:snapToGrid w:val="0"/>
          <w:sz w:val="22"/>
          <w:szCs w:val="22"/>
        </w:rPr>
        <w:tab/>
      </w:r>
    </w:p>
    <w:p w:rsidR="009915A5" w:rsidRDefault="009915A5" w:rsidP="00BE7D19">
      <w:pPr>
        <w:rPr>
          <w:rFonts w:ascii="Times New Roman" w:hAnsi="Times New Roman"/>
          <w:snapToGrid w:val="0"/>
          <w:sz w:val="22"/>
          <w:szCs w:val="22"/>
        </w:rPr>
      </w:pPr>
    </w:p>
    <w:p w:rsidR="00353F4D" w:rsidRPr="00D34EE5" w:rsidRDefault="00353F4D" w:rsidP="00BE7D19">
      <w:pPr>
        <w:rPr>
          <w:rFonts w:ascii="Times New Roman" w:hAnsi="Times New Roman"/>
          <w:snapToGrid w:val="0"/>
          <w:sz w:val="22"/>
          <w:szCs w:val="22"/>
        </w:rPr>
      </w:pPr>
    </w:p>
    <w:p w:rsidR="00353F4D" w:rsidRDefault="009B12E7" w:rsidP="001C323C">
      <w:pPr>
        <w:jc w:val="center"/>
        <w:rPr>
          <w:rFonts w:ascii="Times New Roman" w:hAnsi="Times New Roman"/>
          <w:b/>
          <w:sz w:val="22"/>
          <w:szCs w:val="22"/>
        </w:rPr>
      </w:pPr>
      <w:r>
        <w:rPr>
          <w:rFonts w:ascii="Times New Roman" w:hAnsi="Times New Roman"/>
          <w:b/>
          <w:sz w:val="22"/>
          <w:szCs w:val="22"/>
        </w:rPr>
        <w:t>FCC JOINS GLOBAL PRIVACY ENFORCEMENT NETWORK</w:t>
      </w:r>
    </w:p>
    <w:p w:rsidR="00396096" w:rsidRDefault="00396096">
      <w:pPr>
        <w:jc w:val="center"/>
        <w:rPr>
          <w:rFonts w:ascii="Times New Roman" w:hAnsi="Times New Roman"/>
          <w:b/>
          <w:sz w:val="22"/>
          <w:szCs w:val="22"/>
        </w:rPr>
      </w:pPr>
    </w:p>
    <w:p w:rsidR="00396096" w:rsidRPr="001A19DA" w:rsidRDefault="009B12E7" w:rsidP="001C323C">
      <w:pPr>
        <w:jc w:val="center"/>
        <w:rPr>
          <w:rFonts w:ascii="Times New Roman" w:hAnsi="Times New Roman"/>
          <w:i/>
          <w:sz w:val="22"/>
          <w:szCs w:val="22"/>
        </w:rPr>
      </w:pPr>
      <w:r w:rsidRPr="001A19DA">
        <w:rPr>
          <w:rFonts w:ascii="Times New Roman" w:hAnsi="Times New Roman"/>
          <w:i/>
          <w:sz w:val="22"/>
          <w:szCs w:val="22"/>
        </w:rPr>
        <w:t>Commission Commits to Strong International Collaboration to Protect Privacy</w:t>
      </w:r>
    </w:p>
    <w:p w:rsidR="009C0489" w:rsidRPr="00464D37" w:rsidRDefault="009C0489" w:rsidP="00BE7D19">
      <w:pPr>
        <w:rPr>
          <w:rFonts w:ascii="Times New Roman" w:hAnsi="Times New Roman"/>
          <w:sz w:val="22"/>
          <w:szCs w:val="22"/>
        </w:rPr>
      </w:pPr>
    </w:p>
    <w:p w:rsidR="009B12E7" w:rsidRDefault="00BE7D19" w:rsidP="00A05D0B">
      <w:pPr>
        <w:pStyle w:val="ParaNum"/>
        <w:numPr>
          <w:ilvl w:val="0"/>
          <w:numId w:val="0"/>
        </w:numPr>
        <w:spacing w:after="0"/>
        <w:rPr>
          <w:szCs w:val="22"/>
        </w:rPr>
      </w:pPr>
      <w:r w:rsidRPr="00464D37">
        <w:rPr>
          <w:szCs w:val="22"/>
        </w:rPr>
        <w:t>Washington, D</w:t>
      </w:r>
      <w:r w:rsidR="00023357">
        <w:rPr>
          <w:szCs w:val="22"/>
        </w:rPr>
        <w:t>.</w:t>
      </w:r>
      <w:r w:rsidRPr="00464D37">
        <w:rPr>
          <w:szCs w:val="22"/>
        </w:rPr>
        <w:t>C</w:t>
      </w:r>
      <w:r w:rsidR="00023357">
        <w:rPr>
          <w:szCs w:val="22"/>
        </w:rPr>
        <w:t>.</w:t>
      </w:r>
      <w:r w:rsidRPr="00464D37">
        <w:rPr>
          <w:szCs w:val="22"/>
        </w:rPr>
        <w:t xml:space="preserve"> –</w:t>
      </w:r>
      <w:r w:rsidR="00DA3FF9">
        <w:rPr>
          <w:szCs w:val="22"/>
        </w:rPr>
        <w:t xml:space="preserve"> </w:t>
      </w:r>
      <w:r w:rsidR="0033314A">
        <w:rPr>
          <w:szCs w:val="22"/>
        </w:rPr>
        <w:t>The</w:t>
      </w:r>
      <w:r w:rsidR="009B12E7">
        <w:rPr>
          <w:szCs w:val="22"/>
        </w:rPr>
        <w:t xml:space="preserve"> Federal Communicatio</w:t>
      </w:r>
      <w:r w:rsidR="00537B15">
        <w:rPr>
          <w:szCs w:val="22"/>
        </w:rPr>
        <w:t xml:space="preserve">ns Commission </w:t>
      </w:r>
      <w:r w:rsidR="00353F4D">
        <w:rPr>
          <w:szCs w:val="22"/>
        </w:rPr>
        <w:t xml:space="preserve">announced </w:t>
      </w:r>
      <w:r w:rsidR="0033314A">
        <w:rPr>
          <w:szCs w:val="22"/>
        </w:rPr>
        <w:t xml:space="preserve">that it has joined </w:t>
      </w:r>
      <w:r w:rsidR="00537B15">
        <w:rPr>
          <w:szCs w:val="22"/>
        </w:rPr>
        <w:t>the Global Privacy Enforcement Network (GPEN), an international group of privacy regulators</w:t>
      </w:r>
      <w:r w:rsidR="00DF70A6">
        <w:rPr>
          <w:szCs w:val="22"/>
        </w:rPr>
        <w:t xml:space="preserve"> and enforcers.  GPEN</w:t>
      </w:r>
      <w:r w:rsidR="00537B15">
        <w:rPr>
          <w:szCs w:val="22"/>
        </w:rPr>
        <w:t xml:space="preserve"> seeks to promote and support </w:t>
      </w:r>
      <w:r w:rsidR="001F79B1">
        <w:rPr>
          <w:szCs w:val="22"/>
        </w:rPr>
        <w:t xml:space="preserve">law enforcement </w:t>
      </w:r>
      <w:r w:rsidR="00537B15">
        <w:rPr>
          <w:szCs w:val="22"/>
        </w:rPr>
        <w:t>cooperation and collaboration on cross-border privacy enforcement actions.  GPEN members include approximately fifty data protection authorities from around the world.</w:t>
      </w:r>
      <w:r w:rsidR="0033314A">
        <w:rPr>
          <w:szCs w:val="22"/>
        </w:rPr>
        <w:t xml:space="preserve">  The FCC </w:t>
      </w:r>
      <w:r w:rsidR="00FC732E">
        <w:rPr>
          <w:szCs w:val="22"/>
        </w:rPr>
        <w:t>will join the</w:t>
      </w:r>
      <w:r w:rsidR="0033314A">
        <w:rPr>
          <w:szCs w:val="22"/>
        </w:rPr>
        <w:t xml:space="preserve"> </w:t>
      </w:r>
      <w:r w:rsidR="00537B15">
        <w:rPr>
          <w:szCs w:val="22"/>
        </w:rPr>
        <w:t xml:space="preserve">Federal Trade Commission </w:t>
      </w:r>
      <w:r w:rsidR="00FC732E">
        <w:rPr>
          <w:szCs w:val="22"/>
        </w:rPr>
        <w:t xml:space="preserve">in </w:t>
      </w:r>
      <w:r w:rsidR="00537B15">
        <w:rPr>
          <w:szCs w:val="22"/>
        </w:rPr>
        <w:t>represent</w:t>
      </w:r>
      <w:r w:rsidR="00FC732E">
        <w:rPr>
          <w:szCs w:val="22"/>
        </w:rPr>
        <w:t>ing</w:t>
      </w:r>
      <w:r w:rsidR="00537B15">
        <w:rPr>
          <w:szCs w:val="22"/>
        </w:rPr>
        <w:t xml:space="preserve"> the United States in GPEN proceedings.</w:t>
      </w:r>
    </w:p>
    <w:p w:rsidR="009B12E7" w:rsidRDefault="009B12E7" w:rsidP="00A05D0B">
      <w:pPr>
        <w:pStyle w:val="ParaNum"/>
        <w:numPr>
          <w:ilvl w:val="0"/>
          <w:numId w:val="0"/>
        </w:numPr>
        <w:spacing w:after="0"/>
        <w:rPr>
          <w:szCs w:val="22"/>
        </w:rPr>
      </w:pPr>
    </w:p>
    <w:p w:rsidR="009B12E7" w:rsidRDefault="00537B15" w:rsidP="00A05D0B">
      <w:pPr>
        <w:pStyle w:val="ParaNum"/>
        <w:numPr>
          <w:ilvl w:val="0"/>
          <w:numId w:val="0"/>
        </w:numPr>
        <w:spacing w:after="0"/>
        <w:rPr>
          <w:szCs w:val="22"/>
        </w:rPr>
      </w:pPr>
      <w:r>
        <w:rPr>
          <w:szCs w:val="22"/>
        </w:rPr>
        <w:t>“</w:t>
      </w:r>
      <w:r w:rsidR="001F79B1">
        <w:rPr>
          <w:szCs w:val="22"/>
        </w:rPr>
        <w:t>We live in an interconnected world where threats to consumer privacy and data security</w:t>
      </w:r>
      <w:r w:rsidR="00034DE5">
        <w:rPr>
          <w:szCs w:val="22"/>
        </w:rPr>
        <w:t xml:space="preserve"> often</w:t>
      </w:r>
      <w:r w:rsidR="001F79B1">
        <w:rPr>
          <w:szCs w:val="22"/>
        </w:rPr>
        <w:t xml:space="preserve"> </w:t>
      </w:r>
      <w:r w:rsidR="00034DE5">
        <w:rPr>
          <w:szCs w:val="22"/>
        </w:rPr>
        <w:t xml:space="preserve">require the cooperation of numerous law enforcement agencies around the world,” </w:t>
      </w:r>
      <w:r w:rsidR="00D64349">
        <w:rPr>
          <w:szCs w:val="22"/>
        </w:rPr>
        <w:t>said Travis LeBlanc, Chief of the FCC’s Enforcement Bureau.  “</w:t>
      </w:r>
      <w:r w:rsidR="001F79B1">
        <w:rPr>
          <w:szCs w:val="22"/>
        </w:rPr>
        <w:t xml:space="preserve">Every day </w:t>
      </w:r>
      <w:r w:rsidR="00D64349">
        <w:rPr>
          <w:szCs w:val="22"/>
        </w:rPr>
        <w:t xml:space="preserve">Americans </w:t>
      </w:r>
      <w:r w:rsidR="001F79B1">
        <w:rPr>
          <w:szCs w:val="22"/>
        </w:rPr>
        <w:t>continue to have</w:t>
      </w:r>
      <w:r w:rsidR="00D64349">
        <w:rPr>
          <w:szCs w:val="22"/>
        </w:rPr>
        <w:t xml:space="preserve"> their </w:t>
      </w:r>
      <w:r w:rsidR="001F79B1">
        <w:rPr>
          <w:szCs w:val="22"/>
        </w:rPr>
        <w:t xml:space="preserve">personal data </w:t>
      </w:r>
      <w:r w:rsidR="00D64349">
        <w:rPr>
          <w:szCs w:val="22"/>
        </w:rPr>
        <w:t xml:space="preserve">compromised </w:t>
      </w:r>
      <w:r w:rsidR="003125E4">
        <w:rPr>
          <w:szCs w:val="22"/>
        </w:rPr>
        <w:t>by attacks from</w:t>
      </w:r>
      <w:r w:rsidR="00D64349">
        <w:rPr>
          <w:szCs w:val="22"/>
        </w:rPr>
        <w:t xml:space="preserve"> beyond our borders – like phone scams operated by identity thieves based thousands of miles away.  </w:t>
      </w:r>
      <w:r w:rsidR="00B05DB6">
        <w:rPr>
          <w:szCs w:val="22"/>
        </w:rPr>
        <w:t>If we are to detect, disrupt, and dismantle</w:t>
      </w:r>
      <w:r w:rsidR="00D64349">
        <w:rPr>
          <w:szCs w:val="22"/>
        </w:rPr>
        <w:t xml:space="preserve"> </w:t>
      </w:r>
      <w:r w:rsidR="001F79B1">
        <w:rPr>
          <w:szCs w:val="22"/>
        </w:rPr>
        <w:t xml:space="preserve">these persistent global </w:t>
      </w:r>
      <w:r w:rsidR="00D64349">
        <w:rPr>
          <w:szCs w:val="22"/>
        </w:rPr>
        <w:t xml:space="preserve">privacy </w:t>
      </w:r>
      <w:r w:rsidR="001F79B1">
        <w:rPr>
          <w:szCs w:val="22"/>
        </w:rPr>
        <w:t>assaults</w:t>
      </w:r>
      <w:r w:rsidR="00D64349">
        <w:rPr>
          <w:szCs w:val="22"/>
        </w:rPr>
        <w:t xml:space="preserve">, </w:t>
      </w:r>
      <w:r w:rsidR="001F79B1">
        <w:rPr>
          <w:szCs w:val="22"/>
        </w:rPr>
        <w:t>it is critical that we</w:t>
      </w:r>
      <w:r w:rsidR="00D64349">
        <w:rPr>
          <w:szCs w:val="22"/>
        </w:rPr>
        <w:t xml:space="preserve"> work closely with our international partners</w:t>
      </w:r>
      <w:r w:rsidR="00B05DB6">
        <w:rPr>
          <w:szCs w:val="22"/>
        </w:rPr>
        <w:t xml:space="preserve"> abroad</w:t>
      </w:r>
      <w:r w:rsidR="00854906">
        <w:rPr>
          <w:szCs w:val="22"/>
        </w:rPr>
        <w:t>,</w:t>
      </w:r>
      <w:r w:rsidR="001F79B1">
        <w:rPr>
          <w:szCs w:val="22"/>
        </w:rPr>
        <w:t xml:space="preserve"> as well as our federal, state, and local partners here at home</w:t>
      </w:r>
      <w:r w:rsidR="00D64349">
        <w:rPr>
          <w:szCs w:val="22"/>
        </w:rPr>
        <w:t>.”</w:t>
      </w:r>
    </w:p>
    <w:p w:rsidR="0088787B" w:rsidRDefault="0088787B" w:rsidP="00A05D0B">
      <w:pPr>
        <w:pStyle w:val="ParaNum"/>
        <w:numPr>
          <w:ilvl w:val="0"/>
          <w:numId w:val="0"/>
        </w:numPr>
        <w:spacing w:after="0"/>
        <w:rPr>
          <w:szCs w:val="22"/>
        </w:rPr>
      </w:pPr>
    </w:p>
    <w:p w:rsidR="00854906" w:rsidRDefault="00B05DB6" w:rsidP="00A05D0B">
      <w:pPr>
        <w:pStyle w:val="ParaNum"/>
        <w:numPr>
          <w:ilvl w:val="0"/>
          <w:numId w:val="0"/>
        </w:numPr>
        <w:spacing w:after="0"/>
        <w:rPr>
          <w:szCs w:val="22"/>
        </w:rPr>
      </w:pPr>
      <w:r w:rsidRPr="0088787B">
        <w:rPr>
          <w:szCs w:val="22"/>
        </w:rPr>
        <w:t>The FCC has</w:t>
      </w:r>
      <w:r w:rsidR="00854906">
        <w:rPr>
          <w:szCs w:val="22"/>
        </w:rPr>
        <w:t xml:space="preserve"> a long history of working to protect the privacy of </w:t>
      </w:r>
      <w:r>
        <w:rPr>
          <w:szCs w:val="22"/>
        </w:rPr>
        <w:t xml:space="preserve">American </w:t>
      </w:r>
      <w:r w:rsidR="00854906">
        <w:rPr>
          <w:szCs w:val="22"/>
        </w:rPr>
        <w:t>consumers.  Congress</w:t>
      </w:r>
      <w:r>
        <w:rPr>
          <w:szCs w:val="22"/>
        </w:rPr>
        <w:t xml:space="preserve"> has</w:t>
      </w:r>
      <w:r w:rsidR="00854906">
        <w:rPr>
          <w:szCs w:val="22"/>
        </w:rPr>
        <w:t xml:space="preserve"> put in place strong, Commission-enforced protections for </w:t>
      </w:r>
      <w:r w:rsidR="000B448B">
        <w:rPr>
          <w:szCs w:val="22"/>
        </w:rPr>
        <w:t>personally identifiable information</w:t>
      </w:r>
      <w:r w:rsidR="00854906">
        <w:rPr>
          <w:szCs w:val="22"/>
        </w:rPr>
        <w:t>, like laws against collecting or sharing certain information without customer consent, and laws requiring providers to</w:t>
      </w:r>
      <w:r w:rsidR="00EB57E9">
        <w:rPr>
          <w:szCs w:val="22"/>
        </w:rPr>
        <w:t xml:space="preserve"> secure </w:t>
      </w:r>
      <w:r w:rsidR="00854906">
        <w:rPr>
          <w:szCs w:val="22"/>
        </w:rPr>
        <w:t xml:space="preserve">this information </w:t>
      </w:r>
      <w:r w:rsidR="00EB57E9">
        <w:rPr>
          <w:szCs w:val="22"/>
        </w:rPr>
        <w:t>against</w:t>
      </w:r>
      <w:r w:rsidR="00854906">
        <w:rPr>
          <w:szCs w:val="22"/>
        </w:rPr>
        <w:t xml:space="preserve"> unauthorized access.  The Commission has also adopted its own rules to further protect consumer privacy, like rules governing the security and use of customer proprietary network information (CPNI), which includes billing and location data, and Do-Not-Call rules to combat intrusive phone calls.</w:t>
      </w:r>
    </w:p>
    <w:p w:rsidR="00854906" w:rsidRDefault="00854906" w:rsidP="00A05D0B">
      <w:pPr>
        <w:pStyle w:val="ParaNum"/>
        <w:numPr>
          <w:ilvl w:val="0"/>
          <w:numId w:val="0"/>
        </w:numPr>
        <w:spacing w:after="0"/>
        <w:rPr>
          <w:szCs w:val="22"/>
        </w:rPr>
      </w:pPr>
    </w:p>
    <w:p w:rsidR="00854906" w:rsidRPr="00EF6723" w:rsidRDefault="00854906" w:rsidP="00811B7F">
      <w:pPr>
        <w:pStyle w:val="ParaNum"/>
        <w:numPr>
          <w:ilvl w:val="0"/>
          <w:numId w:val="0"/>
        </w:numPr>
        <w:spacing w:after="0"/>
        <w:rPr>
          <w:szCs w:val="22"/>
        </w:rPr>
      </w:pPr>
      <w:r>
        <w:rPr>
          <w:szCs w:val="22"/>
        </w:rPr>
        <w:t xml:space="preserve">The Commission’s Enforcement Bureau has vigorously enforced these privacy laws and </w:t>
      </w:r>
      <w:r w:rsidR="00DF70A6">
        <w:rPr>
          <w:szCs w:val="22"/>
        </w:rPr>
        <w:t>regulations</w:t>
      </w:r>
      <w:r>
        <w:rPr>
          <w:szCs w:val="22"/>
        </w:rPr>
        <w:t xml:space="preserve">.  </w:t>
      </w:r>
      <w:r w:rsidR="009028F8">
        <w:rPr>
          <w:szCs w:val="22"/>
        </w:rPr>
        <w:t>This month</w:t>
      </w:r>
      <w:r w:rsidR="00EF6723">
        <w:rPr>
          <w:szCs w:val="22"/>
        </w:rPr>
        <w:t xml:space="preserve">, the </w:t>
      </w:r>
      <w:r w:rsidR="00B05DB6">
        <w:rPr>
          <w:szCs w:val="22"/>
        </w:rPr>
        <w:t>Commission announced its intent</w:t>
      </w:r>
      <w:r>
        <w:rPr>
          <w:szCs w:val="22"/>
        </w:rPr>
        <w:t xml:space="preserve"> </w:t>
      </w:r>
      <w:r w:rsidR="00B05DB6">
        <w:rPr>
          <w:szCs w:val="22"/>
        </w:rPr>
        <w:t>to fine phone carriers TerraCom and YourTel</w:t>
      </w:r>
      <w:r>
        <w:rPr>
          <w:szCs w:val="22"/>
        </w:rPr>
        <w:t xml:space="preserve"> $10 million </w:t>
      </w:r>
      <w:r w:rsidR="00EF6723">
        <w:rPr>
          <w:szCs w:val="22"/>
        </w:rPr>
        <w:t xml:space="preserve">for </w:t>
      </w:r>
      <w:r w:rsidR="009028F8">
        <w:rPr>
          <w:szCs w:val="22"/>
        </w:rPr>
        <w:t xml:space="preserve">deficient </w:t>
      </w:r>
      <w:r w:rsidR="00EF6723">
        <w:rPr>
          <w:szCs w:val="22"/>
        </w:rPr>
        <w:t>data security practices that exposed</w:t>
      </w:r>
      <w:r w:rsidR="00EF6723" w:rsidRPr="00EF6723">
        <w:rPr>
          <w:szCs w:val="22"/>
        </w:rPr>
        <w:t xml:space="preserve"> </w:t>
      </w:r>
      <w:r w:rsidR="00EF6723">
        <w:rPr>
          <w:szCs w:val="22"/>
        </w:rPr>
        <w:t xml:space="preserve">the personal information of </w:t>
      </w:r>
      <w:r w:rsidR="00353F4D">
        <w:rPr>
          <w:szCs w:val="22"/>
        </w:rPr>
        <w:t>up to</w:t>
      </w:r>
      <w:r w:rsidR="00023357" w:rsidRPr="00EF6723">
        <w:rPr>
          <w:szCs w:val="22"/>
        </w:rPr>
        <w:t xml:space="preserve"> 30</w:t>
      </w:r>
      <w:r w:rsidR="00023357">
        <w:rPr>
          <w:szCs w:val="22"/>
        </w:rPr>
        <w:t>5</w:t>
      </w:r>
      <w:r w:rsidR="00EF6723" w:rsidRPr="00EF6723">
        <w:rPr>
          <w:szCs w:val="22"/>
        </w:rPr>
        <w:t>,000 consu</w:t>
      </w:r>
      <w:r w:rsidR="00EF6723">
        <w:rPr>
          <w:szCs w:val="22"/>
        </w:rPr>
        <w:t>mers</w:t>
      </w:r>
      <w:r w:rsidR="009028F8">
        <w:rPr>
          <w:szCs w:val="22"/>
        </w:rPr>
        <w:t xml:space="preserve"> to anyone with Internet access</w:t>
      </w:r>
      <w:r w:rsidR="00EF6723">
        <w:rPr>
          <w:szCs w:val="22"/>
        </w:rPr>
        <w:t xml:space="preserve">.  </w:t>
      </w:r>
      <w:r w:rsidR="009028F8">
        <w:rPr>
          <w:szCs w:val="22"/>
        </w:rPr>
        <w:t>Last month, t</w:t>
      </w:r>
      <w:r w:rsidR="00EF6723">
        <w:rPr>
          <w:szCs w:val="22"/>
        </w:rPr>
        <w:t xml:space="preserve">he Enforcement Bureau secured a $7.4 million settlement with Verizon to address </w:t>
      </w:r>
      <w:r w:rsidR="009028F8">
        <w:rPr>
          <w:szCs w:val="22"/>
        </w:rPr>
        <w:t xml:space="preserve">the company’s unlawful marketing to two million customers without their consent or notification of </w:t>
      </w:r>
      <w:r w:rsidR="00EF6723" w:rsidRPr="00EF6723">
        <w:rPr>
          <w:szCs w:val="22"/>
        </w:rPr>
        <w:t>their privacy rights</w:t>
      </w:r>
      <w:r w:rsidR="00EF6723">
        <w:rPr>
          <w:szCs w:val="22"/>
        </w:rPr>
        <w:t xml:space="preserve"> as required under the CPNI rules, the largest privacy </w:t>
      </w:r>
      <w:r w:rsidR="009028F8">
        <w:rPr>
          <w:szCs w:val="22"/>
        </w:rPr>
        <w:t>action</w:t>
      </w:r>
      <w:r w:rsidR="00EF6723">
        <w:rPr>
          <w:szCs w:val="22"/>
        </w:rPr>
        <w:t xml:space="preserve"> in the Commission’s history.  And earlier this year the Bureau reached a $7.5 million settlement with Sprint for its fa</w:t>
      </w:r>
      <w:r w:rsidR="00EF6723" w:rsidRPr="00EF6723">
        <w:rPr>
          <w:szCs w:val="22"/>
        </w:rPr>
        <w:t xml:space="preserve">ilure to honor </w:t>
      </w:r>
      <w:r w:rsidR="00EF6723">
        <w:rPr>
          <w:szCs w:val="22"/>
        </w:rPr>
        <w:t xml:space="preserve">consumer requests to opt out of </w:t>
      </w:r>
      <w:r w:rsidR="00EF6723" w:rsidRPr="00EF6723">
        <w:rPr>
          <w:szCs w:val="22"/>
        </w:rPr>
        <w:t>phone and text marketing communications</w:t>
      </w:r>
      <w:r w:rsidR="00EF6723">
        <w:rPr>
          <w:szCs w:val="22"/>
        </w:rPr>
        <w:t xml:space="preserve"> in violation of the Telephone Consumer Protection Act, the largest Do-Not-Call settlement in the Commission’s history.</w:t>
      </w:r>
    </w:p>
    <w:p w:rsidR="00854906" w:rsidRDefault="00854906" w:rsidP="00A05D0B">
      <w:pPr>
        <w:pStyle w:val="ParaNum"/>
        <w:numPr>
          <w:ilvl w:val="0"/>
          <w:numId w:val="0"/>
        </w:numPr>
        <w:spacing w:after="0"/>
        <w:rPr>
          <w:szCs w:val="22"/>
        </w:rPr>
      </w:pPr>
    </w:p>
    <w:p w:rsidR="00353F4D" w:rsidRDefault="00811B7F" w:rsidP="00A05D0B">
      <w:pPr>
        <w:pStyle w:val="ParaNum"/>
        <w:numPr>
          <w:ilvl w:val="0"/>
          <w:numId w:val="0"/>
        </w:numPr>
        <w:spacing w:after="0"/>
        <w:rPr>
          <w:szCs w:val="22"/>
        </w:rPr>
      </w:pPr>
      <w:r>
        <w:rPr>
          <w:szCs w:val="22"/>
        </w:rPr>
        <w:t xml:space="preserve">The Global Privacy Enforcement Network grew out of a </w:t>
      </w:r>
      <w:hyperlink r:id="rId8" w:history="1">
        <w:r w:rsidRPr="00411253">
          <w:rPr>
            <w:rStyle w:val="Hyperlink"/>
            <w:szCs w:val="22"/>
          </w:rPr>
          <w:t>2007 Recommendation on Cross-Border Cooperation in the Enforcement of Laws Protecti</w:t>
        </w:r>
        <w:r w:rsidR="00DF70A6" w:rsidRPr="00411253">
          <w:rPr>
            <w:rStyle w:val="Hyperlink"/>
            <w:szCs w:val="22"/>
          </w:rPr>
          <w:t>ng</w:t>
        </w:r>
        <w:r w:rsidRPr="00411253">
          <w:rPr>
            <w:rStyle w:val="Hyperlink"/>
            <w:szCs w:val="22"/>
          </w:rPr>
          <w:t xml:space="preserve"> Privacy</w:t>
        </w:r>
      </w:hyperlink>
      <w:r w:rsidR="00411253">
        <w:rPr>
          <w:szCs w:val="22"/>
        </w:rPr>
        <w:t xml:space="preserve">, </w:t>
      </w:r>
      <w:r>
        <w:rPr>
          <w:szCs w:val="22"/>
        </w:rPr>
        <w:t xml:space="preserve">adopted by the Organization for Economic Cooperation and Development (OECD).  That Recommendation called for OECD member countries to </w:t>
      </w:r>
      <w:r>
        <w:rPr>
          <w:szCs w:val="22"/>
        </w:rPr>
        <w:lastRenderedPageBreak/>
        <w:t>establish an informal network of privacy enforcement authorities, and take appropriate steps to: (1) “[i]mprove their domestic frameworks for privacy law enforcement to better enable their authorities to co-operate with foreign authorities”; (2) develop effective international mechanisms to facilitate cross-border privacy law enforcement co-operation”; (3) provide mutual assistance … in the enforcement of laws protecting privacy”; and (4) engage relevant stakeholders in discussion and activities aimed at furthering co-operation in the enforcement of laws protecting privacy.”  Following through on these steps led to the creation of GPEN in 2010.</w:t>
      </w:r>
      <w:r w:rsidR="009028F8">
        <w:rPr>
          <w:szCs w:val="22"/>
        </w:rPr>
        <w:t xml:space="preserve"> </w:t>
      </w:r>
    </w:p>
    <w:p w:rsidR="00353F4D" w:rsidRDefault="00353F4D" w:rsidP="00A05D0B">
      <w:pPr>
        <w:pStyle w:val="ParaNum"/>
        <w:numPr>
          <w:ilvl w:val="0"/>
          <w:numId w:val="0"/>
        </w:numPr>
        <w:spacing w:after="0"/>
        <w:rPr>
          <w:szCs w:val="22"/>
        </w:rPr>
      </w:pPr>
    </w:p>
    <w:p w:rsidR="00811B7F" w:rsidRDefault="009028F8" w:rsidP="00A05D0B">
      <w:pPr>
        <w:pStyle w:val="ParaNum"/>
        <w:numPr>
          <w:ilvl w:val="0"/>
          <w:numId w:val="0"/>
        </w:numPr>
        <w:spacing w:after="0"/>
        <w:rPr>
          <w:szCs w:val="22"/>
        </w:rPr>
      </w:pPr>
      <w:r>
        <w:rPr>
          <w:szCs w:val="22"/>
        </w:rPr>
        <w:t xml:space="preserve">Among the fifty members of GPEN are the </w:t>
      </w:r>
      <w:r w:rsidR="007B23ED">
        <w:rPr>
          <w:szCs w:val="22"/>
        </w:rPr>
        <w:t xml:space="preserve">Office of the Australian Information Commissioner, </w:t>
      </w:r>
      <w:r w:rsidR="007B23ED" w:rsidRPr="007B23ED">
        <w:rPr>
          <w:szCs w:val="22"/>
        </w:rPr>
        <w:t>Office of the Privacy Commissioner of Canada</w:t>
      </w:r>
      <w:r w:rsidR="007B23ED">
        <w:rPr>
          <w:szCs w:val="22"/>
        </w:rPr>
        <w:t xml:space="preserve">, </w:t>
      </w:r>
      <w:r w:rsidR="00DF70A6" w:rsidRPr="00DF70A6">
        <w:rPr>
          <w:szCs w:val="22"/>
        </w:rPr>
        <w:t>Dutch Data Protection Authority</w:t>
      </w:r>
      <w:r w:rsidR="00DF70A6">
        <w:rPr>
          <w:szCs w:val="22"/>
        </w:rPr>
        <w:t xml:space="preserve">, </w:t>
      </w:r>
      <w:r w:rsidR="007B23ED" w:rsidRPr="007B23ED">
        <w:rPr>
          <w:szCs w:val="22"/>
        </w:rPr>
        <w:t>European Data Protection Supervisor</w:t>
      </w:r>
      <w:r w:rsidR="007B23ED">
        <w:rPr>
          <w:szCs w:val="22"/>
        </w:rPr>
        <w:t xml:space="preserve"> (European Union), </w:t>
      </w:r>
      <w:r w:rsidRPr="009028F8">
        <w:rPr>
          <w:szCs w:val="22"/>
        </w:rPr>
        <w:t>Commission Nationale de l’Informatique et des Libertés</w:t>
      </w:r>
      <w:r>
        <w:rPr>
          <w:szCs w:val="22"/>
        </w:rPr>
        <w:t xml:space="preserve"> of France, </w:t>
      </w:r>
      <w:r w:rsidR="007B23ED">
        <w:rPr>
          <w:szCs w:val="22"/>
        </w:rPr>
        <w:t xml:space="preserve">Federal Data Protection Commission of Germany, </w:t>
      </w:r>
      <w:r w:rsidR="007B23ED" w:rsidRPr="007B23ED">
        <w:rPr>
          <w:szCs w:val="22"/>
        </w:rPr>
        <w:t>Federal Institute for Access to Information and Data Protection</w:t>
      </w:r>
      <w:r w:rsidR="007B23ED">
        <w:rPr>
          <w:szCs w:val="22"/>
        </w:rPr>
        <w:t xml:space="preserve"> of Mexico, </w:t>
      </w:r>
      <w:r w:rsidR="00DF70A6" w:rsidRPr="00DF70A6">
        <w:rPr>
          <w:szCs w:val="22"/>
        </w:rPr>
        <w:t>Off</w:t>
      </w:r>
      <w:r w:rsidR="00DF70A6">
        <w:rPr>
          <w:szCs w:val="22"/>
        </w:rPr>
        <w:t>ice of the Privacy Commissioner of</w:t>
      </w:r>
      <w:r w:rsidR="00DF70A6" w:rsidRPr="00DF70A6">
        <w:rPr>
          <w:szCs w:val="22"/>
        </w:rPr>
        <w:t xml:space="preserve"> New Zealand</w:t>
      </w:r>
      <w:r w:rsidR="00DF70A6">
        <w:rPr>
          <w:szCs w:val="22"/>
        </w:rPr>
        <w:t xml:space="preserve">, </w:t>
      </w:r>
      <w:r w:rsidR="007B23ED">
        <w:rPr>
          <w:szCs w:val="22"/>
        </w:rPr>
        <w:t xml:space="preserve">and United Kingdom </w:t>
      </w:r>
      <w:r w:rsidR="007B23ED" w:rsidRPr="007B23ED">
        <w:rPr>
          <w:szCs w:val="22"/>
        </w:rPr>
        <w:t>Information Commissioner’s Office</w:t>
      </w:r>
      <w:r w:rsidR="007B23ED">
        <w:rPr>
          <w:szCs w:val="22"/>
        </w:rPr>
        <w:t>.</w:t>
      </w:r>
    </w:p>
    <w:p w:rsidR="00E91DDE" w:rsidRDefault="00E91DDE" w:rsidP="001A19DA">
      <w:pPr>
        <w:rPr>
          <w:rFonts w:ascii="Times New Roman" w:hAnsi="Times New Roman"/>
          <w:color w:val="000000"/>
          <w:sz w:val="22"/>
          <w:szCs w:val="22"/>
        </w:rPr>
      </w:pPr>
    </w:p>
    <w:p w:rsidR="00061243" w:rsidRDefault="00B10F26" w:rsidP="00061243">
      <w:pPr>
        <w:rPr>
          <w:rFonts w:ascii="Times New Roman" w:hAnsi="Times New Roman"/>
          <w:color w:val="000000"/>
          <w:sz w:val="22"/>
          <w:szCs w:val="22"/>
        </w:rPr>
      </w:pPr>
      <w:r>
        <w:rPr>
          <w:rFonts w:ascii="Times New Roman" w:hAnsi="Times New Roman"/>
          <w:color w:val="000000"/>
          <w:sz w:val="22"/>
          <w:szCs w:val="22"/>
        </w:rPr>
        <w:t>More information about the</w:t>
      </w:r>
      <w:r w:rsidR="00061243">
        <w:rPr>
          <w:rFonts w:ascii="Times New Roman" w:hAnsi="Times New Roman"/>
          <w:color w:val="000000"/>
          <w:sz w:val="22"/>
          <w:szCs w:val="22"/>
        </w:rPr>
        <w:t xml:space="preserve"> Notice of Apparent Liability against TerraCom and YourTel is here: </w:t>
      </w:r>
    </w:p>
    <w:p w:rsidR="00B10F26" w:rsidRDefault="00C97B73" w:rsidP="00061243">
      <w:pPr>
        <w:rPr>
          <w:rFonts w:ascii="Times New Roman" w:hAnsi="Times New Roman"/>
          <w:color w:val="000000"/>
          <w:sz w:val="22"/>
          <w:szCs w:val="22"/>
        </w:rPr>
      </w:pPr>
      <w:hyperlink r:id="rId9" w:history="1">
        <w:r w:rsidR="00B10F26" w:rsidRPr="0035644C">
          <w:rPr>
            <w:rStyle w:val="Hyperlink"/>
            <w:rFonts w:ascii="Times New Roman" w:hAnsi="Times New Roman"/>
            <w:sz w:val="22"/>
            <w:szCs w:val="22"/>
          </w:rPr>
          <w:t>http://www.fcc.gov/document/10m-fine-proposed-against-terracom-and-yourtel-privacy-breaches</w:t>
        </w:r>
      </w:hyperlink>
      <w:r w:rsidR="00B10F26">
        <w:rPr>
          <w:rFonts w:ascii="Times New Roman" w:hAnsi="Times New Roman"/>
          <w:color w:val="000000"/>
          <w:sz w:val="22"/>
          <w:szCs w:val="22"/>
        </w:rPr>
        <w:t xml:space="preserve"> </w:t>
      </w:r>
    </w:p>
    <w:p w:rsidR="00061243" w:rsidRDefault="00061243" w:rsidP="00061243">
      <w:pPr>
        <w:rPr>
          <w:rFonts w:ascii="Times New Roman" w:hAnsi="Times New Roman"/>
          <w:color w:val="000000"/>
          <w:sz w:val="22"/>
          <w:szCs w:val="22"/>
        </w:rPr>
      </w:pPr>
    </w:p>
    <w:p w:rsidR="00061243" w:rsidRDefault="00061243" w:rsidP="00061243">
      <w:pPr>
        <w:rPr>
          <w:rFonts w:ascii="Times New Roman" w:hAnsi="Times New Roman"/>
          <w:color w:val="000000"/>
          <w:sz w:val="22"/>
          <w:szCs w:val="22"/>
        </w:rPr>
      </w:pPr>
      <w:r>
        <w:rPr>
          <w:rFonts w:ascii="Times New Roman" w:hAnsi="Times New Roman"/>
          <w:color w:val="000000"/>
          <w:sz w:val="22"/>
          <w:szCs w:val="22"/>
        </w:rPr>
        <w:t xml:space="preserve">More information about the Verizon CPNI settlement is here: </w:t>
      </w:r>
    </w:p>
    <w:p w:rsidR="00061243" w:rsidRDefault="00C97B73" w:rsidP="00061243">
      <w:pPr>
        <w:rPr>
          <w:rFonts w:ascii="Times New Roman" w:hAnsi="Times New Roman"/>
          <w:color w:val="000000"/>
          <w:sz w:val="22"/>
          <w:szCs w:val="22"/>
        </w:rPr>
      </w:pPr>
      <w:hyperlink r:id="rId10" w:history="1">
        <w:r w:rsidR="00061243" w:rsidRPr="0071756C">
          <w:rPr>
            <w:rStyle w:val="Hyperlink"/>
            <w:rFonts w:ascii="Times New Roman" w:hAnsi="Times New Roman"/>
            <w:sz w:val="22"/>
            <w:szCs w:val="22"/>
          </w:rPr>
          <w:t>http://www.fcc.gov/document/verizon-pay-74m-settle-privacy-investigation</w:t>
        </w:r>
      </w:hyperlink>
      <w:r w:rsidR="00061243">
        <w:rPr>
          <w:rFonts w:ascii="Times New Roman" w:hAnsi="Times New Roman"/>
          <w:color w:val="000000"/>
          <w:sz w:val="22"/>
          <w:szCs w:val="22"/>
        </w:rPr>
        <w:t xml:space="preserve">  </w:t>
      </w:r>
    </w:p>
    <w:p w:rsidR="00061243" w:rsidRDefault="00061243" w:rsidP="00061243">
      <w:pPr>
        <w:rPr>
          <w:rFonts w:ascii="Times New Roman" w:hAnsi="Times New Roman"/>
          <w:color w:val="000000"/>
          <w:sz w:val="22"/>
          <w:szCs w:val="22"/>
        </w:rPr>
      </w:pPr>
    </w:p>
    <w:p w:rsidR="00061243" w:rsidRDefault="00061243" w:rsidP="00061243">
      <w:pPr>
        <w:rPr>
          <w:rFonts w:ascii="Times New Roman" w:hAnsi="Times New Roman"/>
          <w:color w:val="000000"/>
          <w:sz w:val="22"/>
          <w:szCs w:val="22"/>
        </w:rPr>
      </w:pPr>
      <w:r>
        <w:rPr>
          <w:rFonts w:ascii="Times New Roman" w:hAnsi="Times New Roman"/>
          <w:color w:val="000000"/>
          <w:sz w:val="22"/>
          <w:szCs w:val="22"/>
        </w:rPr>
        <w:t xml:space="preserve">More information about the Sprint Do-Not-Call settlement is here: </w:t>
      </w:r>
    </w:p>
    <w:p w:rsidR="00061243" w:rsidRDefault="00C97B73" w:rsidP="00061243">
      <w:pPr>
        <w:rPr>
          <w:rFonts w:ascii="Times New Roman" w:hAnsi="Times New Roman"/>
          <w:color w:val="000000"/>
          <w:sz w:val="22"/>
          <w:szCs w:val="22"/>
        </w:rPr>
      </w:pPr>
      <w:hyperlink r:id="rId11" w:history="1">
        <w:r w:rsidR="00061243" w:rsidRPr="0071756C">
          <w:rPr>
            <w:rStyle w:val="Hyperlink"/>
            <w:rFonts w:ascii="Times New Roman" w:hAnsi="Times New Roman"/>
            <w:sz w:val="22"/>
            <w:szCs w:val="22"/>
          </w:rPr>
          <w:t>http://www.fcc.gov/document/sprint-pay-record-75m-resolve-do-not-call-investigation</w:t>
        </w:r>
      </w:hyperlink>
      <w:r w:rsidR="00061243">
        <w:rPr>
          <w:rFonts w:ascii="Times New Roman" w:hAnsi="Times New Roman"/>
          <w:color w:val="000000"/>
          <w:sz w:val="22"/>
          <w:szCs w:val="22"/>
        </w:rPr>
        <w:t xml:space="preserve"> </w:t>
      </w:r>
    </w:p>
    <w:p w:rsidR="00061243" w:rsidRPr="00686FBA" w:rsidRDefault="00061243" w:rsidP="00061243">
      <w:pPr>
        <w:rPr>
          <w:rFonts w:ascii="Times New Roman" w:hAnsi="Times New Roman"/>
          <w:color w:val="000000"/>
          <w:sz w:val="22"/>
          <w:szCs w:val="22"/>
        </w:rPr>
      </w:pPr>
    </w:p>
    <w:p w:rsidR="00D46525" w:rsidRPr="00D46525" w:rsidRDefault="00BE7D19" w:rsidP="009372D1">
      <w:pPr>
        <w:pStyle w:val="PlainText"/>
        <w:jc w:val="center"/>
        <w:rPr>
          <w:snapToGrid w:val="0"/>
        </w:rPr>
      </w:pPr>
      <w:r w:rsidRPr="00D34EE5">
        <w:t>-FCC-</w:t>
      </w:r>
    </w:p>
    <w:sectPr w:rsidR="00D46525" w:rsidRPr="00D46525" w:rsidSect="00A565AE">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56" w:rsidRDefault="00077056">
      <w:r>
        <w:separator/>
      </w:r>
    </w:p>
  </w:endnote>
  <w:endnote w:type="continuationSeparator" w:id="0">
    <w:p w:rsidR="00077056" w:rsidRDefault="00077056">
      <w:r>
        <w:continuationSeparator/>
      </w:r>
    </w:p>
  </w:endnote>
  <w:endnote w:type="continuationNotice" w:id="1">
    <w:p w:rsidR="00077056" w:rsidRDefault="00077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E8" w:rsidRDefault="00F20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E8" w:rsidRDefault="00F20F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E8" w:rsidRDefault="00F20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56" w:rsidRDefault="00077056">
      <w:r>
        <w:separator/>
      </w:r>
    </w:p>
  </w:footnote>
  <w:footnote w:type="continuationSeparator" w:id="0">
    <w:p w:rsidR="00077056" w:rsidRDefault="00077056">
      <w:r>
        <w:continuationSeparator/>
      </w:r>
    </w:p>
  </w:footnote>
  <w:footnote w:type="continuationNotice" w:id="1">
    <w:p w:rsidR="00077056" w:rsidRDefault="000770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E8" w:rsidRDefault="00F20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E8" w:rsidRDefault="00F20F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5D" w:rsidRDefault="0086605D">
    <w:pPr>
      <w:pStyle w:val="Heading2"/>
      <w:rPr>
        <w:sz w:val="22"/>
      </w:rPr>
    </w:pPr>
    <w:r>
      <w:rPr>
        <w:b w:val="0"/>
        <w:noProof/>
        <w:sz w:val="22"/>
      </w:rPr>
      <w:drawing>
        <wp:anchor distT="0" distB="0" distL="114300" distR="114300" simplePos="0" relativeHeight="251659264" behindDoc="0" locked="0" layoutInCell="0" allowOverlap="1" wp14:anchorId="79D17A7B" wp14:editId="7454BD36">
          <wp:simplePos x="0" y="0"/>
          <wp:positionH relativeFrom="column">
            <wp:posOffset>-640080</wp:posOffset>
          </wp:positionH>
          <wp:positionV relativeFrom="paragraph">
            <wp:posOffset>121920</wp:posOffset>
          </wp:positionV>
          <wp:extent cx="548640" cy="548640"/>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86605D" w:rsidRDefault="0086605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1EBBC79" wp14:editId="7BAA5189">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v:textbox>
            </v:shape>
          </w:pict>
        </mc:Fallback>
      </mc:AlternateContent>
    </w:r>
    <w:r>
      <w:rPr>
        <w:b/>
        <w:sz w:val="22"/>
      </w:rPr>
      <w:t>Federal Communications Commission</w:t>
    </w:r>
  </w:p>
  <w:p w:rsidR="0086605D" w:rsidRDefault="0086605D">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rsidR="0086605D" w:rsidRDefault="0086605D">
    <w:pPr>
      <w:tabs>
        <w:tab w:val="left" w:pos="-720"/>
      </w:tabs>
      <w:suppressAutoHyphens/>
      <w:ind w:right="-540"/>
      <w:rPr>
        <w:b/>
        <w:sz w:val="22"/>
      </w:rPr>
    </w:pPr>
    <w:r>
      <w:rPr>
        <w:b/>
        <w:sz w:val="22"/>
      </w:rPr>
      <w:t>Washington, D.C.   20554</w:t>
    </w:r>
  </w:p>
  <w:p w:rsidR="0086605D" w:rsidRDefault="0086605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5006DE0B" wp14:editId="32812DC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6605D" w:rsidRDefault="0086605D">
    <w:pPr>
      <w:tabs>
        <w:tab w:val="left" w:pos="-720"/>
      </w:tabs>
      <w:suppressAutoHyphens/>
      <w:rPr>
        <w:b/>
        <w:sz w:val="12"/>
      </w:rPr>
    </w:pPr>
    <w:r>
      <w:rPr>
        <w:b/>
        <w:sz w:val="12"/>
      </w:rPr>
      <w:t>This is an unofficial announcement of Commission action.  Release of the full text of a Commission order constitutes official action.</w:t>
    </w:r>
  </w:p>
  <w:p w:rsidR="0086605D" w:rsidRDefault="0086605D">
    <w:pPr>
      <w:tabs>
        <w:tab w:val="left" w:pos="-720"/>
      </w:tabs>
      <w:suppressAutoHyphens/>
      <w:rPr>
        <w:b/>
        <w:sz w:val="12"/>
      </w:rPr>
    </w:pPr>
    <w:r>
      <w:rPr>
        <w:b/>
        <w:sz w:val="12"/>
      </w:rPr>
      <w:t>See MCI v. FCC. 515 F 2d 385 (D.C. Cir. 1974).</w:t>
    </w:r>
  </w:p>
  <w:p w:rsidR="0086605D" w:rsidRDefault="0086605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20C606B5" wp14:editId="67FC184E">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D1A"/>
    <w:multiLevelType w:val="multilevel"/>
    <w:tmpl w:val="632C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8">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5"/>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3569"/>
    <w:rsid w:val="0000474E"/>
    <w:rsid w:val="00013653"/>
    <w:rsid w:val="000138F6"/>
    <w:rsid w:val="00015D78"/>
    <w:rsid w:val="0001621D"/>
    <w:rsid w:val="00023357"/>
    <w:rsid w:val="000242E5"/>
    <w:rsid w:val="00034DE5"/>
    <w:rsid w:val="00035974"/>
    <w:rsid w:val="0004281B"/>
    <w:rsid w:val="00043D5C"/>
    <w:rsid w:val="0005264F"/>
    <w:rsid w:val="000528C9"/>
    <w:rsid w:val="00061243"/>
    <w:rsid w:val="0006534D"/>
    <w:rsid w:val="000674E1"/>
    <w:rsid w:val="00072A7C"/>
    <w:rsid w:val="00077056"/>
    <w:rsid w:val="00092A9B"/>
    <w:rsid w:val="00092CFB"/>
    <w:rsid w:val="000962FE"/>
    <w:rsid w:val="00097894"/>
    <w:rsid w:val="000A2167"/>
    <w:rsid w:val="000A6F2E"/>
    <w:rsid w:val="000A7BD9"/>
    <w:rsid w:val="000B448B"/>
    <w:rsid w:val="000B740E"/>
    <w:rsid w:val="000C1C62"/>
    <w:rsid w:val="000D09FA"/>
    <w:rsid w:val="000D712A"/>
    <w:rsid w:val="000D744F"/>
    <w:rsid w:val="000E7630"/>
    <w:rsid w:val="00116B98"/>
    <w:rsid w:val="00123C87"/>
    <w:rsid w:val="0012496A"/>
    <w:rsid w:val="0012531B"/>
    <w:rsid w:val="00132BC0"/>
    <w:rsid w:val="00135EE5"/>
    <w:rsid w:val="00145927"/>
    <w:rsid w:val="00151D6E"/>
    <w:rsid w:val="00155F41"/>
    <w:rsid w:val="00156C87"/>
    <w:rsid w:val="001701D3"/>
    <w:rsid w:val="001705A2"/>
    <w:rsid w:val="00170A16"/>
    <w:rsid w:val="00180E97"/>
    <w:rsid w:val="00182229"/>
    <w:rsid w:val="00185A47"/>
    <w:rsid w:val="00186ABA"/>
    <w:rsid w:val="001A19DA"/>
    <w:rsid w:val="001A24C4"/>
    <w:rsid w:val="001C2709"/>
    <w:rsid w:val="001C28BD"/>
    <w:rsid w:val="001C323C"/>
    <w:rsid w:val="001C5C65"/>
    <w:rsid w:val="001D3AA0"/>
    <w:rsid w:val="001E48AE"/>
    <w:rsid w:val="001F6794"/>
    <w:rsid w:val="001F79B1"/>
    <w:rsid w:val="0020358A"/>
    <w:rsid w:val="00204D9E"/>
    <w:rsid w:val="0020670B"/>
    <w:rsid w:val="00212382"/>
    <w:rsid w:val="00213716"/>
    <w:rsid w:val="00234240"/>
    <w:rsid w:val="00240479"/>
    <w:rsid w:val="00241058"/>
    <w:rsid w:val="00251A57"/>
    <w:rsid w:val="00251BC9"/>
    <w:rsid w:val="00265B95"/>
    <w:rsid w:val="00276E95"/>
    <w:rsid w:val="00286A46"/>
    <w:rsid w:val="0029017D"/>
    <w:rsid w:val="00295DB0"/>
    <w:rsid w:val="002A1A37"/>
    <w:rsid w:val="002A22CC"/>
    <w:rsid w:val="002A5482"/>
    <w:rsid w:val="002D6CB2"/>
    <w:rsid w:val="002E2FE9"/>
    <w:rsid w:val="002E3790"/>
    <w:rsid w:val="00302D5B"/>
    <w:rsid w:val="0030758D"/>
    <w:rsid w:val="003125E4"/>
    <w:rsid w:val="00314069"/>
    <w:rsid w:val="00320CE8"/>
    <w:rsid w:val="003325AF"/>
    <w:rsid w:val="00332F26"/>
    <w:rsid w:val="0033314A"/>
    <w:rsid w:val="0033618D"/>
    <w:rsid w:val="0033771F"/>
    <w:rsid w:val="00353F4D"/>
    <w:rsid w:val="003565C2"/>
    <w:rsid w:val="00367E35"/>
    <w:rsid w:val="003726AA"/>
    <w:rsid w:val="00373DDF"/>
    <w:rsid w:val="003804CD"/>
    <w:rsid w:val="00380D73"/>
    <w:rsid w:val="0038477F"/>
    <w:rsid w:val="003847C3"/>
    <w:rsid w:val="00391EA7"/>
    <w:rsid w:val="00396096"/>
    <w:rsid w:val="003A16AA"/>
    <w:rsid w:val="003B5D8A"/>
    <w:rsid w:val="003D2444"/>
    <w:rsid w:val="003E4B9D"/>
    <w:rsid w:val="003E54E4"/>
    <w:rsid w:val="003F61E3"/>
    <w:rsid w:val="003F793C"/>
    <w:rsid w:val="0040005F"/>
    <w:rsid w:val="004072F1"/>
    <w:rsid w:val="00407816"/>
    <w:rsid w:val="00411253"/>
    <w:rsid w:val="00413DD6"/>
    <w:rsid w:val="00415810"/>
    <w:rsid w:val="0042772E"/>
    <w:rsid w:val="004307E1"/>
    <w:rsid w:val="00432D86"/>
    <w:rsid w:val="0043426A"/>
    <w:rsid w:val="0044071E"/>
    <w:rsid w:val="0044563B"/>
    <w:rsid w:val="00446987"/>
    <w:rsid w:val="00455492"/>
    <w:rsid w:val="004563FF"/>
    <w:rsid w:val="00464D37"/>
    <w:rsid w:val="00474BF9"/>
    <w:rsid w:val="0048792E"/>
    <w:rsid w:val="004917C9"/>
    <w:rsid w:val="004A6318"/>
    <w:rsid w:val="004B194B"/>
    <w:rsid w:val="004B77C1"/>
    <w:rsid w:val="004C1D81"/>
    <w:rsid w:val="004C3F71"/>
    <w:rsid w:val="004C5473"/>
    <w:rsid w:val="004D5F33"/>
    <w:rsid w:val="004D7982"/>
    <w:rsid w:val="004F28E7"/>
    <w:rsid w:val="004F35AB"/>
    <w:rsid w:val="004F48F6"/>
    <w:rsid w:val="004F5C8D"/>
    <w:rsid w:val="004F6D9B"/>
    <w:rsid w:val="004F6EEF"/>
    <w:rsid w:val="004F73C0"/>
    <w:rsid w:val="005162A2"/>
    <w:rsid w:val="005224FB"/>
    <w:rsid w:val="00526492"/>
    <w:rsid w:val="00537B15"/>
    <w:rsid w:val="00541C20"/>
    <w:rsid w:val="00547F4D"/>
    <w:rsid w:val="0055054D"/>
    <w:rsid w:val="005648EC"/>
    <w:rsid w:val="005661BF"/>
    <w:rsid w:val="005723A2"/>
    <w:rsid w:val="00574EBF"/>
    <w:rsid w:val="0058540E"/>
    <w:rsid w:val="0058577A"/>
    <w:rsid w:val="00591820"/>
    <w:rsid w:val="00594448"/>
    <w:rsid w:val="0059559C"/>
    <w:rsid w:val="005A02AE"/>
    <w:rsid w:val="005A6E78"/>
    <w:rsid w:val="005A6ECE"/>
    <w:rsid w:val="005A7652"/>
    <w:rsid w:val="005B1140"/>
    <w:rsid w:val="005B3E56"/>
    <w:rsid w:val="005D4E13"/>
    <w:rsid w:val="005D6F31"/>
    <w:rsid w:val="005D744A"/>
    <w:rsid w:val="005F127E"/>
    <w:rsid w:val="0060142B"/>
    <w:rsid w:val="00602180"/>
    <w:rsid w:val="00615654"/>
    <w:rsid w:val="006174AC"/>
    <w:rsid w:val="00636190"/>
    <w:rsid w:val="006414BF"/>
    <w:rsid w:val="0065105A"/>
    <w:rsid w:val="006521FD"/>
    <w:rsid w:val="00654D05"/>
    <w:rsid w:val="00674A7A"/>
    <w:rsid w:val="00681226"/>
    <w:rsid w:val="00682958"/>
    <w:rsid w:val="00694351"/>
    <w:rsid w:val="006978D6"/>
    <w:rsid w:val="006A2ED4"/>
    <w:rsid w:val="006B164C"/>
    <w:rsid w:val="006B4760"/>
    <w:rsid w:val="006D00A3"/>
    <w:rsid w:val="006D06C3"/>
    <w:rsid w:val="006F00D7"/>
    <w:rsid w:val="006F08E3"/>
    <w:rsid w:val="006F3A45"/>
    <w:rsid w:val="00703798"/>
    <w:rsid w:val="00712747"/>
    <w:rsid w:val="007202DB"/>
    <w:rsid w:val="007233C5"/>
    <w:rsid w:val="00726192"/>
    <w:rsid w:val="00731DF5"/>
    <w:rsid w:val="00752976"/>
    <w:rsid w:val="00770B72"/>
    <w:rsid w:val="00785085"/>
    <w:rsid w:val="007950CB"/>
    <w:rsid w:val="007A2864"/>
    <w:rsid w:val="007A42AA"/>
    <w:rsid w:val="007B23ED"/>
    <w:rsid w:val="007C370C"/>
    <w:rsid w:val="007D0292"/>
    <w:rsid w:val="007D7530"/>
    <w:rsid w:val="007F09DE"/>
    <w:rsid w:val="007F4A3A"/>
    <w:rsid w:val="007F576C"/>
    <w:rsid w:val="007F594C"/>
    <w:rsid w:val="0080120C"/>
    <w:rsid w:val="00803589"/>
    <w:rsid w:val="00811B7F"/>
    <w:rsid w:val="0081381F"/>
    <w:rsid w:val="00841264"/>
    <w:rsid w:val="008519E5"/>
    <w:rsid w:val="00852AD2"/>
    <w:rsid w:val="00854906"/>
    <w:rsid w:val="0086081F"/>
    <w:rsid w:val="0086605D"/>
    <w:rsid w:val="008736A2"/>
    <w:rsid w:val="00880AB2"/>
    <w:rsid w:val="0088787B"/>
    <w:rsid w:val="00890ECF"/>
    <w:rsid w:val="008A41CC"/>
    <w:rsid w:val="008A4DF5"/>
    <w:rsid w:val="008A5E6F"/>
    <w:rsid w:val="008B1D83"/>
    <w:rsid w:val="008B6198"/>
    <w:rsid w:val="008C07D2"/>
    <w:rsid w:val="008C26D6"/>
    <w:rsid w:val="008D1DD5"/>
    <w:rsid w:val="008D50E5"/>
    <w:rsid w:val="008D63FA"/>
    <w:rsid w:val="008E65E7"/>
    <w:rsid w:val="009028F8"/>
    <w:rsid w:val="00903356"/>
    <w:rsid w:val="0091169F"/>
    <w:rsid w:val="0091477E"/>
    <w:rsid w:val="00915EFB"/>
    <w:rsid w:val="009372D1"/>
    <w:rsid w:val="009455AB"/>
    <w:rsid w:val="0095081B"/>
    <w:rsid w:val="00961AD5"/>
    <w:rsid w:val="00966A85"/>
    <w:rsid w:val="009724C3"/>
    <w:rsid w:val="0097278A"/>
    <w:rsid w:val="009736E8"/>
    <w:rsid w:val="009839A9"/>
    <w:rsid w:val="009903FC"/>
    <w:rsid w:val="009915A5"/>
    <w:rsid w:val="009917D8"/>
    <w:rsid w:val="009A1E74"/>
    <w:rsid w:val="009A6304"/>
    <w:rsid w:val="009A79D5"/>
    <w:rsid w:val="009B12E7"/>
    <w:rsid w:val="009B3289"/>
    <w:rsid w:val="009B604D"/>
    <w:rsid w:val="009C0489"/>
    <w:rsid w:val="009C4D1B"/>
    <w:rsid w:val="009C7C86"/>
    <w:rsid w:val="009C7D3A"/>
    <w:rsid w:val="009D1400"/>
    <w:rsid w:val="009D5DCD"/>
    <w:rsid w:val="009E5494"/>
    <w:rsid w:val="009F35B6"/>
    <w:rsid w:val="00A0531D"/>
    <w:rsid w:val="00A05D0B"/>
    <w:rsid w:val="00A11EC2"/>
    <w:rsid w:val="00A13C3C"/>
    <w:rsid w:val="00A149FE"/>
    <w:rsid w:val="00A17BE1"/>
    <w:rsid w:val="00A2109C"/>
    <w:rsid w:val="00A32639"/>
    <w:rsid w:val="00A34147"/>
    <w:rsid w:val="00A3580C"/>
    <w:rsid w:val="00A418E5"/>
    <w:rsid w:val="00A5178F"/>
    <w:rsid w:val="00A53EC5"/>
    <w:rsid w:val="00A565AE"/>
    <w:rsid w:val="00A669C7"/>
    <w:rsid w:val="00A70B76"/>
    <w:rsid w:val="00A75B56"/>
    <w:rsid w:val="00A75C13"/>
    <w:rsid w:val="00A830E6"/>
    <w:rsid w:val="00A931F6"/>
    <w:rsid w:val="00AA0E30"/>
    <w:rsid w:val="00AA2E89"/>
    <w:rsid w:val="00AB320E"/>
    <w:rsid w:val="00AB6487"/>
    <w:rsid w:val="00AC048F"/>
    <w:rsid w:val="00AC689B"/>
    <w:rsid w:val="00AE2856"/>
    <w:rsid w:val="00AE2C5F"/>
    <w:rsid w:val="00AE56CB"/>
    <w:rsid w:val="00AF5350"/>
    <w:rsid w:val="00B0335C"/>
    <w:rsid w:val="00B05DB6"/>
    <w:rsid w:val="00B10F26"/>
    <w:rsid w:val="00B17A71"/>
    <w:rsid w:val="00B21236"/>
    <w:rsid w:val="00B25A71"/>
    <w:rsid w:val="00B34A94"/>
    <w:rsid w:val="00B3776F"/>
    <w:rsid w:val="00B42CA1"/>
    <w:rsid w:val="00B42CB2"/>
    <w:rsid w:val="00B42EEB"/>
    <w:rsid w:val="00B50E77"/>
    <w:rsid w:val="00B54E03"/>
    <w:rsid w:val="00B66A81"/>
    <w:rsid w:val="00B676CD"/>
    <w:rsid w:val="00B74328"/>
    <w:rsid w:val="00B74354"/>
    <w:rsid w:val="00B76B2A"/>
    <w:rsid w:val="00B80A7C"/>
    <w:rsid w:val="00B8139A"/>
    <w:rsid w:val="00B81763"/>
    <w:rsid w:val="00B84D97"/>
    <w:rsid w:val="00B94B60"/>
    <w:rsid w:val="00BA5757"/>
    <w:rsid w:val="00BB0A35"/>
    <w:rsid w:val="00BC08BC"/>
    <w:rsid w:val="00BC2813"/>
    <w:rsid w:val="00BC2FE7"/>
    <w:rsid w:val="00BD776C"/>
    <w:rsid w:val="00BE0045"/>
    <w:rsid w:val="00BE7D19"/>
    <w:rsid w:val="00BE7D87"/>
    <w:rsid w:val="00BF1247"/>
    <w:rsid w:val="00BF485E"/>
    <w:rsid w:val="00C0697A"/>
    <w:rsid w:val="00C11AC4"/>
    <w:rsid w:val="00C26EBC"/>
    <w:rsid w:val="00C33284"/>
    <w:rsid w:val="00C33759"/>
    <w:rsid w:val="00C46D55"/>
    <w:rsid w:val="00C52698"/>
    <w:rsid w:val="00C5564C"/>
    <w:rsid w:val="00C56564"/>
    <w:rsid w:val="00C62945"/>
    <w:rsid w:val="00C70C66"/>
    <w:rsid w:val="00C74F65"/>
    <w:rsid w:val="00C80538"/>
    <w:rsid w:val="00C85B5C"/>
    <w:rsid w:val="00C86164"/>
    <w:rsid w:val="00C90C4A"/>
    <w:rsid w:val="00C94D71"/>
    <w:rsid w:val="00C96924"/>
    <w:rsid w:val="00C96E7F"/>
    <w:rsid w:val="00C97B73"/>
    <w:rsid w:val="00CA4307"/>
    <w:rsid w:val="00CA6210"/>
    <w:rsid w:val="00CC0612"/>
    <w:rsid w:val="00CC16C5"/>
    <w:rsid w:val="00CC2121"/>
    <w:rsid w:val="00CC32E4"/>
    <w:rsid w:val="00CC7EA8"/>
    <w:rsid w:val="00CD009C"/>
    <w:rsid w:val="00CD7972"/>
    <w:rsid w:val="00CE41EA"/>
    <w:rsid w:val="00CE768E"/>
    <w:rsid w:val="00CF4254"/>
    <w:rsid w:val="00CF525A"/>
    <w:rsid w:val="00CF557B"/>
    <w:rsid w:val="00D0141F"/>
    <w:rsid w:val="00D0785A"/>
    <w:rsid w:val="00D12829"/>
    <w:rsid w:val="00D13EC9"/>
    <w:rsid w:val="00D17324"/>
    <w:rsid w:val="00D26293"/>
    <w:rsid w:val="00D34EE5"/>
    <w:rsid w:val="00D40DBF"/>
    <w:rsid w:val="00D40E8B"/>
    <w:rsid w:val="00D46525"/>
    <w:rsid w:val="00D53891"/>
    <w:rsid w:val="00D55209"/>
    <w:rsid w:val="00D6341F"/>
    <w:rsid w:val="00D64349"/>
    <w:rsid w:val="00D7024D"/>
    <w:rsid w:val="00D70D44"/>
    <w:rsid w:val="00D91C2A"/>
    <w:rsid w:val="00D9753F"/>
    <w:rsid w:val="00D97A2A"/>
    <w:rsid w:val="00DA09AD"/>
    <w:rsid w:val="00DA1D10"/>
    <w:rsid w:val="00DA374E"/>
    <w:rsid w:val="00DA3FF9"/>
    <w:rsid w:val="00DB08BE"/>
    <w:rsid w:val="00DB1B8C"/>
    <w:rsid w:val="00DC5B06"/>
    <w:rsid w:val="00DD081E"/>
    <w:rsid w:val="00DD5677"/>
    <w:rsid w:val="00DE625E"/>
    <w:rsid w:val="00DF000F"/>
    <w:rsid w:val="00DF70A6"/>
    <w:rsid w:val="00E10FEB"/>
    <w:rsid w:val="00E11CC2"/>
    <w:rsid w:val="00E11E58"/>
    <w:rsid w:val="00E135B0"/>
    <w:rsid w:val="00E136EA"/>
    <w:rsid w:val="00E15856"/>
    <w:rsid w:val="00E3449D"/>
    <w:rsid w:val="00E468E9"/>
    <w:rsid w:val="00E47D38"/>
    <w:rsid w:val="00E634B4"/>
    <w:rsid w:val="00E66543"/>
    <w:rsid w:val="00E836CB"/>
    <w:rsid w:val="00E91DDE"/>
    <w:rsid w:val="00E95C65"/>
    <w:rsid w:val="00EB57AC"/>
    <w:rsid w:val="00EB57E9"/>
    <w:rsid w:val="00EC4768"/>
    <w:rsid w:val="00EC4C5F"/>
    <w:rsid w:val="00EC7AC6"/>
    <w:rsid w:val="00EE0BD4"/>
    <w:rsid w:val="00EE1620"/>
    <w:rsid w:val="00EE3C2B"/>
    <w:rsid w:val="00EE5CD6"/>
    <w:rsid w:val="00EE6437"/>
    <w:rsid w:val="00EF2754"/>
    <w:rsid w:val="00EF2890"/>
    <w:rsid w:val="00EF6723"/>
    <w:rsid w:val="00EF6C80"/>
    <w:rsid w:val="00F20FE8"/>
    <w:rsid w:val="00F249B7"/>
    <w:rsid w:val="00F27A84"/>
    <w:rsid w:val="00F31EA6"/>
    <w:rsid w:val="00F46639"/>
    <w:rsid w:val="00F50B48"/>
    <w:rsid w:val="00F51BFB"/>
    <w:rsid w:val="00F55F3C"/>
    <w:rsid w:val="00F564F6"/>
    <w:rsid w:val="00F57BDE"/>
    <w:rsid w:val="00F60C74"/>
    <w:rsid w:val="00F64B54"/>
    <w:rsid w:val="00F74E91"/>
    <w:rsid w:val="00F828BF"/>
    <w:rsid w:val="00F8436A"/>
    <w:rsid w:val="00F84C76"/>
    <w:rsid w:val="00F91776"/>
    <w:rsid w:val="00F9192E"/>
    <w:rsid w:val="00F94347"/>
    <w:rsid w:val="00F96639"/>
    <w:rsid w:val="00FA0539"/>
    <w:rsid w:val="00FA265A"/>
    <w:rsid w:val="00FA2EB3"/>
    <w:rsid w:val="00FA47CB"/>
    <w:rsid w:val="00FB1519"/>
    <w:rsid w:val="00FB739A"/>
    <w:rsid w:val="00FC5052"/>
    <w:rsid w:val="00FC5995"/>
    <w:rsid w:val="00FC732E"/>
    <w:rsid w:val="00FD160C"/>
    <w:rsid w:val="00FD26D2"/>
    <w:rsid w:val="00FD369E"/>
    <w:rsid w:val="00FD78CE"/>
    <w:rsid w:val="00FE0BF0"/>
    <w:rsid w:val="00FE17E5"/>
    <w:rsid w:val="00FE7F9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 w:type="paragraph" w:styleId="NormalWeb">
    <w:name w:val="Normal (Web)"/>
    <w:basedOn w:val="Normal"/>
    <w:uiPriority w:val="99"/>
    <w:semiHidden/>
    <w:unhideWhenUsed/>
    <w:rsid w:val="00811B7F"/>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11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 w:type="paragraph" w:styleId="NormalWeb">
    <w:name w:val="Normal (Web)"/>
    <w:basedOn w:val="Normal"/>
    <w:uiPriority w:val="99"/>
    <w:semiHidden/>
    <w:unhideWhenUsed/>
    <w:rsid w:val="00811B7F"/>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1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749621898">
      <w:bodyDiv w:val="1"/>
      <w:marLeft w:val="0"/>
      <w:marRight w:val="0"/>
      <w:marTop w:val="0"/>
      <w:marBottom w:val="0"/>
      <w:divBdr>
        <w:top w:val="none" w:sz="0" w:space="0" w:color="auto"/>
        <w:left w:val="none" w:sz="0" w:space="0" w:color="auto"/>
        <w:bottom w:val="none" w:sz="0" w:space="0" w:color="auto"/>
        <w:right w:val="none" w:sz="0" w:space="0" w:color="auto"/>
      </w:divBdr>
    </w:div>
    <w:div w:id="997881227">
      <w:bodyDiv w:val="1"/>
      <w:marLeft w:val="0"/>
      <w:marRight w:val="0"/>
      <w:marTop w:val="0"/>
      <w:marBottom w:val="0"/>
      <w:divBdr>
        <w:top w:val="none" w:sz="0" w:space="0" w:color="auto"/>
        <w:left w:val="none" w:sz="0" w:space="0" w:color="auto"/>
        <w:bottom w:val="none" w:sz="0" w:space="0" w:color="auto"/>
        <w:right w:val="none" w:sz="0" w:space="0" w:color="auto"/>
      </w:divBdr>
      <w:divsChild>
        <w:div w:id="2132045817">
          <w:marLeft w:val="0"/>
          <w:marRight w:val="0"/>
          <w:marTop w:val="0"/>
          <w:marBottom w:val="0"/>
          <w:divBdr>
            <w:top w:val="none" w:sz="0" w:space="0" w:color="auto"/>
            <w:left w:val="none" w:sz="0" w:space="0" w:color="auto"/>
            <w:bottom w:val="none" w:sz="0" w:space="0" w:color="auto"/>
            <w:right w:val="none" w:sz="0" w:space="0" w:color="auto"/>
          </w:divBdr>
          <w:divsChild>
            <w:div w:id="1559897044">
              <w:marLeft w:val="0"/>
              <w:marRight w:val="0"/>
              <w:marTop w:val="0"/>
              <w:marBottom w:val="0"/>
              <w:divBdr>
                <w:top w:val="none" w:sz="0" w:space="0" w:color="auto"/>
                <w:left w:val="none" w:sz="0" w:space="0" w:color="auto"/>
                <w:bottom w:val="none" w:sz="0" w:space="0" w:color="auto"/>
                <w:right w:val="none" w:sz="0" w:space="0" w:color="auto"/>
              </w:divBdr>
              <w:divsChild>
                <w:div w:id="367682102">
                  <w:marLeft w:val="0"/>
                  <w:marRight w:val="0"/>
                  <w:marTop w:val="0"/>
                  <w:marBottom w:val="0"/>
                  <w:divBdr>
                    <w:top w:val="none" w:sz="0" w:space="0" w:color="auto"/>
                    <w:left w:val="none" w:sz="0" w:space="0" w:color="auto"/>
                    <w:bottom w:val="none" w:sz="0" w:space="0" w:color="auto"/>
                    <w:right w:val="none" w:sz="0" w:space="0" w:color="auto"/>
                  </w:divBdr>
                  <w:divsChild>
                    <w:div w:id="688916241">
                      <w:marLeft w:val="0"/>
                      <w:marRight w:val="0"/>
                      <w:marTop w:val="0"/>
                      <w:marBottom w:val="0"/>
                      <w:divBdr>
                        <w:top w:val="none" w:sz="0" w:space="0" w:color="auto"/>
                        <w:left w:val="none" w:sz="0" w:space="0" w:color="auto"/>
                        <w:bottom w:val="none" w:sz="0" w:space="0" w:color="auto"/>
                        <w:right w:val="none" w:sz="0" w:space="0" w:color="auto"/>
                      </w:divBdr>
                      <w:divsChild>
                        <w:div w:id="631985596">
                          <w:marLeft w:val="0"/>
                          <w:marRight w:val="0"/>
                          <w:marTop w:val="0"/>
                          <w:marBottom w:val="0"/>
                          <w:divBdr>
                            <w:top w:val="none" w:sz="0" w:space="0" w:color="auto"/>
                            <w:left w:val="none" w:sz="0" w:space="0" w:color="auto"/>
                            <w:bottom w:val="none" w:sz="0" w:space="0" w:color="auto"/>
                            <w:right w:val="none" w:sz="0" w:space="0" w:color="auto"/>
                          </w:divBdr>
                          <w:divsChild>
                            <w:div w:id="1110323394">
                              <w:marLeft w:val="0"/>
                              <w:marRight w:val="0"/>
                              <w:marTop w:val="0"/>
                              <w:marBottom w:val="0"/>
                              <w:divBdr>
                                <w:top w:val="none" w:sz="0" w:space="0" w:color="auto"/>
                                <w:left w:val="none" w:sz="0" w:space="0" w:color="auto"/>
                                <w:bottom w:val="none" w:sz="0" w:space="0" w:color="auto"/>
                                <w:right w:val="none" w:sz="0" w:space="0" w:color="auto"/>
                              </w:divBdr>
                              <w:divsChild>
                                <w:div w:id="877862289">
                                  <w:marLeft w:val="0"/>
                                  <w:marRight w:val="0"/>
                                  <w:marTop w:val="0"/>
                                  <w:marBottom w:val="540"/>
                                  <w:divBdr>
                                    <w:top w:val="none" w:sz="0" w:space="0" w:color="auto"/>
                                    <w:left w:val="single" w:sz="6" w:space="9" w:color="CCCCCC"/>
                                    <w:bottom w:val="single" w:sz="6" w:space="3" w:color="CCCCCC"/>
                                    <w:right w:val="single" w:sz="6" w:space="9" w:color="CCCCCC"/>
                                  </w:divBdr>
                                  <w:divsChild>
                                    <w:div w:id="984503814">
                                      <w:marLeft w:val="0"/>
                                      <w:marRight w:val="1200"/>
                                      <w:marTop w:val="0"/>
                                      <w:marBottom w:val="0"/>
                                      <w:divBdr>
                                        <w:top w:val="none" w:sz="0" w:space="0" w:color="auto"/>
                                        <w:left w:val="none" w:sz="0" w:space="0" w:color="auto"/>
                                        <w:bottom w:val="none" w:sz="0" w:space="0" w:color="auto"/>
                                        <w:right w:val="none" w:sz="0" w:space="0" w:color="auto"/>
                                      </w:divBdr>
                                      <w:divsChild>
                                        <w:div w:id="1053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64105">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 w:id="20864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internet/ieconomy/oecdrecommendationoncross-borderco-operationintheenforcementoflawsprotectingprivacy.ht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document/sprint-pay-record-75m-resolve-do-not-call-investig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document/verizon-pay-74m-settle-privacy-investig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c.gov/document/10m-fine-proposed-against-terracom-and-yourtel-privacy-breache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4222</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4904</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2014-10-28T13:51:00Z</dcterms:created>
  <dcterms:modified xsi:type="dcterms:W3CDTF">2014-10-28T13:51:00Z</dcterms:modified>
  <cp:category> </cp:category>
  <cp:contentStatus> </cp:contentStatus>
</cp:coreProperties>
</file>