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D72A88" w:rsidP="00D46525">
      <w:pPr>
        <w:rPr>
          <w:rFonts w:ascii="Times New Roman" w:hAnsi="Times New Roman"/>
          <w:snapToGrid w:val="0"/>
          <w:sz w:val="22"/>
          <w:szCs w:val="22"/>
        </w:rPr>
      </w:pPr>
      <w:r>
        <w:rPr>
          <w:rFonts w:ascii="Times New Roman" w:hAnsi="Times New Roman"/>
          <w:snapToGrid w:val="0"/>
          <w:sz w:val="22"/>
          <w:szCs w:val="22"/>
        </w:rPr>
        <w:t>November 12, 201</w:t>
      </w:r>
      <w:r w:rsidR="00BF284B">
        <w:rPr>
          <w:rFonts w:ascii="Times New Roman" w:hAnsi="Times New Roman"/>
          <w:snapToGrid w:val="0"/>
          <w:sz w:val="22"/>
          <w:szCs w:val="22"/>
        </w:rPr>
        <w:t>4</w:t>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hyperlink r:id="rId8" w:history="1">
        <w:r w:rsidR="00326A32" w:rsidRPr="002808D2">
          <w:rPr>
            <w:rStyle w:val="Hyperlink"/>
            <w:rFonts w:ascii="Times New Roman" w:hAnsi="Times New Roman"/>
            <w:snapToGrid w:val="0"/>
            <w:sz w:val="22"/>
            <w:szCs w:val="22"/>
          </w:rPr>
          <w:t>mark.wigfield@fcc.gov</w:t>
        </w:r>
      </w:hyperlink>
      <w:r>
        <w:rPr>
          <w:rFonts w:ascii="Times New Roman" w:hAnsi="Times New Roman"/>
          <w:snapToGrid w:val="0"/>
          <w:sz w:val="22"/>
          <w:szCs w:val="22"/>
        </w:rPr>
        <w:tab/>
      </w:r>
    </w:p>
    <w:p w:rsidR="00326A32" w:rsidRPr="00D46525" w:rsidRDefault="00326A32" w:rsidP="00D46525">
      <w:pPr>
        <w:rPr>
          <w:rFonts w:ascii="Times New Roman" w:hAnsi="Times New Roman"/>
          <w:snapToGrid w:val="0"/>
          <w:sz w:val="22"/>
          <w:szCs w:val="22"/>
        </w:rPr>
      </w:pPr>
    </w:p>
    <w:p w:rsidR="00D46525" w:rsidRPr="00D46525" w:rsidRDefault="00D46525" w:rsidP="00D46525">
      <w:pPr>
        <w:rPr>
          <w:rFonts w:ascii="Times New Roman" w:hAnsi="Times New Roman"/>
          <w:snapToGrid w:val="0"/>
          <w:sz w:val="22"/>
          <w:szCs w:val="22"/>
        </w:rPr>
      </w:pPr>
    </w:p>
    <w:p w:rsidR="00D46525" w:rsidRPr="00D46525" w:rsidRDefault="00D46525" w:rsidP="00D46525">
      <w:pPr>
        <w:spacing w:after="240"/>
        <w:jc w:val="both"/>
        <w:rPr>
          <w:rFonts w:ascii="Times New Roman" w:hAnsi="Times New Roman"/>
          <w:sz w:val="22"/>
          <w:szCs w:val="22"/>
        </w:rPr>
      </w:pPr>
    </w:p>
    <w:p w:rsidR="00D46525" w:rsidRPr="00D72A88" w:rsidRDefault="00D72A88" w:rsidP="00D46525">
      <w:pPr>
        <w:spacing w:after="240"/>
        <w:jc w:val="center"/>
        <w:rPr>
          <w:rFonts w:ascii="Times New Roman" w:hAnsi="Times New Roman"/>
          <w:b/>
          <w:sz w:val="22"/>
          <w:szCs w:val="22"/>
        </w:rPr>
      </w:pPr>
      <w:r w:rsidRPr="00D72A88">
        <w:rPr>
          <w:rFonts w:ascii="Times New Roman" w:hAnsi="Times New Roman"/>
          <w:b/>
          <w:sz w:val="22"/>
          <w:szCs w:val="22"/>
        </w:rPr>
        <w:t>RURAL BROADBAND EXPERIMENTS DRAW</w:t>
      </w:r>
      <w:r w:rsidR="001C2D35">
        <w:rPr>
          <w:rFonts w:ascii="Times New Roman" w:hAnsi="Times New Roman"/>
          <w:b/>
          <w:sz w:val="22"/>
          <w:szCs w:val="22"/>
        </w:rPr>
        <w:t xml:space="preserve"> INTEREST FROM ALMOST 200</w:t>
      </w:r>
      <w:r w:rsidRPr="00D72A88">
        <w:rPr>
          <w:rFonts w:ascii="Times New Roman" w:hAnsi="Times New Roman"/>
          <w:b/>
          <w:sz w:val="22"/>
          <w:szCs w:val="22"/>
        </w:rPr>
        <w:t xml:space="preserve"> APPLICA</w:t>
      </w:r>
      <w:r>
        <w:rPr>
          <w:rFonts w:ascii="Times New Roman" w:hAnsi="Times New Roman"/>
          <w:b/>
          <w:sz w:val="22"/>
          <w:szCs w:val="22"/>
        </w:rPr>
        <w:t>N</w:t>
      </w:r>
      <w:r w:rsidRPr="00D72A88">
        <w:rPr>
          <w:rFonts w:ascii="Times New Roman" w:hAnsi="Times New Roman"/>
          <w:b/>
          <w:sz w:val="22"/>
          <w:szCs w:val="22"/>
        </w:rPr>
        <w:t xml:space="preserve">TS </w:t>
      </w:r>
    </w:p>
    <w:p w:rsidR="004C1C62" w:rsidRDefault="00D72A88" w:rsidP="004C1C62">
      <w:pPr>
        <w:spacing w:after="240"/>
        <w:jc w:val="center"/>
        <w:rPr>
          <w:rFonts w:ascii="Times New Roman" w:hAnsi="Times New Roman"/>
          <w:b/>
          <w:i/>
          <w:sz w:val="22"/>
          <w:szCs w:val="22"/>
        </w:rPr>
      </w:pPr>
      <w:r>
        <w:rPr>
          <w:rFonts w:ascii="Times New Roman" w:hAnsi="Times New Roman"/>
          <w:b/>
          <w:i/>
          <w:sz w:val="22"/>
          <w:szCs w:val="22"/>
        </w:rPr>
        <w:t xml:space="preserve">Experiments </w:t>
      </w:r>
      <w:r w:rsidR="00A31267">
        <w:rPr>
          <w:rFonts w:ascii="Times New Roman" w:hAnsi="Times New Roman"/>
          <w:b/>
          <w:i/>
          <w:sz w:val="22"/>
          <w:szCs w:val="22"/>
        </w:rPr>
        <w:t>Explore Expansion of Robust Broadband in a Time of Technology Transitions</w:t>
      </w:r>
    </w:p>
    <w:p w:rsidR="00391394" w:rsidRDefault="00391394" w:rsidP="004C1C62">
      <w:pPr>
        <w:spacing w:after="240"/>
        <w:jc w:val="center"/>
        <w:rPr>
          <w:rFonts w:ascii="Times New Roman" w:hAnsi="Times New Roman"/>
          <w:b/>
          <w:i/>
          <w:sz w:val="22"/>
          <w:szCs w:val="22"/>
        </w:rPr>
      </w:pPr>
    </w:p>
    <w:p w:rsidR="00E325A0" w:rsidRDefault="00D46525" w:rsidP="00DB5DA9">
      <w:pPr>
        <w:spacing w:after="240"/>
        <w:rPr>
          <w:rFonts w:ascii="Times New Roman" w:hAnsi="Times New Roman"/>
          <w:sz w:val="22"/>
          <w:szCs w:val="22"/>
        </w:rPr>
      </w:pPr>
      <w:r w:rsidRPr="004C1C62">
        <w:rPr>
          <w:rFonts w:ascii="Times New Roman" w:hAnsi="Times New Roman"/>
          <w:b/>
          <w:sz w:val="22"/>
          <w:szCs w:val="22"/>
        </w:rPr>
        <w:t>Washington, D.C</w:t>
      </w:r>
      <w:r w:rsidRPr="00D46525">
        <w:rPr>
          <w:rFonts w:ascii="Times New Roman" w:hAnsi="Times New Roman"/>
          <w:sz w:val="22"/>
          <w:szCs w:val="22"/>
        </w:rPr>
        <w:t>. –</w:t>
      </w:r>
      <w:r w:rsidR="00E325A0">
        <w:rPr>
          <w:rFonts w:ascii="Times New Roman" w:hAnsi="Times New Roman"/>
          <w:sz w:val="22"/>
          <w:szCs w:val="22"/>
        </w:rPr>
        <w:t xml:space="preserve"> </w:t>
      </w:r>
      <w:r w:rsidR="00DB5DA9">
        <w:rPr>
          <w:rFonts w:ascii="Times New Roman" w:hAnsi="Times New Roman"/>
          <w:sz w:val="22"/>
          <w:szCs w:val="22"/>
        </w:rPr>
        <w:t xml:space="preserve">The Federal Communications Commission’s </w:t>
      </w:r>
      <w:r w:rsidR="00FF1A85">
        <w:rPr>
          <w:rFonts w:ascii="Times New Roman" w:hAnsi="Times New Roman"/>
          <w:sz w:val="22"/>
          <w:szCs w:val="22"/>
        </w:rPr>
        <w:t>experiment exploring how to expand robust broadband in rural America in the most cost-effective way has attracted</w:t>
      </w:r>
      <w:r w:rsidR="00E325A0">
        <w:rPr>
          <w:rFonts w:ascii="Times New Roman" w:hAnsi="Times New Roman"/>
          <w:sz w:val="22"/>
          <w:szCs w:val="22"/>
        </w:rPr>
        <w:t xml:space="preserve"> </w:t>
      </w:r>
      <w:r w:rsidR="001C2D35">
        <w:rPr>
          <w:rFonts w:ascii="Times New Roman" w:hAnsi="Times New Roman"/>
          <w:sz w:val="22"/>
          <w:szCs w:val="22"/>
        </w:rPr>
        <w:t xml:space="preserve">almost 600 project bids from 181 applicants, representing nearly $885 </w:t>
      </w:r>
      <w:r w:rsidR="005C7EA4">
        <w:rPr>
          <w:rFonts w:ascii="Times New Roman" w:hAnsi="Times New Roman"/>
          <w:sz w:val="22"/>
          <w:szCs w:val="22"/>
        </w:rPr>
        <w:t>million worth of proj</w:t>
      </w:r>
      <w:r w:rsidR="00FF1A85">
        <w:rPr>
          <w:rFonts w:ascii="Times New Roman" w:hAnsi="Times New Roman"/>
          <w:sz w:val="22"/>
          <w:szCs w:val="22"/>
        </w:rPr>
        <w:t>ects.</w:t>
      </w:r>
    </w:p>
    <w:p w:rsidR="005C7EA4" w:rsidRDefault="001C2D35" w:rsidP="00E325A0">
      <w:pPr>
        <w:spacing w:after="240"/>
        <w:rPr>
          <w:rFonts w:ascii="Times New Roman" w:hAnsi="Times New Roman"/>
          <w:sz w:val="22"/>
          <w:szCs w:val="22"/>
        </w:rPr>
      </w:pPr>
      <w:r>
        <w:rPr>
          <w:rFonts w:ascii="Times New Roman" w:hAnsi="Times New Roman"/>
          <w:sz w:val="22"/>
          <w:szCs w:val="22"/>
        </w:rPr>
        <w:t>In total, the 181 applicants proposed to serve over 76,000 census blocks in all 50 states</w:t>
      </w:r>
      <w:r w:rsidR="00205752">
        <w:rPr>
          <w:rFonts w:ascii="Times New Roman" w:hAnsi="Times New Roman"/>
          <w:sz w:val="22"/>
          <w:szCs w:val="22"/>
        </w:rPr>
        <w:t xml:space="preserve"> and </w:t>
      </w:r>
      <w:r>
        <w:rPr>
          <w:rFonts w:ascii="Times New Roman" w:hAnsi="Times New Roman"/>
          <w:sz w:val="22"/>
          <w:szCs w:val="22"/>
        </w:rPr>
        <w:t xml:space="preserve">Puerto Rico.  </w:t>
      </w:r>
      <w:r w:rsidR="00FF1A85">
        <w:rPr>
          <w:rFonts w:ascii="Times New Roman" w:hAnsi="Times New Roman"/>
          <w:sz w:val="22"/>
          <w:szCs w:val="22"/>
        </w:rPr>
        <w:t xml:space="preserve">In the coming weeks, </w:t>
      </w:r>
      <w:r w:rsidR="005C7EA4">
        <w:rPr>
          <w:rFonts w:ascii="Times New Roman" w:hAnsi="Times New Roman"/>
          <w:sz w:val="22"/>
          <w:szCs w:val="22"/>
        </w:rPr>
        <w:t xml:space="preserve">staff </w:t>
      </w:r>
      <w:r w:rsidR="008C1E7A">
        <w:rPr>
          <w:rFonts w:ascii="Times New Roman" w:hAnsi="Times New Roman"/>
          <w:sz w:val="22"/>
          <w:szCs w:val="22"/>
        </w:rPr>
        <w:t xml:space="preserve">will </w:t>
      </w:r>
      <w:r w:rsidR="00422958">
        <w:rPr>
          <w:rFonts w:ascii="Times New Roman" w:hAnsi="Times New Roman"/>
          <w:sz w:val="22"/>
          <w:szCs w:val="22"/>
        </w:rPr>
        <w:t xml:space="preserve">identify </w:t>
      </w:r>
      <w:r w:rsidR="0038063F">
        <w:rPr>
          <w:rFonts w:ascii="Times New Roman" w:hAnsi="Times New Roman"/>
          <w:sz w:val="22"/>
          <w:szCs w:val="22"/>
        </w:rPr>
        <w:t xml:space="preserve">the provisionally winning bidders, who then will be required to submit information demonstrating their financial and technical ability </w:t>
      </w:r>
      <w:r w:rsidR="005C7EA4">
        <w:rPr>
          <w:rFonts w:ascii="Times New Roman" w:hAnsi="Times New Roman"/>
          <w:sz w:val="22"/>
          <w:szCs w:val="22"/>
        </w:rPr>
        <w:t xml:space="preserve">to participate in the $100 million experiment. </w:t>
      </w:r>
      <w:r w:rsidR="00D72A88">
        <w:rPr>
          <w:rFonts w:ascii="Times New Roman" w:hAnsi="Times New Roman"/>
          <w:sz w:val="22"/>
          <w:szCs w:val="22"/>
        </w:rPr>
        <w:t xml:space="preserve">Finalists that are able to meet financial, technical and </w:t>
      </w:r>
      <w:r w:rsidR="0038063F">
        <w:rPr>
          <w:rFonts w:ascii="Times New Roman" w:hAnsi="Times New Roman"/>
          <w:sz w:val="22"/>
          <w:szCs w:val="22"/>
        </w:rPr>
        <w:t xml:space="preserve">other </w:t>
      </w:r>
      <w:r w:rsidR="00D72A88">
        <w:rPr>
          <w:rFonts w:ascii="Times New Roman" w:hAnsi="Times New Roman"/>
          <w:sz w:val="22"/>
          <w:szCs w:val="22"/>
        </w:rPr>
        <w:t xml:space="preserve">regulatory requirements could launch </w:t>
      </w:r>
      <w:r w:rsidR="005C7EA4">
        <w:rPr>
          <w:rFonts w:ascii="Times New Roman" w:hAnsi="Times New Roman"/>
          <w:sz w:val="22"/>
          <w:szCs w:val="22"/>
        </w:rPr>
        <w:t xml:space="preserve">their experiments </w:t>
      </w:r>
      <w:r w:rsidR="0038063F">
        <w:rPr>
          <w:rFonts w:ascii="Times New Roman" w:hAnsi="Times New Roman"/>
          <w:sz w:val="22"/>
          <w:szCs w:val="22"/>
        </w:rPr>
        <w:t xml:space="preserve">as early as spring </w:t>
      </w:r>
      <w:r w:rsidR="005C7EA4">
        <w:rPr>
          <w:rFonts w:ascii="Times New Roman" w:hAnsi="Times New Roman"/>
          <w:sz w:val="22"/>
          <w:szCs w:val="22"/>
        </w:rPr>
        <w:t>2015.</w:t>
      </w:r>
    </w:p>
    <w:p w:rsidR="00E325A0" w:rsidRDefault="00D72A88" w:rsidP="00E325A0">
      <w:pPr>
        <w:spacing w:after="240"/>
        <w:rPr>
          <w:rFonts w:ascii="Times New Roman" w:hAnsi="Times New Roman"/>
          <w:sz w:val="22"/>
          <w:szCs w:val="22"/>
        </w:rPr>
      </w:pPr>
      <w:r>
        <w:rPr>
          <w:rFonts w:ascii="Times New Roman" w:hAnsi="Times New Roman"/>
          <w:sz w:val="22"/>
          <w:szCs w:val="22"/>
        </w:rPr>
        <w:t xml:space="preserve">The FCC’s </w:t>
      </w:r>
      <w:r w:rsidR="005C7EA4">
        <w:rPr>
          <w:rFonts w:ascii="Times New Roman" w:hAnsi="Times New Roman"/>
          <w:sz w:val="22"/>
          <w:szCs w:val="22"/>
        </w:rPr>
        <w:t xml:space="preserve">rural broadband experiments </w:t>
      </w:r>
      <w:r w:rsidR="00E325A0" w:rsidRPr="00AA2D3E">
        <w:rPr>
          <w:rFonts w:ascii="Times New Roman" w:hAnsi="Times New Roman"/>
          <w:sz w:val="22"/>
          <w:szCs w:val="22"/>
        </w:rPr>
        <w:t xml:space="preserve">will inform the agency’s broader effort to expand rural broadband through its Connect America Fund. They will also inform the FCC’s efforts to ensure that consumers everywhere can benefit from the sweeping technological </w:t>
      </w:r>
      <w:r w:rsidR="00E325A0">
        <w:rPr>
          <w:rFonts w:ascii="Times New Roman" w:hAnsi="Times New Roman"/>
          <w:sz w:val="22"/>
          <w:szCs w:val="22"/>
        </w:rPr>
        <w:t xml:space="preserve">advances </w:t>
      </w:r>
      <w:r w:rsidR="00E325A0" w:rsidRPr="00AA2D3E">
        <w:rPr>
          <w:rFonts w:ascii="Times New Roman" w:hAnsi="Times New Roman"/>
          <w:sz w:val="22"/>
          <w:szCs w:val="22"/>
        </w:rPr>
        <w:t>occurring now in the communications industry, while preserving consumer protection, competition, universal service and access to emergency services during these transitions.</w:t>
      </w:r>
    </w:p>
    <w:p w:rsidR="00E325A0" w:rsidRPr="00AA2D3E" w:rsidRDefault="00D72A88" w:rsidP="00E325A0">
      <w:pPr>
        <w:pStyle w:val="ListParagraph"/>
        <w:spacing w:after="240"/>
        <w:ind w:left="0"/>
        <w:rPr>
          <w:rFonts w:ascii="Times New Roman" w:hAnsi="Times New Roman"/>
          <w:sz w:val="22"/>
          <w:szCs w:val="22"/>
        </w:rPr>
      </w:pPr>
      <w:r>
        <w:rPr>
          <w:rFonts w:ascii="Times New Roman" w:hAnsi="Times New Roman"/>
          <w:sz w:val="22"/>
          <w:szCs w:val="22"/>
        </w:rPr>
        <w:t xml:space="preserve">The $100 million </w:t>
      </w:r>
      <w:r w:rsidR="00E325A0">
        <w:rPr>
          <w:rFonts w:ascii="Times New Roman" w:hAnsi="Times New Roman"/>
          <w:sz w:val="22"/>
          <w:szCs w:val="22"/>
        </w:rPr>
        <w:t>available for the experiments</w:t>
      </w:r>
      <w:r w:rsidR="00DB5DA9">
        <w:rPr>
          <w:rFonts w:ascii="Times New Roman" w:hAnsi="Times New Roman"/>
          <w:sz w:val="22"/>
          <w:szCs w:val="22"/>
        </w:rPr>
        <w:t xml:space="preserve"> is </w:t>
      </w:r>
      <w:r w:rsidR="00E325A0" w:rsidRPr="00AA2D3E">
        <w:rPr>
          <w:rFonts w:ascii="Times New Roman" w:hAnsi="Times New Roman"/>
          <w:sz w:val="22"/>
          <w:szCs w:val="22"/>
        </w:rPr>
        <w:t>divided into three groups as follows:</w:t>
      </w:r>
    </w:p>
    <w:p w:rsidR="00E325A0" w:rsidRPr="00AA2D3E" w:rsidRDefault="00E325A0" w:rsidP="00E325A0">
      <w:pPr>
        <w:pStyle w:val="ListParagraph"/>
        <w:numPr>
          <w:ilvl w:val="0"/>
          <w:numId w:val="8"/>
        </w:numPr>
        <w:spacing w:after="240"/>
        <w:rPr>
          <w:rFonts w:ascii="Times New Roman" w:hAnsi="Times New Roman"/>
          <w:sz w:val="22"/>
          <w:szCs w:val="22"/>
        </w:rPr>
      </w:pPr>
      <w:r w:rsidRPr="00AA2D3E">
        <w:rPr>
          <w:rFonts w:ascii="Times New Roman" w:hAnsi="Times New Roman"/>
          <w:sz w:val="22"/>
          <w:szCs w:val="22"/>
        </w:rPr>
        <w:t xml:space="preserve">$75 million to test </w:t>
      </w:r>
      <w:r w:rsidR="00205752">
        <w:rPr>
          <w:rFonts w:ascii="Times New Roman" w:hAnsi="Times New Roman"/>
          <w:sz w:val="22"/>
          <w:szCs w:val="22"/>
        </w:rPr>
        <w:t xml:space="preserve">competitive interest in building </w:t>
      </w:r>
      <w:r w:rsidRPr="00AA2D3E">
        <w:rPr>
          <w:rFonts w:ascii="Times New Roman" w:hAnsi="Times New Roman"/>
          <w:sz w:val="22"/>
          <w:szCs w:val="22"/>
        </w:rPr>
        <w:t xml:space="preserve">networks </w:t>
      </w:r>
      <w:r w:rsidR="0038063F">
        <w:rPr>
          <w:rFonts w:ascii="Times New Roman" w:hAnsi="Times New Roman"/>
          <w:sz w:val="22"/>
          <w:szCs w:val="22"/>
        </w:rPr>
        <w:t>that are capable of delivering 100</w:t>
      </w:r>
      <w:r>
        <w:rPr>
          <w:rFonts w:ascii="Times New Roman" w:hAnsi="Times New Roman"/>
          <w:sz w:val="22"/>
          <w:szCs w:val="22"/>
        </w:rPr>
        <w:t xml:space="preserve"> M</w:t>
      </w:r>
      <w:r w:rsidR="00205752">
        <w:rPr>
          <w:rFonts w:ascii="Times New Roman" w:hAnsi="Times New Roman"/>
          <w:sz w:val="22"/>
          <w:szCs w:val="22"/>
        </w:rPr>
        <w:t>b</w:t>
      </w:r>
      <w:r>
        <w:rPr>
          <w:rFonts w:ascii="Times New Roman" w:hAnsi="Times New Roman"/>
          <w:sz w:val="22"/>
          <w:szCs w:val="22"/>
        </w:rPr>
        <w:t xml:space="preserve">ps downloads and </w:t>
      </w:r>
      <w:r w:rsidR="0038063F">
        <w:rPr>
          <w:rFonts w:ascii="Times New Roman" w:hAnsi="Times New Roman"/>
          <w:sz w:val="22"/>
          <w:szCs w:val="22"/>
        </w:rPr>
        <w:t>2</w:t>
      </w:r>
      <w:r>
        <w:rPr>
          <w:rFonts w:ascii="Times New Roman" w:hAnsi="Times New Roman"/>
          <w:sz w:val="22"/>
          <w:szCs w:val="22"/>
        </w:rPr>
        <w:t>5 M</w:t>
      </w:r>
      <w:r w:rsidRPr="00AA2D3E">
        <w:rPr>
          <w:rFonts w:ascii="Times New Roman" w:hAnsi="Times New Roman"/>
          <w:sz w:val="22"/>
          <w:szCs w:val="22"/>
        </w:rPr>
        <w:t>b</w:t>
      </w:r>
      <w:r>
        <w:rPr>
          <w:rFonts w:ascii="Times New Roman" w:hAnsi="Times New Roman"/>
          <w:sz w:val="22"/>
          <w:szCs w:val="22"/>
        </w:rPr>
        <w:t>p</w:t>
      </w:r>
      <w:r w:rsidRPr="00AA2D3E">
        <w:rPr>
          <w:rFonts w:ascii="Times New Roman" w:hAnsi="Times New Roman"/>
          <w:sz w:val="22"/>
          <w:szCs w:val="22"/>
        </w:rPr>
        <w:t xml:space="preserve">s uploads – far in excess of the </w:t>
      </w:r>
      <w:r>
        <w:rPr>
          <w:rFonts w:ascii="Times New Roman" w:hAnsi="Times New Roman"/>
          <w:sz w:val="22"/>
          <w:szCs w:val="22"/>
        </w:rPr>
        <w:t xml:space="preserve">current </w:t>
      </w:r>
      <w:r w:rsidRPr="00AA2D3E">
        <w:rPr>
          <w:rFonts w:ascii="Times New Roman" w:hAnsi="Times New Roman"/>
          <w:sz w:val="22"/>
          <w:szCs w:val="22"/>
        </w:rPr>
        <w:t>Connect America Fund standard of 4/1 – for the same or lower amounts of support</w:t>
      </w:r>
      <w:r>
        <w:rPr>
          <w:rFonts w:ascii="Times New Roman" w:hAnsi="Times New Roman"/>
          <w:sz w:val="22"/>
          <w:szCs w:val="22"/>
        </w:rPr>
        <w:t xml:space="preserve"> than will be offered to </w:t>
      </w:r>
      <w:r w:rsidR="00205752">
        <w:rPr>
          <w:rFonts w:ascii="Times New Roman" w:hAnsi="Times New Roman"/>
          <w:sz w:val="22"/>
          <w:szCs w:val="22"/>
        </w:rPr>
        <w:t xml:space="preserve">incumbent </w:t>
      </w:r>
      <w:r>
        <w:rPr>
          <w:rFonts w:ascii="Times New Roman" w:hAnsi="Times New Roman"/>
          <w:sz w:val="22"/>
          <w:szCs w:val="22"/>
        </w:rPr>
        <w:t>carriers in Phase II of Connect America</w:t>
      </w:r>
    </w:p>
    <w:p w:rsidR="00E325A0" w:rsidRPr="00AA2D3E" w:rsidRDefault="00E325A0" w:rsidP="00E325A0">
      <w:pPr>
        <w:pStyle w:val="ListParagraph"/>
        <w:numPr>
          <w:ilvl w:val="0"/>
          <w:numId w:val="8"/>
        </w:numPr>
        <w:spacing w:after="240"/>
        <w:rPr>
          <w:rFonts w:ascii="Times New Roman" w:hAnsi="Times New Roman"/>
          <w:sz w:val="22"/>
          <w:szCs w:val="22"/>
        </w:rPr>
      </w:pPr>
      <w:r w:rsidRPr="00AA2D3E">
        <w:rPr>
          <w:rFonts w:ascii="Times New Roman" w:hAnsi="Times New Roman"/>
          <w:sz w:val="22"/>
          <w:szCs w:val="22"/>
        </w:rPr>
        <w:t xml:space="preserve">$15 million </w:t>
      </w:r>
      <w:r>
        <w:rPr>
          <w:rFonts w:ascii="Times New Roman" w:hAnsi="Times New Roman"/>
          <w:sz w:val="22"/>
          <w:szCs w:val="22"/>
        </w:rPr>
        <w:t>to test interest in delivering</w:t>
      </w:r>
      <w:r w:rsidRPr="00AA2D3E">
        <w:rPr>
          <w:rFonts w:ascii="Times New Roman" w:hAnsi="Times New Roman"/>
          <w:sz w:val="22"/>
          <w:szCs w:val="22"/>
        </w:rPr>
        <w:t xml:space="preserve"> service at 10/1 speeds</w:t>
      </w:r>
      <w:r>
        <w:rPr>
          <w:rFonts w:ascii="Times New Roman" w:hAnsi="Times New Roman"/>
          <w:sz w:val="22"/>
          <w:szCs w:val="22"/>
        </w:rPr>
        <w:t xml:space="preserve"> in high cost areas</w:t>
      </w:r>
    </w:p>
    <w:p w:rsidR="00E325A0" w:rsidRPr="00AA2D3E" w:rsidRDefault="00E325A0" w:rsidP="00E325A0">
      <w:pPr>
        <w:pStyle w:val="ListParagraph"/>
        <w:numPr>
          <w:ilvl w:val="0"/>
          <w:numId w:val="8"/>
        </w:numPr>
        <w:spacing w:after="240"/>
        <w:rPr>
          <w:rFonts w:ascii="Times New Roman" w:hAnsi="Times New Roman"/>
          <w:sz w:val="22"/>
          <w:szCs w:val="22"/>
        </w:rPr>
      </w:pPr>
      <w:r w:rsidRPr="00AA2D3E">
        <w:rPr>
          <w:rFonts w:ascii="Times New Roman" w:hAnsi="Times New Roman"/>
          <w:sz w:val="22"/>
          <w:szCs w:val="22"/>
        </w:rPr>
        <w:t>$10 million for 10/1 service in areas that are extremely costly to serve.</w:t>
      </w:r>
    </w:p>
    <w:p w:rsidR="004C1C62" w:rsidRDefault="0038063F" w:rsidP="005C7EA4">
      <w:pPr>
        <w:pStyle w:val="ParaNum"/>
        <w:numPr>
          <w:ilvl w:val="0"/>
          <w:numId w:val="0"/>
        </w:numPr>
        <w:rPr>
          <w:szCs w:val="22"/>
        </w:rPr>
      </w:pPr>
      <w:r>
        <w:rPr>
          <w:szCs w:val="22"/>
        </w:rPr>
        <w:t xml:space="preserve">Bidders included a diverse group of entities, </w:t>
      </w:r>
      <w:r w:rsidR="00E325A0" w:rsidRPr="00AA2D3E">
        <w:rPr>
          <w:szCs w:val="22"/>
        </w:rPr>
        <w:t xml:space="preserve">including </w:t>
      </w:r>
      <w:r>
        <w:rPr>
          <w:szCs w:val="22"/>
        </w:rPr>
        <w:t xml:space="preserve">competitive providers, </w:t>
      </w:r>
      <w:r w:rsidR="00E325A0" w:rsidRPr="00AA2D3E">
        <w:rPr>
          <w:szCs w:val="22"/>
        </w:rPr>
        <w:t>electric utilities,</w:t>
      </w:r>
      <w:r w:rsidR="00E325A0">
        <w:rPr>
          <w:szCs w:val="22"/>
        </w:rPr>
        <w:t xml:space="preserve"> wireless internet service providers,</w:t>
      </w:r>
      <w:r w:rsidR="00E325A0" w:rsidRPr="00AA2D3E">
        <w:rPr>
          <w:szCs w:val="22"/>
        </w:rPr>
        <w:t xml:space="preserve"> and others. </w:t>
      </w:r>
    </w:p>
    <w:p w:rsidR="00D46525" w:rsidRPr="00D46525" w:rsidRDefault="00D46525" w:rsidP="00D46525">
      <w:pPr>
        <w:jc w:val="center"/>
        <w:rPr>
          <w:rFonts w:ascii="Times New Roman" w:hAnsi="Times New Roman"/>
          <w:sz w:val="22"/>
          <w:szCs w:val="22"/>
        </w:rPr>
      </w:pPr>
      <w:r w:rsidRPr="00D46525">
        <w:rPr>
          <w:rFonts w:ascii="Times New Roman" w:hAnsi="Times New Roman"/>
          <w:snapToGrid w:val="0"/>
          <w:sz w:val="22"/>
          <w:szCs w:val="22"/>
        </w:rPr>
        <w:tab/>
      </w:r>
      <w:r w:rsidRPr="00D46525">
        <w:rPr>
          <w:rFonts w:ascii="Times New Roman" w:hAnsi="Times New Roman"/>
          <w:sz w:val="22"/>
          <w:szCs w:val="22"/>
        </w:rPr>
        <w:t xml:space="preserve"> </w:t>
      </w:r>
    </w:p>
    <w:p w:rsidR="00D46525" w:rsidRPr="00D46525" w:rsidRDefault="00D46525" w:rsidP="00D46525">
      <w:pPr>
        <w:pStyle w:val="PlainText"/>
        <w:jc w:val="center"/>
      </w:pPr>
      <w:r w:rsidRPr="00D46525">
        <w:t>-FCC-</w:t>
      </w:r>
    </w:p>
    <w:p w:rsidR="00D46525" w:rsidRPr="00D46525" w:rsidRDefault="00D46525" w:rsidP="00D46525">
      <w:pPr>
        <w:pStyle w:val="PlainText"/>
      </w:pPr>
    </w:p>
    <w:sectPr w:rsidR="00D46525" w:rsidRPr="00D46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9F" w:rsidRDefault="00A2369F">
      <w:r>
        <w:separator/>
      </w:r>
    </w:p>
  </w:endnote>
  <w:endnote w:type="continuationSeparator" w:id="0">
    <w:p w:rsidR="00A2369F" w:rsidRDefault="00A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86" w:rsidRDefault="0095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86" w:rsidRDefault="00951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86" w:rsidRDefault="0095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9F" w:rsidRDefault="00A2369F">
      <w:r>
        <w:separator/>
      </w:r>
    </w:p>
  </w:footnote>
  <w:footnote w:type="continuationSeparator" w:id="0">
    <w:p w:rsidR="00A2369F" w:rsidRDefault="00A2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86" w:rsidRDefault="0095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86" w:rsidRDefault="00951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14:anchorId="02183F14" wp14:editId="77388DA5">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F9EF9AA" wp14:editId="20DCCFF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2221A94" wp14:editId="01628B4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C866276" wp14:editId="0A7C14C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FB8487B6"/>
    <w:lvl w:ilvl="0">
      <w:start w:val="1"/>
      <w:numFmt w:val="decimal"/>
      <w:pStyle w:val="ParaNum"/>
      <w:lvlText w:val="%1."/>
      <w:lvlJc w:val="left"/>
      <w:pPr>
        <w:tabs>
          <w:tab w:val="num" w:pos="1080"/>
        </w:tabs>
        <w:ind w:left="0" w:firstLine="720"/>
      </w:pPr>
      <w:rPr>
        <w:i w:val="0"/>
      </w:rPr>
    </w:lvl>
  </w:abstractNum>
  <w:abstractNum w:abstractNumId="6">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nsid w:val="74E6744F"/>
    <w:multiLevelType w:val="hybridMultilevel"/>
    <w:tmpl w:val="7E08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7E"/>
    <w:rsid w:val="000544D1"/>
    <w:rsid w:val="0006534D"/>
    <w:rsid w:val="00092A9B"/>
    <w:rsid w:val="00097894"/>
    <w:rsid w:val="001078AB"/>
    <w:rsid w:val="001A39EB"/>
    <w:rsid w:val="001C2D35"/>
    <w:rsid w:val="001C30B4"/>
    <w:rsid w:val="00205752"/>
    <w:rsid w:val="00211CFD"/>
    <w:rsid w:val="00213716"/>
    <w:rsid w:val="00216CAA"/>
    <w:rsid w:val="002D1602"/>
    <w:rsid w:val="00326A32"/>
    <w:rsid w:val="00341C78"/>
    <w:rsid w:val="003565C2"/>
    <w:rsid w:val="0038063F"/>
    <w:rsid w:val="0038477F"/>
    <w:rsid w:val="00391394"/>
    <w:rsid w:val="00391EA7"/>
    <w:rsid w:val="003B5D8A"/>
    <w:rsid w:val="00407816"/>
    <w:rsid w:val="00422958"/>
    <w:rsid w:val="004C1C62"/>
    <w:rsid w:val="004F6EEF"/>
    <w:rsid w:val="005C7EA4"/>
    <w:rsid w:val="005F127E"/>
    <w:rsid w:val="00642D69"/>
    <w:rsid w:val="00645887"/>
    <w:rsid w:val="00681226"/>
    <w:rsid w:val="006B164C"/>
    <w:rsid w:val="00701A58"/>
    <w:rsid w:val="007468C2"/>
    <w:rsid w:val="007A42AA"/>
    <w:rsid w:val="007E3651"/>
    <w:rsid w:val="0081381F"/>
    <w:rsid w:val="00884E50"/>
    <w:rsid w:val="008A30E3"/>
    <w:rsid w:val="008C1E7A"/>
    <w:rsid w:val="008D63FA"/>
    <w:rsid w:val="008E12FF"/>
    <w:rsid w:val="00915633"/>
    <w:rsid w:val="00951886"/>
    <w:rsid w:val="009B3289"/>
    <w:rsid w:val="009C4D1B"/>
    <w:rsid w:val="00A2369F"/>
    <w:rsid w:val="00A31267"/>
    <w:rsid w:val="00AA0E30"/>
    <w:rsid w:val="00AA2E89"/>
    <w:rsid w:val="00AD499F"/>
    <w:rsid w:val="00AE56CB"/>
    <w:rsid w:val="00B17A71"/>
    <w:rsid w:val="00B57B15"/>
    <w:rsid w:val="00B80A7C"/>
    <w:rsid w:val="00BA2309"/>
    <w:rsid w:val="00BD0DA1"/>
    <w:rsid w:val="00BF284B"/>
    <w:rsid w:val="00C52E0F"/>
    <w:rsid w:val="00C80538"/>
    <w:rsid w:val="00CA06BE"/>
    <w:rsid w:val="00CE768E"/>
    <w:rsid w:val="00D46525"/>
    <w:rsid w:val="00D72A88"/>
    <w:rsid w:val="00DB5DA9"/>
    <w:rsid w:val="00DF000F"/>
    <w:rsid w:val="00E325A0"/>
    <w:rsid w:val="00E47D38"/>
    <w:rsid w:val="00EC0396"/>
    <w:rsid w:val="00F27A84"/>
    <w:rsid w:val="00F92249"/>
    <w:rsid w:val="00FC5052"/>
    <w:rsid w:val="00FD160C"/>
    <w:rsid w:val="00FF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ParaNum">
    <w:name w:val="ParaNum"/>
    <w:basedOn w:val="Normal"/>
    <w:link w:val="ParaNumChar4"/>
    <w:rsid w:val="00E325A0"/>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ParaNumChar4">
    <w:name w:val="ParaNum Char4"/>
    <w:basedOn w:val="DefaultParagraphFont"/>
    <w:link w:val="ParaNum"/>
    <w:rsid w:val="00E325A0"/>
    <w:rPr>
      <w:snapToGrid w:val="0"/>
      <w:kern w:val="28"/>
      <w:sz w:val="22"/>
    </w:rPr>
  </w:style>
  <w:style w:type="paragraph" w:styleId="ListParagraph">
    <w:name w:val="List Paragraph"/>
    <w:basedOn w:val="Normal"/>
    <w:uiPriority w:val="34"/>
    <w:qFormat/>
    <w:rsid w:val="00E32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ParaNum">
    <w:name w:val="ParaNum"/>
    <w:basedOn w:val="Normal"/>
    <w:link w:val="ParaNumChar4"/>
    <w:rsid w:val="00E325A0"/>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ParaNumChar4">
    <w:name w:val="ParaNum Char4"/>
    <w:basedOn w:val="DefaultParagraphFont"/>
    <w:link w:val="ParaNum"/>
    <w:rsid w:val="00E325A0"/>
    <w:rPr>
      <w:snapToGrid w:val="0"/>
      <w:kern w:val="28"/>
      <w:sz w:val="22"/>
    </w:rPr>
  </w:style>
  <w:style w:type="paragraph" w:styleId="ListParagraph">
    <w:name w:val="List Paragraph"/>
    <w:basedOn w:val="Normal"/>
    <w:uiPriority w:val="34"/>
    <w:qFormat/>
    <w:rsid w:val="00E3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1857</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2191</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2014-11-13T16:27:00Z</dcterms:created>
  <dcterms:modified xsi:type="dcterms:W3CDTF">2014-11-13T16:27:00Z</dcterms:modified>
  <cp:category> </cp:category>
  <cp:contentStatus> </cp:contentStatus>
</cp:coreProperties>
</file>