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12" w:rsidRPr="00F41FFF" w:rsidRDefault="0004506A" w:rsidP="00F41FFF">
      <w:pPr>
        <w:jc w:val="center"/>
        <w:rPr>
          <w:b/>
          <w:sz w:val="22"/>
        </w:rPr>
      </w:pPr>
      <w:bookmarkStart w:id="0" w:name="_GoBack"/>
      <w:bookmarkEnd w:id="0"/>
      <w:r w:rsidRPr="00F41FFF">
        <w:rPr>
          <w:b/>
          <w:smallCaps/>
          <w:sz w:val="22"/>
          <w:szCs w:val="28"/>
        </w:rPr>
        <w:t>4th Annual Americas Spectrum Management Conference</w:t>
      </w:r>
    </w:p>
    <w:p w:rsidR="0004506A" w:rsidRPr="00F41FFF" w:rsidRDefault="0004506A" w:rsidP="00F41FFF">
      <w:pPr>
        <w:jc w:val="center"/>
        <w:rPr>
          <w:b/>
          <w:smallCaps/>
          <w:sz w:val="22"/>
        </w:rPr>
      </w:pPr>
      <w:r w:rsidRPr="00F41FFF">
        <w:rPr>
          <w:b/>
          <w:smallCaps/>
          <w:sz w:val="22"/>
        </w:rPr>
        <w:t>Keynote Presentation</w:t>
      </w:r>
    </w:p>
    <w:p w:rsidR="00346112" w:rsidRPr="00F41FFF" w:rsidRDefault="008F3C80" w:rsidP="00F41FFF">
      <w:pPr>
        <w:jc w:val="center"/>
        <w:rPr>
          <w:b/>
          <w:bCs/>
          <w:smallCaps/>
          <w:kern w:val="28"/>
          <w:sz w:val="22"/>
          <w:szCs w:val="28"/>
        </w:rPr>
      </w:pPr>
      <w:r w:rsidRPr="00F41FFF">
        <w:rPr>
          <w:b/>
          <w:smallCaps/>
          <w:sz w:val="22"/>
        </w:rPr>
        <w:t xml:space="preserve">FCC </w:t>
      </w:r>
      <w:r w:rsidR="003B1968" w:rsidRPr="00F41FFF">
        <w:rPr>
          <w:b/>
          <w:smallCaps/>
          <w:sz w:val="22"/>
        </w:rPr>
        <w:t xml:space="preserve">Commissioner </w:t>
      </w:r>
      <w:r w:rsidR="0004506A" w:rsidRPr="00F41FFF">
        <w:rPr>
          <w:b/>
          <w:smallCaps/>
          <w:sz w:val="22"/>
        </w:rPr>
        <w:t xml:space="preserve">Mignon </w:t>
      </w:r>
      <w:r w:rsidRPr="00F41FFF">
        <w:rPr>
          <w:b/>
          <w:smallCaps/>
          <w:sz w:val="22"/>
        </w:rPr>
        <w:t xml:space="preserve">L. </w:t>
      </w:r>
      <w:r w:rsidR="0004506A" w:rsidRPr="00F41FFF">
        <w:rPr>
          <w:b/>
          <w:smallCaps/>
          <w:sz w:val="22"/>
        </w:rPr>
        <w:t>Clyburn</w:t>
      </w:r>
    </w:p>
    <w:p w:rsidR="00346112" w:rsidRPr="00F41FFF" w:rsidRDefault="0004506A" w:rsidP="00F41FFF">
      <w:pPr>
        <w:jc w:val="center"/>
        <w:rPr>
          <w:b/>
          <w:sz w:val="22"/>
        </w:rPr>
      </w:pPr>
      <w:r w:rsidRPr="00F41FFF">
        <w:rPr>
          <w:b/>
          <w:sz w:val="22"/>
        </w:rPr>
        <w:t>Washington, DC</w:t>
      </w:r>
      <w:r w:rsidR="00346112" w:rsidRPr="00F41FFF">
        <w:rPr>
          <w:b/>
          <w:sz w:val="22"/>
        </w:rPr>
        <w:t xml:space="preserve"> </w:t>
      </w:r>
    </w:p>
    <w:p w:rsidR="00346112" w:rsidRPr="00F41FFF" w:rsidRDefault="00346112" w:rsidP="00F41FFF">
      <w:pPr>
        <w:jc w:val="center"/>
        <w:rPr>
          <w:b/>
          <w:sz w:val="22"/>
        </w:rPr>
      </w:pPr>
      <w:r w:rsidRPr="00F41FFF">
        <w:rPr>
          <w:b/>
          <w:sz w:val="22"/>
        </w:rPr>
        <w:t xml:space="preserve">Thursday, </w:t>
      </w:r>
      <w:r w:rsidR="0004506A" w:rsidRPr="00F41FFF">
        <w:rPr>
          <w:b/>
          <w:sz w:val="22"/>
        </w:rPr>
        <w:t>November</w:t>
      </w:r>
      <w:r w:rsidRPr="00F41FFF">
        <w:rPr>
          <w:b/>
          <w:sz w:val="22"/>
        </w:rPr>
        <w:t xml:space="preserve"> </w:t>
      </w:r>
      <w:r w:rsidR="0004506A" w:rsidRPr="00F41FFF">
        <w:rPr>
          <w:b/>
          <w:sz w:val="22"/>
        </w:rPr>
        <w:t>13</w:t>
      </w:r>
      <w:r w:rsidRPr="00F41FFF">
        <w:rPr>
          <w:b/>
          <w:sz w:val="22"/>
        </w:rPr>
        <w:t>, 2014</w:t>
      </w:r>
      <w:r w:rsidR="00796E33" w:rsidRPr="00F41FFF">
        <w:rPr>
          <w:b/>
          <w:sz w:val="22"/>
        </w:rPr>
        <w:t xml:space="preserve"> </w:t>
      </w:r>
    </w:p>
    <w:p w:rsidR="00C77569" w:rsidRPr="00F41FFF" w:rsidRDefault="00C77569" w:rsidP="00F41FFF">
      <w:pPr>
        <w:jc w:val="center"/>
        <w:rPr>
          <w:b/>
          <w:sz w:val="22"/>
        </w:rPr>
      </w:pPr>
    </w:p>
    <w:p w:rsidR="00031E21" w:rsidRPr="00F41FFF" w:rsidRDefault="00031E21" w:rsidP="00F41FFF">
      <w:pPr>
        <w:rPr>
          <w:b/>
          <w:i/>
          <w:sz w:val="22"/>
        </w:rPr>
      </w:pPr>
      <w:r w:rsidRPr="00F41FFF">
        <w:rPr>
          <w:b/>
          <w:i/>
          <w:sz w:val="22"/>
        </w:rPr>
        <w:t>Introduction</w:t>
      </w:r>
    </w:p>
    <w:p w:rsidR="00031E21" w:rsidRPr="00F41FFF" w:rsidRDefault="00031E21" w:rsidP="00F41FFF">
      <w:pPr>
        <w:rPr>
          <w:sz w:val="22"/>
        </w:rPr>
      </w:pPr>
    </w:p>
    <w:p w:rsidR="0004506A" w:rsidRPr="00F41FFF" w:rsidRDefault="009204D3" w:rsidP="00F41FFF">
      <w:pPr>
        <w:ind w:firstLine="720"/>
        <w:rPr>
          <w:sz w:val="22"/>
        </w:rPr>
      </w:pPr>
      <w:r w:rsidRPr="00F41FFF">
        <w:rPr>
          <w:sz w:val="22"/>
        </w:rPr>
        <w:t xml:space="preserve">Good </w:t>
      </w:r>
      <w:r w:rsidR="00FC6912" w:rsidRPr="00F41FFF">
        <w:rPr>
          <w:sz w:val="22"/>
        </w:rPr>
        <w:t xml:space="preserve">morning.  </w:t>
      </w:r>
      <w:r w:rsidR="002F5053" w:rsidRPr="00F41FFF">
        <w:rPr>
          <w:sz w:val="22"/>
        </w:rPr>
        <w:t>What</w:t>
      </w:r>
      <w:r w:rsidR="0004506A" w:rsidRPr="00F41FFF">
        <w:rPr>
          <w:sz w:val="22"/>
        </w:rPr>
        <w:t xml:space="preserve"> an honor </w:t>
      </w:r>
      <w:r w:rsidR="002F5053" w:rsidRPr="00F41FFF">
        <w:rPr>
          <w:sz w:val="22"/>
        </w:rPr>
        <w:t xml:space="preserve">it is for me </w:t>
      </w:r>
      <w:r w:rsidR="0004506A" w:rsidRPr="00F41FFF">
        <w:rPr>
          <w:sz w:val="22"/>
        </w:rPr>
        <w:t>to join you again.  In just a few short years, this conference has become a key venue for serious discussion of spectrum issue</w:t>
      </w:r>
      <w:r w:rsidR="00E90A2A" w:rsidRPr="00F41FFF">
        <w:rPr>
          <w:sz w:val="22"/>
        </w:rPr>
        <w:t>s</w:t>
      </w:r>
      <w:r w:rsidR="002F5053" w:rsidRPr="00F41FFF">
        <w:rPr>
          <w:sz w:val="22"/>
        </w:rPr>
        <w:t xml:space="preserve"> in our region and</w:t>
      </w:r>
      <w:r w:rsidR="00E90A2A" w:rsidRPr="00F41FFF">
        <w:rPr>
          <w:sz w:val="22"/>
        </w:rPr>
        <w:t xml:space="preserve"> </w:t>
      </w:r>
      <w:r w:rsidR="00203034" w:rsidRPr="00F41FFF">
        <w:rPr>
          <w:sz w:val="22"/>
        </w:rPr>
        <w:t xml:space="preserve">I </w:t>
      </w:r>
      <w:r w:rsidR="002F5053" w:rsidRPr="00F41FFF">
        <w:rPr>
          <w:sz w:val="22"/>
        </w:rPr>
        <w:t xml:space="preserve">would like to </w:t>
      </w:r>
      <w:r w:rsidR="00203034" w:rsidRPr="00F41FFF">
        <w:rPr>
          <w:sz w:val="22"/>
        </w:rPr>
        <w:t xml:space="preserve">thank </w:t>
      </w:r>
      <w:r w:rsidR="00F41FFF">
        <w:rPr>
          <w:sz w:val="22"/>
        </w:rPr>
        <w:t xml:space="preserve">Fernando Carillo </w:t>
      </w:r>
      <w:r w:rsidR="00203034" w:rsidRPr="00F41FFF">
        <w:rPr>
          <w:sz w:val="22"/>
        </w:rPr>
        <w:t xml:space="preserve">for his introduction and </w:t>
      </w:r>
      <w:r w:rsidR="00C245BC" w:rsidRPr="00F41FFF">
        <w:rPr>
          <w:sz w:val="22"/>
        </w:rPr>
        <w:t>Forum Global</w:t>
      </w:r>
      <w:r w:rsidR="00E90A2A" w:rsidRPr="00F41FFF">
        <w:rPr>
          <w:sz w:val="22"/>
        </w:rPr>
        <w:t xml:space="preserve"> for inviting me </w:t>
      </w:r>
      <w:r w:rsidR="00F33A07" w:rsidRPr="00F41FFF">
        <w:rPr>
          <w:sz w:val="22"/>
        </w:rPr>
        <w:t xml:space="preserve">to </w:t>
      </w:r>
      <w:r w:rsidR="00936E74" w:rsidRPr="00F41FFF">
        <w:rPr>
          <w:sz w:val="22"/>
        </w:rPr>
        <w:t xml:space="preserve">give an update on </w:t>
      </w:r>
      <w:r w:rsidR="00C0012A" w:rsidRPr="00F41FFF">
        <w:rPr>
          <w:sz w:val="22"/>
        </w:rPr>
        <w:t xml:space="preserve">recent spectrum activities </w:t>
      </w:r>
      <w:r w:rsidR="000D52CE" w:rsidRPr="00F41FFF">
        <w:rPr>
          <w:sz w:val="22"/>
        </w:rPr>
        <w:t xml:space="preserve">at </w:t>
      </w:r>
      <w:r w:rsidR="00936E74" w:rsidRPr="00F41FFF">
        <w:rPr>
          <w:sz w:val="22"/>
        </w:rPr>
        <w:t xml:space="preserve">the </w:t>
      </w:r>
      <w:r w:rsidR="00E90A2A" w:rsidRPr="00F41FFF">
        <w:rPr>
          <w:sz w:val="22"/>
        </w:rPr>
        <w:t>Federal Communications Commission</w:t>
      </w:r>
      <w:r w:rsidR="00936E74" w:rsidRPr="00F41FFF">
        <w:rPr>
          <w:sz w:val="22"/>
        </w:rPr>
        <w:t xml:space="preserve">.  </w:t>
      </w:r>
      <w:r w:rsidR="00E90A2A" w:rsidRPr="00F41FFF">
        <w:rPr>
          <w:sz w:val="22"/>
        </w:rPr>
        <w:t xml:space="preserve">   </w:t>
      </w:r>
      <w:r w:rsidR="0004506A" w:rsidRPr="00F41FFF">
        <w:rPr>
          <w:sz w:val="22"/>
        </w:rPr>
        <w:t xml:space="preserve">  </w:t>
      </w:r>
    </w:p>
    <w:p w:rsidR="0004506A" w:rsidRPr="00F41FFF" w:rsidRDefault="0004506A" w:rsidP="00F41FFF">
      <w:pPr>
        <w:ind w:firstLine="720"/>
        <w:rPr>
          <w:sz w:val="22"/>
        </w:rPr>
      </w:pPr>
    </w:p>
    <w:p w:rsidR="004E22AF" w:rsidRPr="00F41FFF" w:rsidRDefault="00E90A2A" w:rsidP="00F41FFF">
      <w:pPr>
        <w:ind w:firstLine="720"/>
        <w:rPr>
          <w:sz w:val="22"/>
        </w:rPr>
      </w:pPr>
      <w:r w:rsidRPr="00F41FFF">
        <w:rPr>
          <w:sz w:val="22"/>
        </w:rPr>
        <w:t>S</w:t>
      </w:r>
      <w:r w:rsidR="0004506A" w:rsidRPr="00F41FFF">
        <w:rPr>
          <w:sz w:val="22"/>
        </w:rPr>
        <w:t xml:space="preserve">pectrum </w:t>
      </w:r>
      <w:r w:rsidR="00B9668F" w:rsidRPr="00F41FFF">
        <w:rPr>
          <w:sz w:val="22"/>
        </w:rPr>
        <w:t xml:space="preserve">management has </w:t>
      </w:r>
      <w:r w:rsidR="0004506A" w:rsidRPr="00F41FFF">
        <w:rPr>
          <w:sz w:val="22"/>
        </w:rPr>
        <w:t>never been more important than it is today.</w:t>
      </w:r>
      <w:r w:rsidR="00F41FFF">
        <w:rPr>
          <w:sz w:val="22"/>
        </w:rPr>
        <w:t xml:space="preserve">  </w:t>
      </w:r>
      <w:r w:rsidR="00E97789" w:rsidRPr="00F41FFF">
        <w:rPr>
          <w:sz w:val="22"/>
        </w:rPr>
        <w:t xml:space="preserve">Once </w:t>
      </w:r>
      <w:r w:rsidR="00936E74" w:rsidRPr="00F41FFF">
        <w:rPr>
          <w:sz w:val="22"/>
        </w:rPr>
        <w:t xml:space="preserve">seen </w:t>
      </w:r>
      <w:r w:rsidR="002F5053" w:rsidRPr="00F41FFF">
        <w:rPr>
          <w:sz w:val="22"/>
        </w:rPr>
        <w:t>through</w:t>
      </w:r>
      <w:r w:rsidR="00936E74" w:rsidRPr="00F41FFF">
        <w:rPr>
          <w:sz w:val="22"/>
        </w:rPr>
        <w:t xml:space="preserve"> a </w:t>
      </w:r>
      <w:r w:rsidR="004E22AF" w:rsidRPr="00F41FFF">
        <w:rPr>
          <w:sz w:val="22"/>
        </w:rPr>
        <w:t xml:space="preserve">narrow, technical </w:t>
      </w:r>
      <w:r w:rsidR="002F5053" w:rsidRPr="00F41FFF">
        <w:rPr>
          <w:sz w:val="22"/>
        </w:rPr>
        <w:t>lens</w:t>
      </w:r>
      <w:r w:rsidR="004E22AF" w:rsidRPr="00F41FFF">
        <w:rPr>
          <w:sz w:val="22"/>
        </w:rPr>
        <w:t xml:space="preserve"> – </w:t>
      </w:r>
      <w:r w:rsidR="003A327D" w:rsidRPr="00F41FFF">
        <w:rPr>
          <w:sz w:val="22"/>
        </w:rPr>
        <w:t>it</w:t>
      </w:r>
      <w:r w:rsidR="00F33A07" w:rsidRPr="00F41FFF">
        <w:rPr>
          <w:sz w:val="22"/>
        </w:rPr>
        <w:t xml:space="preserve"> </w:t>
      </w:r>
      <w:r w:rsidR="004E22AF" w:rsidRPr="00F41FFF">
        <w:rPr>
          <w:sz w:val="22"/>
        </w:rPr>
        <w:t xml:space="preserve">has become </w:t>
      </w:r>
      <w:r w:rsidR="00FF5AE6" w:rsidRPr="00F41FFF">
        <w:rPr>
          <w:sz w:val="22"/>
        </w:rPr>
        <w:t xml:space="preserve">a </w:t>
      </w:r>
      <w:r w:rsidR="004E22AF" w:rsidRPr="00F41FFF">
        <w:rPr>
          <w:sz w:val="22"/>
        </w:rPr>
        <w:t xml:space="preserve">central part of </w:t>
      </w:r>
      <w:r w:rsidR="00C0012A" w:rsidRPr="00F41FFF">
        <w:rPr>
          <w:sz w:val="22"/>
        </w:rPr>
        <w:t xml:space="preserve">our </w:t>
      </w:r>
      <w:r w:rsidR="004E22AF" w:rsidRPr="00F41FFF">
        <w:rPr>
          <w:sz w:val="22"/>
        </w:rPr>
        <w:t>national policy</w:t>
      </w:r>
      <w:r w:rsidR="000D52CE" w:rsidRPr="00F41FFF">
        <w:rPr>
          <w:sz w:val="22"/>
        </w:rPr>
        <w:t xml:space="preserve"> </w:t>
      </w:r>
      <w:r w:rsidR="004E22AF" w:rsidRPr="00F41FFF">
        <w:rPr>
          <w:sz w:val="22"/>
        </w:rPr>
        <w:t xml:space="preserve">– critical to economic growth, social development, and </w:t>
      </w:r>
      <w:r w:rsidR="00F33A07" w:rsidRPr="00F41FFF">
        <w:rPr>
          <w:sz w:val="22"/>
        </w:rPr>
        <w:t xml:space="preserve">our </w:t>
      </w:r>
      <w:r w:rsidR="004E22AF" w:rsidRPr="00F41FFF">
        <w:rPr>
          <w:sz w:val="22"/>
        </w:rPr>
        <w:t xml:space="preserve">day-to-day lives.    </w:t>
      </w:r>
    </w:p>
    <w:p w:rsidR="00E90A2A" w:rsidRPr="00F41FFF" w:rsidRDefault="00E90A2A" w:rsidP="00F41FFF">
      <w:pPr>
        <w:ind w:firstLine="720"/>
        <w:rPr>
          <w:sz w:val="22"/>
        </w:rPr>
      </w:pPr>
    </w:p>
    <w:p w:rsidR="008808D1" w:rsidRPr="00F41FFF" w:rsidRDefault="00936E74" w:rsidP="00F41FFF">
      <w:pPr>
        <w:ind w:firstLine="720"/>
        <w:rPr>
          <w:sz w:val="22"/>
        </w:rPr>
      </w:pPr>
      <w:r w:rsidRPr="00F41FFF">
        <w:rPr>
          <w:sz w:val="22"/>
        </w:rPr>
        <w:t>The growth of wireless tech</w:t>
      </w:r>
      <w:r w:rsidR="002F5053" w:rsidRPr="00F41FFF">
        <w:rPr>
          <w:sz w:val="22"/>
        </w:rPr>
        <w:t>nology in recent years has been, in a word, breathtaking a</w:t>
      </w:r>
      <w:r w:rsidRPr="00F41FFF">
        <w:rPr>
          <w:sz w:val="22"/>
        </w:rPr>
        <w:t>nd spectrum is the essential ingredient – the li</w:t>
      </w:r>
      <w:r w:rsidR="006842FE" w:rsidRPr="00F41FFF">
        <w:rPr>
          <w:sz w:val="22"/>
        </w:rPr>
        <w:t>f</w:t>
      </w:r>
      <w:r w:rsidRPr="00F41FFF">
        <w:rPr>
          <w:sz w:val="22"/>
        </w:rPr>
        <w:t xml:space="preserve">e blood if you will – that allows these technologies to </w:t>
      </w:r>
      <w:r w:rsidR="006842FE" w:rsidRPr="00F41FFF">
        <w:rPr>
          <w:sz w:val="22"/>
        </w:rPr>
        <w:t xml:space="preserve">continue to </w:t>
      </w:r>
      <w:r w:rsidRPr="00F41FFF">
        <w:rPr>
          <w:sz w:val="22"/>
        </w:rPr>
        <w:t xml:space="preserve">grow and flourish.  </w:t>
      </w:r>
    </w:p>
    <w:p w:rsidR="00F41FFF" w:rsidRDefault="00F41FFF" w:rsidP="00F41FFF">
      <w:pPr>
        <w:ind w:firstLine="720"/>
        <w:rPr>
          <w:sz w:val="22"/>
        </w:rPr>
      </w:pPr>
    </w:p>
    <w:p w:rsidR="0004506A" w:rsidRPr="00F41FFF" w:rsidRDefault="00E90A2A" w:rsidP="00F41FFF">
      <w:pPr>
        <w:ind w:firstLine="720"/>
        <w:rPr>
          <w:sz w:val="22"/>
        </w:rPr>
      </w:pPr>
      <w:r w:rsidRPr="00F41FFF">
        <w:rPr>
          <w:sz w:val="22"/>
        </w:rPr>
        <w:t xml:space="preserve">We’ve all seen the numbers . . .  </w:t>
      </w:r>
      <w:r w:rsidR="0004506A" w:rsidRPr="00F41FFF">
        <w:rPr>
          <w:sz w:val="22"/>
        </w:rPr>
        <w:t xml:space="preserve">  </w:t>
      </w:r>
    </w:p>
    <w:p w:rsidR="00A15E5A" w:rsidRPr="00F41FFF" w:rsidRDefault="00A15E5A" w:rsidP="00F41FFF">
      <w:pPr>
        <w:pStyle w:val="ListParagraph"/>
        <w:rPr>
          <w:color w:val="010101"/>
          <w:sz w:val="22"/>
        </w:rPr>
      </w:pPr>
    </w:p>
    <w:p w:rsidR="00EB49BE" w:rsidRPr="00F41FFF" w:rsidRDefault="004421C7" w:rsidP="00F41FFF">
      <w:pPr>
        <w:pStyle w:val="ListParagraph"/>
        <w:numPr>
          <w:ilvl w:val="0"/>
          <w:numId w:val="15"/>
        </w:numPr>
        <w:rPr>
          <w:sz w:val="22"/>
        </w:rPr>
      </w:pPr>
      <w:r w:rsidRPr="00F41FFF">
        <w:rPr>
          <w:color w:val="010101"/>
          <w:sz w:val="22"/>
        </w:rPr>
        <w:t>Cisco Systems report</w:t>
      </w:r>
      <w:r w:rsidR="00583BDA" w:rsidRPr="00F41FFF">
        <w:rPr>
          <w:color w:val="010101"/>
          <w:sz w:val="22"/>
        </w:rPr>
        <w:t>s</w:t>
      </w:r>
      <w:r w:rsidRPr="00F41FFF">
        <w:rPr>
          <w:color w:val="010101"/>
          <w:sz w:val="22"/>
        </w:rPr>
        <w:t xml:space="preserve"> </w:t>
      </w:r>
      <w:r w:rsidR="00583BDA" w:rsidRPr="00F41FFF">
        <w:rPr>
          <w:color w:val="010101"/>
          <w:sz w:val="22"/>
        </w:rPr>
        <w:t xml:space="preserve">that </w:t>
      </w:r>
      <w:r w:rsidR="00C5449D" w:rsidRPr="00F41FFF">
        <w:rPr>
          <w:color w:val="010101"/>
          <w:sz w:val="22"/>
        </w:rPr>
        <w:t>g</w:t>
      </w:r>
      <w:r w:rsidR="00120A34" w:rsidRPr="00F41FFF">
        <w:rPr>
          <w:color w:val="010101"/>
          <w:sz w:val="22"/>
        </w:rPr>
        <w:t xml:space="preserve">lobal </w:t>
      </w:r>
      <w:r w:rsidR="00120A34" w:rsidRPr="00F41FFF">
        <w:rPr>
          <w:sz w:val="22"/>
        </w:rPr>
        <w:t xml:space="preserve">mobile data traffic grew </w:t>
      </w:r>
      <w:r w:rsidR="00EB49BE" w:rsidRPr="00F41FFF">
        <w:rPr>
          <w:sz w:val="22"/>
        </w:rPr>
        <w:t xml:space="preserve">by more than </w:t>
      </w:r>
      <w:r w:rsidR="00120A34" w:rsidRPr="00F41FFF">
        <w:rPr>
          <w:sz w:val="22"/>
        </w:rPr>
        <w:t>8</w:t>
      </w:r>
      <w:r w:rsidR="00EB49BE" w:rsidRPr="00F41FFF">
        <w:rPr>
          <w:sz w:val="22"/>
        </w:rPr>
        <w:t xml:space="preserve">0 </w:t>
      </w:r>
      <w:r w:rsidR="00120A34" w:rsidRPr="00F41FFF">
        <w:rPr>
          <w:sz w:val="22"/>
        </w:rPr>
        <w:t>percent last year alone.</w:t>
      </w:r>
    </w:p>
    <w:p w:rsidR="004E22AF" w:rsidRPr="00F41FFF" w:rsidRDefault="004E22AF" w:rsidP="00F41FFF">
      <w:pPr>
        <w:pStyle w:val="ListParagraph"/>
        <w:ind w:left="1080"/>
        <w:rPr>
          <w:sz w:val="22"/>
        </w:rPr>
      </w:pPr>
    </w:p>
    <w:p w:rsidR="004E22AF" w:rsidRPr="00F41FFF" w:rsidRDefault="004E22AF" w:rsidP="00F41FFF">
      <w:pPr>
        <w:pStyle w:val="ListParagraph"/>
        <w:numPr>
          <w:ilvl w:val="0"/>
          <w:numId w:val="15"/>
        </w:numPr>
        <w:rPr>
          <w:sz w:val="22"/>
        </w:rPr>
      </w:pPr>
      <w:r w:rsidRPr="00F41FFF">
        <w:rPr>
          <w:color w:val="010101"/>
          <w:sz w:val="22"/>
        </w:rPr>
        <w:t>And it’s predicted that</w:t>
      </w:r>
      <w:r w:rsidR="00F41FFF">
        <w:rPr>
          <w:color w:val="010101"/>
          <w:sz w:val="22"/>
        </w:rPr>
        <w:t>,</w:t>
      </w:r>
      <w:r w:rsidRPr="00F41FFF">
        <w:rPr>
          <w:color w:val="010101"/>
          <w:sz w:val="22"/>
        </w:rPr>
        <w:t xml:space="preserve"> </w:t>
      </w:r>
      <w:r w:rsidR="00F33A07" w:rsidRPr="00F41FFF">
        <w:rPr>
          <w:color w:val="010101"/>
          <w:sz w:val="22"/>
        </w:rPr>
        <w:t>in just three years</w:t>
      </w:r>
      <w:r w:rsidR="003A327D" w:rsidRPr="00F41FFF">
        <w:rPr>
          <w:color w:val="010101"/>
          <w:sz w:val="22"/>
        </w:rPr>
        <w:t>,</w:t>
      </w:r>
      <w:r w:rsidR="00F33A07" w:rsidRPr="00F41FFF">
        <w:rPr>
          <w:color w:val="010101"/>
          <w:sz w:val="22"/>
        </w:rPr>
        <w:t xml:space="preserve"> </w:t>
      </w:r>
      <w:r w:rsidR="006E7860" w:rsidRPr="00F41FFF">
        <w:rPr>
          <w:color w:val="010101"/>
          <w:sz w:val="22"/>
        </w:rPr>
        <w:t>the</w:t>
      </w:r>
      <w:r w:rsidRPr="00F41FFF">
        <w:rPr>
          <w:color w:val="010101"/>
          <w:sz w:val="22"/>
        </w:rPr>
        <w:t xml:space="preserve"> world’s mobile networks will have to carry almost </w:t>
      </w:r>
      <w:r w:rsidRPr="00F41FFF">
        <w:rPr>
          <w:i/>
          <w:color w:val="010101"/>
          <w:sz w:val="22"/>
        </w:rPr>
        <w:t>16 billion</w:t>
      </w:r>
      <w:r w:rsidRPr="00F41FFF">
        <w:rPr>
          <w:color w:val="010101"/>
          <w:sz w:val="22"/>
        </w:rPr>
        <w:t xml:space="preserve"> gigabytes of data each month.    </w:t>
      </w:r>
      <w:r w:rsidRPr="00F41FFF">
        <w:rPr>
          <w:sz w:val="22"/>
        </w:rPr>
        <w:t xml:space="preserve">  </w:t>
      </w:r>
      <w:r w:rsidRPr="00F41FFF">
        <w:rPr>
          <w:color w:val="010101"/>
          <w:sz w:val="22"/>
        </w:rPr>
        <w:t xml:space="preserve">  </w:t>
      </w:r>
    </w:p>
    <w:p w:rsidR="00E90A2A" w:rsidRPr="00F41FFF" w:rsidRDefault="00120A34" w:rsidP="00F41FFF">
      <w:pPr>
        <w:pStyle w:val="ListParagraph"/>
        <w:ind w:left="1080"/>
        <w:rPr>
          <w:sz w:val="22"/>
        </w:rPr>
      </w:pPr>
      <w:r w:rsidRPr="00F41FFF">
        <w:rPr>
          <w:sz w:val="22"/>
        </w:rPr>
        <w:t xml:space="preserve">  </w:t>
      </w:r>
    </w:p>
    <w:p w:rsidR="00EB49BE" w:rsidRPr="00F41FFF" w:rsidRDefault="007337A4" w:rsidP="00F41FFF">
      <w:pPr>
        <w:pStyle w:val="ListParagraph"/>
        <w:numPr>
          <w:ilvl w:val="0"/>
          <w:numId w:val="15"/>
        </w:numPr>
        <w:rPr>
          <w:sz w:val="22"/>
        </w:rPr>
      </w:pPr>
      <w:r w:rsidRPr="00F41FFF">
        <w:rPr>
          <w:sz w:val="22"/>
        </w:rPr>
        <w:t>The number of mobile devices is also growing rapidly</w:t>
      </w:r>
      <w:r w:rsidR="00F41FFF">
        <w:rPr>
          <w:sz w:val="22"/>
        </w:rPr>
        <w:t xml:space="preserve"> and, </w:t>
      </w:r>
      <w:r w:rsidR="00583BDA" w:rsidRPr="00F41FFF">
        <w:rPr>
          <w:sz w:val="22"/>
        </w:rPr>
        <w:t>b</w:t>
      </w:r>
      <w:r w:rsidR="005F15C3" w:rsidRPr="00F41FFF">
        <w:rPr>
          <w:color w:val="010101"/>
          <w:sz w:val="22"/>
        </w:rPr>
        <w:t xml:space="preserve">y the end of this year, there will be more mobile devices </w:t>
      </w:r>
      <w:r w:rsidR="00AC1C2D" w:rsidRPr="00F41FFF">
        <w:rPr>
          <w:color w:val="010101"/>
          <w:sz w:val="22"/>
        </w:rPr>
        <w:t xml:space="preserve">worldwide </w:t>
      </w:r>
      <w:r w:rsidR="004421C7" w:rsidRPr="00F41FFF">
        <w:rPr>
          <w:color w:val="010101"/>
          <w:sz w:val="22"/>
        </w:rPr>
        <w:t>t</w:t>
      </w:r>
      <w:r w:rsidR="005F15C3" w:rsidRPr="00F41FFF">
        <w:rPr>
          <w:color w:val="010101"/>
          <w:sz w:val="22"/>
        </w:rPr>
        <w:t>han there are p</w:t>
      </w:r>
      <w:r w:rsidR="001415A5" w:rsidRPr="00F41FFF">
        <w:rPr>
          <w:color w:val="010101"/>
          <w:sz w:val="22"/>
        </w:rPr>
        <w:t>eople on earth</w:t>
      </w:r>
      <w:r w:rsidR="005F15C3" w:rsidRPr="00F41FFF">
        <w:rPr>
          <w:color w:val="010101"/>
          <w:sz w:val="22"/>
        </w:rPr>
        <w:t>.</w:t>
      </w:r>
    </w:p>
    <w:p w:rsidR="00E90A2A" w:rsidRPr="00F41FFF" w:rsidRDefault="005F15C3" w:rsidP="00F41FFF">
      <w:pPr>
        <w:pStyle w:val="ListParagraph"/>
        <w:ind w:left="1080"/>
        <w:rPr>
          <w:sz w:val="22"/>
        </w:rPr>
      </w:pPr>
      <w:r w:rsidRPr="00F41FFF">
        <w:rPr>
          <w:color w:val="010101"/>
          <w:sz w:val="22"/>
        </w:rPr>
        <w:t xml:space="preserve">  </w:t>
      </w:r>
    </w:p>
    <w:p w:rsidR="00EB49BE" w:rsidRPr="00F41FFF" w:rsidRDefault="000D52CE" w:rsidP="00F41FFF">
      <w:pPr>
        <w:pStyle w:val="ListParagraph"/>
        <w:numPr>
          <w:ilvl w:val="0"/>
          <w:numId w:val="15"/>
        </w:numPr>
        <w:rPr>
          <w:sz w:val="22"/>
        </w:rPr>
      </w:pPr>
      <w:r w:rsidRPr="00F41FFF">
        <w:rPr>
          <w:color w:val="010101"/>
          <w:sz w:val="22"/>
        </w:rPr>
        <w:t>B</w:t>
      </w:r>
      <w:r w:rsidR="001415A5" w:rsidRPr="00F41FFF">
        <w:rPr>
          <w:color w:val="010101"/>
          <w:sz w:val="22"/>
        </w:rPr>
        <w:t xml:space="preserve">y 2018 there will be over </w:t>
      </w:r>
      <w:r w:rsidR="001415A5" w:rsidRPr="00F41FFF">
        <w:rPr>
          <w:i/>
          <w:color w:val="010101"/>
          <w:sz w:val="22"/>
        </w:rPr>
        <w:t>10 billion</w:t>
      </w:r>
      <w:r w:rsidR="001415A5" w:rsidRPr="00F41FFF">
        <w:rPr>
          <w:color w:val="010101"/>
          <w:sz w:val="22"/>
        </w:rPr>
        <w:t xml:space="preserve"> mobile-connected devices including machine-to-machine units.</w:t>
      </w:r>
    </w:p>
    <w:p w:rsidR="00E117E4" w:rsidRPr="00F41FFF" w:rsidRDefault="00E117E4" w:rsidP="00F41FFF">
      <w:pPr>
        <w:pStyle w:val="FootnoteText"/>
        <w:spacing w:after="0" w:line="240" w:lineRule="auto"/>
        <w:rPr>
          <w:rFonts w:ascii="Times New Roman" w:hAnsi="Times New Roman"/>
          <w:sz w:val="22"/>
          <w:szCs w:val="24"/>
        </w:rPr>
      </w:pPr>
    </w:p>
    <w:p w:rsidR="00936E74" w:rsidRPr="00F41FFF" w:rsidRDefault="005411A8" w:rsidP="00F41FFF">
      <w:pPr>
        <w:ind w:firstLine="720"/>
        <w:rPr>
          <w:color w:val="000000"/>
          <w:sz w:val="22"/>
        </w:rPr>
      </w:pPr>
      <w:r w:rsidRPr="00F41FFF">
        <w:rPr>
          <w:sz w:val="22"/>
        </w:rPr>
        <w:t>And th</w:t>
      </w:r>
      <w:r w:rsidR="00C0012A" w:rsidRPr="00F41FFF">
        <w:rPr>
          <w:sz w:val="22"/>
        </w:rPr>
        <w:t>e</w:t>
      </w:r>
      <w:r w:rsidRPr="00F41FFF">
        <w:rPr>
          <w:sz w:val="22"/>
        </w:rPr>
        <w:t xml:space="preserve"> </w:t>
      </w:r>
      <w:r w:rsidR="00A15E5A" w:rsidRPr="00F41FFF">
        <w:rPr>
          <w:sz w:val="22"/>
        </w:rPr>
        <w:t xml:space="preserve">demand for </w:t>
      </w:r>
      <w:r w:rsidR="003C6691" w:rsidRPr="00F41FFF">
        <w:rPr>
          <w:sz w:val="22"/>
        </w:rPr>
        <w:t>spectrum i</w:t>
      </w:r>
      <w:r w:rsidR="00A15E5A" w:rsidRPr="00F41FFF">
        <w:rPr>
          <w:sz w:val="22"/>
        </w:rPr>
        <w:t xml:space="preserve">s a matter of concern for </w:t>
      </w:r>
      <w:r w:rsidR="00A15E5A" w:rsidRPr="00F41FFF">
        <w:rPr>
          <w:i/>
          <w:sz w:val="22"/>
        </w:rPr>
        <w:t xml:space="preserve">all </w:t>
      </w:r>
      <w:r w:rsidR="00A15E5A" w:rsidRPr="00F41FFF">
        <w:rPr>
          <w:sz w:val="22"/>
        </w:rPr>
        <w:t xml:space="preserve">countries with </w:t>
      </w:r>
      <w:r w:rsidRPr="00F41FFF">
        <w:rPr>
          <w:sz w:val="22"/>
        </w:rPr>
        <w:t>d</w:t>
      </w:r>
      <w:r w:rsidR="005852EC" w:rsidRPr="00F41FFF">
        <w:rPr>
          <w:color w:val="000000"/>
          <w:sz w:val="22"/>
        </w:rPr>
        <w:t xml:space="preserve">emand growing most rapidly in </w:t>
      </w:r>
      <w:r w:rsidR="00FA4D90" w:rsidRPr="00F41FFF">
        <w:rPr>
          <w:color w:val="000000"/>
          <w:sz w:val="22"/>
        </w:rPr>
        <w:t>emerging economies</w:t>
      </w:r>
      <w:r w:rsidR="005852EC" w:rsidRPr="00F41FFF">
        <w:rPr>
          <w:color w:val="000000"/>
          <w:sz w:val="22"/>
        </w:rPr>
        <w:t>. </w:t>
      </w:r>
    </w:p>
    <w:p w:rsidR="00936E74" w:rsidRPr="00F41FFF" w:rsidRDefault="00936E74" w:rsidP="00F41FFF">
      <w:pPr>
        <w:ind w:firstLine="720"/>
        <w:rPr>
          <w:color w:val="000000"/>
          <w:sz w:val="22"/>
        </w:rPr>
      </w:pPr>
    </w:p>
    <w:p w:rsidR="00F84370" w:rsidRPr="00F41FFF" w:rsidRDefault="00A75EA7" w:rsidP="00F41FFF">
      <w:pPr>
        <w:ind w:firstLine="720"/>
        <w:rPr>
          <w:color w:val="000000"/>
          <w:sz w:val="22"/>
        </w:rPr>
      </w:pPr>
      <w:r w:rsidRPr="00F41FFF">
        <w:rPr>
          <w:color w:val="000000"/>
          <w:sz w:val="22"/>
        </w:rPr>
        <w:t xml:space="preserve">So </w:t>
      </w:r>
      <w:r w:rsidR="00B9668F" w:rsidRPr="00F41FFF">
        <w:rPr>
          <w:color w:val="000000"/>
          <w:sz w:val="22"/>
        </w:rPr>
        <w:t xml:space="preserve">how </w:t>
      </w:r>
      <w:r w:rsidR="00384237" w:rsidRPr="00F41FFF">
        <w:rPr>
          <w:color w:val="000000"/>
          <w:sz w:val="22"/>
        </w:rPr>
        <w:t>do</w:t>
      </w:r>
      <w:r w:rsidR="00B9668F" w:rsidRPr="00F41FFF">
        <w:rPr>
          <w:color w:val="000000"/>
          <w:sz w:val="22"/>
        </w:rPr>
        <w:t xml:space="preserve"> we meet </w:t>
      </w:r>
      <w:r w:rsidRPr="00F41FFF">
        <w:rPr>
          <w:color w:val="000000"/>
          <w:sz w:val="22"/>
        </w:rPr>
        <w:t xml:space="preserve">this </w:t>
      </w:r>
      <w:r w:rsidR="00CF020C" w:rsidRPr="00F41FFF">
        <w:rPr>
          <w:color w:val="000000"/>
          <w:sz w:val="22"/>
        </w:rPr>
        <w:t xml:space="preserve">extraordinary </w:t>
      </w:r>
      <w:r w:rsidR="005411A8" w:rsidRPr="00F41FFF">
        <w:rPr>
          <w:color w:val="000000"/>
          <w:sz w:val="22"/>
        </w:rPr>
        <w:t>challenge</w:t>
      </w:r>
      <w:r w:rsidRPr="00F41FFF">
        <w:rPr>
          <w:color w:val="000000"/>
          <w:sz w:val="22"/>
        </w:rPr>
        <w:t>?</w:t>
      </w:r>
      <w:r w:rsidR="006842FE" w:rsidRPr="00F41FFF">
        <w:rPr>
          <w:color w:val="000000"/>
          <w:sz w:val="22"/>
        </w:rPr>
        <w:t xml:space="preserve">  </w:t>
      </w:r>
      <w:r w:rsidR="00583BDA" w:rsidRPr="00F41FFF">
        <w:rPr>
          <w:color w:val="000000"/>
          <w:sz w:val="22"/>
        </w:rPr>
        <w:t>By e</w:t>
      </w:r>
      <w:r w:rsidR="00F41FFF">
        <w:rPr>
          <w:color w:val="000000"/>
          <w:sz w:val="22"/>
        </w:rPr>
        <w:t xml:space="preserve">mploying </w:t>
      </w:r>
      <w:r w:rsidR="00583BDA" w:rsidRPr="00F41FFF">
        <w:rPr>
          <w:color w:val="000000"/>
          <w:sz w:val="22"/>
        </w:rPr>
        <w:t>an</w:t>
      </w:r>
      <w:r w:rsidR="006842FE" w:rsidRPr="00F41FFF">
        <w:rPr>
          <w:color w:val="000000"/>
          <w:sz w:val="22"/>
        </w:rPr>
        <w:t xml:space="preserve"> all-of-the-above approach.  </w:t>
      </w:r>
      <w:r w:rsidR="00DE18DD" w:rsidRPr="00F41FFF">
        <w:rPr>
          <w:color w:val="000000"/>
          <w:sz w:val="22"/>
        </w:rPr>
        <w:t xml:space="preserve">This means looking at both licensed and unlicensed use, exclusive </w:t>
      </w:r>
      <w:r w:rsidR="000D52CE" w:rsidRPr="00F41FFF">
        <w:rPr>
          <w:color w:val="000000"/>
          <w:sz w:val="22"/>
        </w:rPr>
        <w:t>use</w:t>
      </w:r>
      <w:r w:rsidR="00F41FFF">
        <w:rPr>
          <w:color w:val="000000"/>
          <w:sz w:val="22"/>
        </w:rPr>
        <w:t>,</w:t>
      </w:r>
      <w:r w:rsidR="000D52CE" w:rsidRPr="00F41FFF">
        <w:rPr>
          <w:color w:val="000000"/>
          <w:sz w:val="22"/>
        </w:rPr>
        <w:t xml:space="preserve"> and sharing.  It means finding ways to free up f</w:t>
      </w:r>
      <w:r w:rsidR="00DE18DD" w:rsidRPr="00F41FFF">
        <w:rPr>
          <w:color w:val="000000"/>
          <w:sz w:val="22"/>
        </w:rPr>
        <w:t>ederal spectrum for commercial services</w:t>
      </w:r>
      <w:r w:rsidR="000D52CE" w:rsidRPr="00F41FFF">
        <w:rPr>
          <w:color w:val="000000"/>
          <w:sz w:val="22"/>
        </w:rPr>
        <w:t xml:space="preserve">.  And it means </w:t>
      </w:r>
      <w:r w:rsidR="00DE18DD" w:rsidRPr="00F41FFF">
        <w:rPr>
          <w:color w:val="000000"/>
          <w:sz w:val="22"/>
        </w:rPr>
        <w:t xml:space="preserve">taking advantage of </w:t>
      </w:r>
      <w:r w:rsidR="00C0012A" w:rsidRPr="00F41FFF">
        <w:rPr>
          <w:color w:val="000000"/>
          <w:sz w:val="22"/>
        </w:rPr>
        <w:t xml:space="preserve">some </w:t>
      </w:r>
      <w:r w:rsidR="00DE18DD" w:rsidRPr="00F41FFF">
        <w:rPr>
          <w:color w:val="000000"/>
          <w:sz w:val="22"/>
        </w:rPr>
        <w:t xml:space="preserve">exciting, cutting edge technologies that allow us to tap into </w:t>
      </w:r>
      <w:r w:rsidR="00A86F41" w:rsidRPr="00F41FFF">
        <w:rPr>
          <w:color w:val="000000"/>
          <w:sz w:val="22"/>
        </w:rPr>
        <w:t xml:space="preserve">the </w:t>
      </w:r>
      <w:r w:rsidR="00DE18DD" w:rsidRPr="00F41FFF">
        <w:rPr>
          <w:color w:val="000000"/>
          <w:sz w:val="22"/>
        </w:rPr>
        <w:t xml:space="preserve">enormous reservoir </w:t>
      </w:r>
      <w:r w:rsidR="00B9668F" w:rsidRPr="00F41FFF">
        <w:rPr>
          <w:color w:val="000000"/>
          <w:sz w:val="22"/>
        </w:rPr>
        <w:t xml:space="preserve">of </w:t>
      </w:r>
      <w:r w:rsidR="00A86F41" w:rsidRPr="00F41FFF">
        <w:rPr>
          <w:color w:val="000000"/>
          <w:sz w:val="22"/>
        </w:rPr>
        <w:t xml:space="preserve">spectrum available in </w:t>
      </w:r>
      <w:r w:rsidR="00EC1B08" w:rsidRPr="00F41FFF">
        <w:rPr>
          <w:color w:val="000000"/>
          <w:sz w:val="22"/>
        </w:rPr>
        <w:t xml:space="preserve">the millimeter wave </w:t>
      </w:r>
      <w:r w:rsidR="00CF020C" w:rsidRPr="00F41FFF">
        <w:rPr>
          <w:color w:val="000000"/>
          <w:sz w:val="22"/>
        </w:rPr>
        <w:t>bands</w:t>
      </w:r>
      <w:r w:rsidR="00384237" w:rsidRPr="00F41FFF">
        <w:rPr>
          <w:color w:val="000000"/>
          <w:sz w:val="22"/>
        </w:rPr>
        <w:t>,</w:t>
      </w:r>
      <w:r w:rsidR="00E97789" w:rsidRPr="00F41FFF">
        <w:rPr>
          <w:color w:val="000000"/>
          <w:sz w:val="22"/>
        </w:rPr>
        <w:t xml:space="preserve"> </w:t>
      </w:r>
      <w:r w:rsidR="00F41FFF">
        <w:rPr>
          <w:color w:val="000000"/>
          <w:sz w:val="22"/>
        </w:rPr>
        <w:t xml:space="preserve">which </w:t>
      </w:r>
      <w:r w:rsidR="00E97789" w:rsidRPr="00F41FFF">
        <w:rPr>
          <w:color w:val="000000"/>
          <w:sz w:val="22"/>
        </w:rPr>
        <w:t>start higher in the spectrum bands</w:t>
      </w:r>
      <w:r w:rsidR="00384237" w:rsidRPr="00F41FFF">
        <w:rPr>
          <w:color w:val="000000"/>
          <w:sz w:val="22"/>
        </w:rPr>
        <w:t>,</w:t>
      </w:r>
      <w:r w:rsidR="00E97789" w:rsidRPr="00F41FFF">
        <w:rPr>
          <w:color w:val="000000"/>
          <w:sz w:val="22"/>
        </w:rPr>
        <w:t xml:space="preserve"> at 24 gigahertz</w:t>
      </w:r>
      <w:r w:rsidR="00A86F41" w:rsidRPr="00F41FFF">
        <w:rPr>
          <w:color w:val="000000"/>
          <w:sz w:val="22"/>
        </w:rPr>
        <w:t>.</w:t>
      </w:r>
      <w:r w:rsidR="00DE18DD" w:rsidRPr="00F41FFF">
        <w:rPr>
          <w:color w:val="000000"/>
          <w:sz w:val="22"/>
        </w:rPr>
        <w:t xml:space="preserve">    </w:t>
      </w:r>
      <w:r w:rsidR="000D0342" w:rsidRPr="00F41FFF">
        <w:rPr>
          <w:color w:val="000000"/>
          <w:sz w:val="22"/>
        </w:rPr>
        <w:t xml:space="preserve">  </w:t>
      </w:r>
    </w:p>
    <w:p w:rsidR="00583BDA" w:rsidRPr="00F41FFF" w:rsidRDefault="00583BDA" w:rsidP="00F41FFF">
      <w:pPr>
        <w:ind w:firstLine="720"/>
        <w:rPr>
          <w:color w:val="000000"/>
          <w:sz w:val="22"/>
        </w:rPr>
      </w:pPr>
    </w:p>
    <w:p w:rsidR="006174E6" w:rsidRPr="00F41FFF" w:rsidRDefault="006174E6" w:rsidP="00F41FFF">
      <w:pPr>
        <w:rPr>
          <w:sz w:val="22"/>
        </w:rPr>
      </w:pPr>
    </w:p>
    <w:p w:rsidR="004F69FF" w:rsidRPr="00F41FFF" w:rsidRDefault="004F69FF" w:rsidP="00F41FFF">
      <w:pPr>
        <w:rPr>
          <w:b/>
          <w:i/>
          <w:sz w:val="22"/>
        </w:rPr>
      </w:pPr>
      <w:r w:rsidRPr="00F41FFF">
        <w:rPr>
          <w:b/>
          <w:i/>
          <w:sz w:val="22"/>
        </w:rPr>
        <w:t>U.S. Approaches to Spectrum Management</w:t>
      </w:r>
    </w:p>
    <w:p w:rsidR="004F69FF" w:rsidRPr="00F41FFF" w:rsidRDefault="004F69FF" w:rsidP="00F41FFF">
      <w:pPr>
        <w:rPr>
          <w:sz w:val="22"/>
        </w:rPr>
      </w:pPr>
    </w:p>
    <w:p w:rsidR="000F3A9F" w:rsidRPr="00F41FFF" w:rsidRDefault="000F3A9F" w:rsidP="00F41FFF">
      <w:pPr>
        <w:pStyle w:val="Default"/>
        <w:ind w:firstLine="720"/>
        <w:rPr>
          <w:sz w:val="22"/>
        </w:rPr>
      </w:pPr>
      <w:r w:rsidRPr="00F41FFF">
        <w:rPr>
          <w:sz w:val="22"/>
        </w:rPr>
        <w:t>In the U</w:t>
      </w:r>
      <w:r w:rsidR="005F15C3" w:rsidRPr="00F41FFF">
        <w:rPr>
          <w:sz w:val="22"/>
        </w:rPr>
        <w:t>nited States</w:t>
      </w:r>
      <w:r w:rsidRPr="00F41FFF">
        <w:rPr>
          <w:sz w:val="22"/>
        </w:rPr>
        <w:t xml:space="preserve">, </w:t>
      </w:r>
      <w:r w:rsidR="005F15C3" w:rsidRPr="00F41FFF">
        <w:rPr>
          <w:sz w:val="22"/>
        </w:rPr>
        <w:t xml:space="preserve">the need to make more </w:t>
      </w:r>
      <w:r w:rsidRPr="00F41FFF">
        <w:rPr>
          <w:sz w:val="22"/>
        </w:rPr>
        <w:t xml:space="preserve">spectrum available for mobile broadband is being addressed at the highest levels.  </w:t>
      </w:r>
      <w:r w:rsidR="00384237" w:rsidRPr="00F41FFF">
        <w:rPr>
          <w:sz w:val="22"/>
        </w:rPr>
        <w:t>The FCC</w:t>
      </w:r>
      <w:r w:rsidRPr="00F41FFF">
        <w:rPr>
          <w:sz w:val="22"/>
        </w:rPr>
        <w:t xml:space="preserve"> released </w:t>
      </w:r>
      <w:r w:rsidR="00384237" w:rsidRPr="00F41FFF">
        <w:rPr>
          <w:sz w:val="22"/>
        </w:rPr>
        <w:t>its</w:t>
      </w:r>
      <w:r w:rsidR="005F15C3" w:rsidRPr="00F41FFF">
        <w:rPr>
          <w:sz w:val="22"/>
        </w:rPr>
        <w:t xml:space="preserve"> </w:t>
      </w:r>
      <w:r w:rsidRPr="00F41FFF">
        <w:rPr>
          <w:sz w:val="22"/>
        </w:rPr>
        <w:t>National Broadband Plan</w:t>
      </w:r>
      <w:r w:rsidR="00F41FFF">
        <w:rPr>
          <w:sz w:val="22"/>
        </w:rPr>
        <w:t>,</w:t>
      </w:r>
      <w:r w:rsidRPr="00F41FFF">
        <w:rPr>
          <w:sz w:val="22"/>
        </w:rPr>
        <w:t xml:space="preserve"> in 2010</w:t>
      </w:r>
      <w:r w:rsidR="00384237" w:rsidRPr="00F41FFF">
        <w:rPr>
          <w:sz w:val="22"/>
        </w:rPr>
        <w:t>,</w:t>
      </w:r>
      <w:r w:rsidRPr="00F41FFF">
        <w:rPr>
          <w:sz w:val="22"/>
        </w:rPr>
        <w:t xml:space="preserve"> </w:t>
      </w:r>
      <w:r w:rsidR="00384237" w:rsidRPr="00F41FFF">
        <w:rPr>
          <w:sz w:val="22"/>
        </w:rPr>
        <w:t>making us</w:t>
      </w:r>
      <w:r w:rsidRPr="00F41FFF">
        <w:rPr>
          <w:sz w:val="22"/>
        </w:rPr>
        <w:t xml:space="preserve"> the first country to develop a broadband plan that focused on mobile as well as </w:t>
      </w:r>
      <w:r w:rsidR="006323E9" w:rsidRPr="00F41FFF">
        <w:rPr>
          <w:sz w:val="22"/>
        </w:rPr>
        <w:t xml:space="preserve">fixed </w:t>
      </w:r>
      <w:r w:rsidRPr="00F41FFF">
        <w:rPr>
          <w:sz w:val="22"/>
        </w:rPr>
        <w:t xml:space="preserve">broadband.  </w:t>
      </w:r>
    </w:p>
    <w:p w:rsidR="000F3A9F" w:rsidRPr="00F41FFF" w:rsidRDefault="000F3A9F" w:rsidP="00F41FFF">
      <w:pPr>
        <w:pStyle w:val="Default"/>
        <w:rPr>
          <w:sz w:val="22"/>
        </w:rPr>
      </w:pPr>
    </w:p>
    <w:p w:rsidR="000F3A9F" w:rsidRPr="00F41FFF" w:rsidRDefault="00384237" w:rsidP="00F41FFF">
      <w:pPr>
        <w:pStyle w:val="Default"/>
        <w:ind w:firstLine="720"/>
        <w:rPr>
          <w:sz w:val="22"/>
        </w:rPr>
      </w:pPr>
      <w:r w:rsidRPr="00F41FFF">
        <w:rPr>
          <w:sz w:val="22"/>
        </w:rPr>
        <w:lastRenderedPageBreak/>
        <w:t>The</w:t>
      </w:r>
      <w:r w:rsidR="000F3A9F" w:rsidRPr="00F41FFF">
        <w:rPr>
          <w:sz w:val="22"/>
        </w:rPr>
        <w:t xml:space="preserve"> Plan and a subsequent Presidential Directive</w:t>
      </w:r>
      <w:r w:rsidR="00DC6B24" w:rsidRPr="00F41FFF">
        <w:rPr>
          <w:sz w:val="22"/>
        </w:rPr>
        <w:t xml:space="preserve"> </w:t>
      </w:r>
      <w:r w:rsidR="009A4E0C" w:rsidRPr="00F41FFF">
        <w:rPr>
          <w:sz w:val="22"/>
        </w:rPr>
        <w:t xml:space="preserve">both </w:t>
      </w:r>
      <w:r w:rsidR="000F3A9F" w:rsidRPr="00F41FFF">
        <w:rPr>
          <w:sz w:val="22"/>
        </w:rPr>
        <w:t>call</w:t>
      </w:r>
      <w:r w:rsidRPr="00F41FFF">
        <w:rPr>
          <w:sz w:val="22"/>
        </w:rPr>
        <w:t>ed</w:t>
      </w:r>
      <w:r w:rsidR="000F3A9F" w:rsidRPr="00F41FFF">
        <w:rPr>
          <w:sz w:val="22"/>
        </w:rPr>
        <w:t xml:space="preserve"> for making an additional 500 </w:t>
      </w:r>
      <w:r w:rsidR="007E3DB8" w:rsidRPr="00F41FFF">
        <w:rPr>
          <w:sz w:val="22"/>
        </w:rPr>
        <w:t xml:space="preserve">megahertz </w:t>
      </w:r>
      <w:r w:rsidR="000F3A9F" w:rsidRPr="00F41FFF">
        <w:rPr>
          <w:sz w:val="22"/>
        </w:rPr>
        <w:t>of spectrum available for wireless broadband use</w:t>
      </w:r>
      <w:r w:rsidRPr="00F41FFF">
        <w:rPr>
          <w:sz w:val="22"/>
        </w:rPr>
        <w:t>,</w:t>
      </w:r>
      <w:r w:rsidR="000F3A9F" w:rsidRPr="00F41FFF">
        <w:rPr>
          <w:sz w:val="22"/>
        </w:rPr>
        <w:t xml:space="preserve"> within 10 years, 300 </w:t>
      </w:r>
      <w:r w:rsidR="007E3DB8" w:rsidRPr="00F41FFF">
        <w:rPr>
          <w:sz w:val="22"/>
        </w:rPr>
        <w:t xml:space="preserve">megahertz </w:t>
      </w:r>
      <w:r w:rsidR="000F3A9F" w:rsidRPr="00F41FFF">
        <w:rPr>
          <w:sz w:val="22"/>
        </w:rPr>
        <w:t xml:space="preserve">of which should be made newly available to wireless broadband </w:t>
      </w:r>
      <w:r w:rsidR="00137DD4" w:rsidRPr="00F41FFF">
        <w:rPr>
          <w:sz w:val="22"/>
        </w:rPr>
        <w:t xml:space="preserve">by </w:t>
      </w:r>
      <w:r w:rsidR="00F8060D" w:rsidRPr="00F41FFF">
        <w:rPr>
          <w:sz w:val="22"/>
        </w:rPr>
        <w:t>2015</w:t>
      </w:r>
      <w:r w:rsidR="00456DC4" w:rsidRPr="00F41FFF">
        <w:rPr>
          <w:sz w:val="22"/>
        </w:rPr>
        <w:t>,</w:t>
      </w:r>
      <w:r w:rsidR="000F3A9F" w:rsidRPr="00F41FFF">
        <w:rPr>
          <w:sz w:val="22"/>
        </w:rPr>
        <w:t xml:space="preserve"> on either an exclusive or shared basis.  This was an aggressive goal</w:t>
      </w:r>
      <w:r w:rsidR="00F41FFF">
        <w:rPr>
          <w:sz w:val="22"/>
        </w:rPr>
        <w:t>, which</w:t>
      </w:r>
      <w:r w:rsidR="000F3A9F" w:rsidRPr="00F41FFF">
        <w:rPr>
          <w:sz w:val="22"/>
        </w:rPr>
        <w:t xml:space="preserve"> involved almost doubling the amount of spectrum</w:t>
      </w:r>
      <w:r w:rsidRPr="00F41FFF">
        <w:rPr>
          <w:sz w:val="22"/>
        </w:rPr>
        <w:t>,</w:t>
      </w:r>
      <w:r w:rsidR="000F3A9F" w:rsidRPr="00F41FFF">
        <w:rPr>
          <w:sz w:val="22"/>
        </w:rPr>
        <w:t xml:space="preserve"> the U.S. had available for broadband use</w:t>
      </w:r>
      <w:r w:rsidRPr="00F41FFF">
        <w:rPr>
          <w:sz w:val="22"/>
        </w:rPr>
        <w:t>,</w:t>
      </w:r>
      <w:r w:rsidR="000F3A9F" w:rsidRPr="00F41FFF">
        <w:rPr>
          <w:sz w:val="22"/>
        </w:rPr>
        <w:t xml:space="preserve"> at that time.</w:t>
      </w:r>
    </w:p>
    <w:p w:rsidR="000F3A9F" w:rsidRPr="00F41FFF" w:rsidRDefault="000F3A9F" w:rsidP="00F41FFF">
      <w:pPr>
        <w:pStyle w:val="Default"/>
        <w:rPr>
          <w:sz w:val="22"/>
        </w:rPr>
      </w:pPr>
    </w:p>
    <w:p w:rsidR="00BC51E9" w:rsidRPr="00F41FFF" w:rsidRDefault="000F3A9F" w:rsidP="00F41FFF">
      <w:pPr>
        <w:ind w:firstLine="720"/>
        <w:rPr>
          <w:sz w:val="22"/>
        </w:rPr>
      </w:pPr>
      <w:r w:rsidRPr="00F41FFF">
        <w:rPr>
          <w:sz w:val="22"/>
        </w:rPr>
        <w:t>We’ve made some additional spectrum available</w:t>
      </w:r>
      <w:r w:rsidR="00384237" w:rsidRPr="00F41FFF">
        <w:rPr>
          <w:sz w:val="22"/>
        </w:rPr>
        <w:t>,</w:t>
      </w:r>
      <w:r w:rsidRPr="00F41FFF">
        <w:rPr>
          <w:sz w:val="22"/>
        </w:rPr>
        <w:t xml:space="preserve"> through traditional means, such as removing unnecessary restrictions in our rules</w:t>
      </w:r>
      <w:r w:rsidR="004F69FF" w:rsidRPr="00F41FFF">
        <w:rPr>
          <w:sz w:val="22"/>
        </w:rPr>
        <w:t xml:space="preserve">, </w:t>
      </w:r>
      <w:r w:rsidRPr="00F41FFF">
        <w:rPr>
          <w:sz w:val="22"/>
        </w:rPr>
        <w:t>allowing flexible use</w:t>
      </w:r>
      <w:r w:rsidR="004F69FF" w:rsidRPr="00F41FFF">
        <w:rPr>
          <w:sz w:val="22"/>
        </w:rPr>
        <w:t xml:space="preserve">, </w:t>
      </w:r>
      <w:r w:rsidR="003C0F3D" w:rsidRPr="00F41FFF">
        <w:rPr>
          <w:sz w:val="22"/>
        </w:rPr>
        <w:t xml:space="preserve">encouraging efficient use of the existing spectrum holdings, </w:t>
      </w:r>
      <w:r w:rsidR="004F69FF" w:rsidRPr="00F41FFF">
        <w:rPr>
          <w:sz w:val="22"/>
        </w:rPr>
        <w:t xml:space="preserve">and </w:t>
      </w:r>
      <w:r w:rsidR="00DC6B24" w:rsidRPr="00F41FFF">
        <w:rPr>
          <w:sz w:val="22"/>
        </w:rPr>
        <w:t xml:space="preserve">holding </w:t>
      </w:r>
      <w:r w:rsidR="004F69FF" w:rsidRPr="00F41FFF">
        <w:rPr>
          <w:sz w:val="22"/>
        </w:rPr>
        <w:t xml:space="preserve">traditional </w:t>
      </w:r>
      <w:r w:rsidRPr="00F41FFF">
        <w:rPr>
          <w:sz w:val="22"/>
        </w:rPr>
        <w:t xml:space="preserve">spectrum </w:t>
      </w:r>
      <w:r w:rsidR="004F69FF" w:rsidRPr="00F41FFF">
        <w:rPr>
          <w:sz w:val="22"/>
        </w:rPr>
        <w:t>auctions</w:t>
      </w:r>
      <w:r w:rsidR="00C0012A" w:rsidRPr="00F41FFF">
        <w:rPr>
          <w:sz w:val="22"/>
        </w:rPr>
        <w:t xml:space="preserve"> – </w:t>
      </w:r>
      <w:r w:rsidR="004F69FF" w:rsidRPr="00F41FFF">
        <w:rPr>
          <w:sz w:val="22"/>
        </w:rPr>
        <w:t xml:space="preserve">and we </w:t>
      </w:r>
      <w:r w:rsidR="00DC6B24" w:rsidRPr="00F41FFF">
        <w:rPr>
          <w:sz w:val="22"/>
        </w:rPr>
        <w:t xml:space="preserve">plan to </w:t>
      </w:r>
      <w:r w:rsidR="004F69FF" w:rsidRPr="00F41FFF">
        <w:rPr>
          <w:sz w:val="22"/>
        </w:rPr>
        <w:t xml:space="preserve">continue to use </w:t>
      </w:r>
      <w:r w:rsidR="00A75EA7" w:rsidRPr="00F41FFF">
        <w:rPr>
          <w:sz w:val="22"/>
        </w:rPr>
        <w:t xml:space="preserve">these tools </w:t>
      </w:r>
      <w:r w:rsidR="00384237" w:rsidRPr="00F41FFF">
        <w:rPr>
          <w:sz w:val="22"/>
        </w:rPr>
        <w:t>going forward</w:t>
      </w:r>
      <w:r w:rsidR="00DC6B24" w:rsidRPr="00F41FFF">
        <w:rPr>
          <w:sz w:val="22"/>
        </w:rPr>
        <w:t xml:space="preserve">.  </w:t>
      </w:r>
    </w:p>
    <w:p w:rsidR="00BC51E9" w:rsidRPr="00F41FFF" w:rsidRDefault="00BC51E9" w:rsidP="00F41FFF">
      <w:pPr>
        <w:pStyle w:val="ListParagraph"/>
        <w:rPr>
          <w:sz w:val="22"/>
        </w:rPr>
      </w:pPr>
    </w:p>
    <w:p w:rsidR="00BC51E9" w:rsidRPr="00F41FFF" w:rsidRDefault="00BC51E9" w:rsidP="00F41FFF">
      <w:pPr>
        <w:ind w:firstLine="720"/>
        <w:rPr>
          <w:color w:val="010101"/>
          <w:sz w:val="22"/>
        </w:rPr>
      </w:pPr>
      <w:r w:rsidRPr="00F41FFF">
        <w:rPr>
          <w:color w:val="010101"/>
          <w:sz w:val="22"/>
        </w:rPr>
        <w:t xml:space="preserve">The FCC also </w:t>
      </w:r>
      <w:r w:rsidR="003C6691" w:rsidRPr="00F41FFF">
        <w:rPr>
          <w:color w:val="010101"/>
          <w:sz w:val="22"/>
        </w:rPr>
        <w:t xml:space="preserve">sets </w:t>
      </w:r>
      <w:r w:rsidRPr="00F41FFF">
        <w:rPr>
          <w:color w:val="010101"/>
          <w:sz w:val="22"/>
        </w:rPr>
        <w:t>initial build</w:t>
      </w:r>
      <w:r w:rsidR="00384237" w:rsidRPr="00F41FFF">
        <w:rPr>
          <w:color w:val="010101"/>
          <w:sz w:val="22"/>
        </w:rPr>
        <w:t>-</w:t>
      </w:r>
      <w:r w:rsidRPr="00F41FFF">
        <w:rPr>
          <w:color w:val="010101"/>
          <w:sz w:val="22"/>
        </w:rPr>
        <w:t xml:space="preserve">out and performance requirements </w:t>
      </w:r>
      <w:r w:rsidR="003C6691" w:rsidRPr="00F41FFF">
        <w:rPr>
          <w:color w:val="010101"/>
          <w:sz w:val="22"/>
        </w:rPr>
        <w:t>for licensees</w:t>
      </w:r>
      <w:r w:rsidR="00384237" w:rsidRPr="00F41FFF">
        <w:rPr>
          <w:color w:val="010101"/>
          <w:sz w:val="22"/>
        </w:rPr>
        <w:t xml:space="preserve"> with some real teeth</w:t>
      </w:r>
      <w:r w:rsidR="003C6691" w:rsidRPr="00F41FFF">
        <w:rPr>
          <w:color w:val="010101"/>
          <w:sz w:val="22"/>
        </w:rPr>
        <w:t xml:space="preserve"> </w:t>
      </w:r>
      <w:r w:rsidRPr="00F41FFF">
        <w:rPr>
          <w:color w:val="010101"/>
          <w:sz w:val="22"/>
        </w:rPr>
        <w:t xml:space="preserve">to help ensure that </w:t>
      </w:r>
      <w:r w:rsidR="003C6691" w:rsidRPr="00F41FFF">
        <w:rPr>
          <w:color w:val="010101"/>
          <w:sz w:val="22"/>
        </w:rPr>
        <w:t xml:space="preserve">spectrum is actually being used </w:t>
      </w:r>
      <w:r w:rsidRPr="00F41FFF">
        <w:rPr>
          <w:color w:val="010101"/>
          <w:sz w:val="22"/>
        </w:rPr>
        <w:t xml:space="preserve">to provide service.  </w:t>
      </w:r>
    </w:p>
    <w:p w:rsidR="001002ED" w:rsidRPr="00F41FFF" w:rsidRDefault="001002ED" w:rsidP="00F41FFF">
      <w:pPr>
        <w:pStyle w:val="ListParagraph"/>
        <w:rPr>
          <w:sz w:val="22"/>
        </w:rPr>
      </w:pPr>
    </w:p>
    <w:p w:rsidR="00F33A07" w:rsidRPr="00F41FFF" w:rsidRDefault="00963CDD" w:rsidP="00F41FFF">
      <w:pPr>
        <w:pStyle w:val="Default"/>
        <w:ind w:firstLine="720"/>
        <w:rPr>
          <w:sz w:val="22"/>
        </w:rPr>
      </w:pPr>
      <w:r w:rsidRPr="00F41FFF">
        <w:rPr>
          <w:sz w:val="22"/>
        </w:rPr>
        <w:t>But t</w:t>
      </w:r>
      <w:r w:rsidR="00137DD4" w:rsidRPr="00F41FFF">
        <w:rPr>
          <w:sz w:val="22"/>
        </w:rPr>
        <w:t>hese</w:t>
      </w:r>
      <w:r w:rsidR="00A97A02" w:rsidRPr="00F41FFF">
        <w:rPr>
          <w:sz w:val="22"/>
        </w:rPr>
        <w:t xml:space="preserve"> </w:t>
      </w:r>
      <w:r w:rsidR="000E7C6B" w:rsidRPr="00F41FFF">
        <w:rPr>
          <w:sz w:val="22"/>
        </w:rPr>
        <w:t xml:space="preserve">traditional </w:t>
      </w:r>
      <w:r w:rsidR="000F3A9F" w:rsidRPr="00F41FFF">
        <w:rPr>
          <w:sz w:val="22"/>
        </w:rPr>
        <w:t>approach</w:t>
      </w:r>
      <w:r w:rsidR="001540F9" w:rsidRPr="00F41FFF">
        <w:rPr>
          <w:sz w:val="22"/>
        </w:rPr>
        <w:t>es</w:t>
      </w:r>
      <w:r w:rsidR="000F3A9F" w:rsidRPr="00F41FFF">
        <w:rPr>
          <w:sz w:val="22"/>
        </w:rPr>
        <w:t xml:space="preserve"> </w:t>
      </w:r>
      <w:r w:rsidR="003A327D" w:rsidRPr="00F41FFF">
        <w:rPr>
          <w:sz w:val="22"/>
        </w:rPr>
        <w:t xml:space="preserve">alone </w:t>
      </w:r>
      <w:r w:rsidR="000F3A9F" w:rsidRPr="00F41FFF">
        <w:rPr>
          <w:sz w:val="22"/>
        </w:rPr>
        <w:t xml:space="preserve">will not be </w:t>
      </w:r>
      <w:r w:rsidR="001540F9" w:rsidRPr="00F41FFF">
        <w:rPr>
          <w:sz w:val="22"/>
        </w:rPr>
        <w:t xml:space="preserve">sufficient </w:t>
      </w:r>
      <w:r w:rsidR="000F3A9F" w:rsidRPr="00F41FFF">
        <w:rPr>
          <w:sz w:val="22"/>
        </w:rPr>
        <w:t>to meet the extraordinary near term growth</w:t>
      </w:r>
      <w:r w:rsidR="00384237" w:rsidRPr="00F41FFF">
        <w:rPr>
          <w:sz w:val="22"/>
        </w:rPr>
        <w:t>,</w:t>
      </w:r>
      <w:r w:rsidR="000F3A9F" w:rsidRPr="00F41FFF">
        <w:rPr>
          <w:sz w:val="22"/>
        </w:rPr>
        <w:t xml:space="preserve"> in demand</w:t>
      </w:r>
      <w:r w:rsidR="003C0F3D" w:rsidRPr="00F41FFF">
        <w:rPr>
          <w:sz w:val="22"/>
        </w:rPr>
        <w:t xml:space="preserve"> for additional spectrum</w:t>
      </w:r>
      <w:r w:rsidRPr="00F41FFF">
        <w:rPr>
          <w:sz w:val="22"/>
        </w:rPr>
        <w:t xml:space="preserve">. </w:t>
      </w:r>
      <w:r w:rsidR="00F41FFF">
        <w:rPr>
          <w:sz w:val="22"/>
        </w:rPr>
        <w:t xml:space="preserve"> </w:t>
      </w:r>
      <w:r w:rsidR="00384237" w:rsidRPr="00F41FFF">
        <w:rPr>
          <w:sz w:val="22"/>
        </w:rPr>
        <w:t>N</w:t>
      </w:r>
      <w:r w:rsidR="00137DD4" w:rsidRPr="00F41FFF">
        <w:rPr>
          <w:sz w:val="22"/>
        </w:rPr>
        <w:t xml:space="preserve">ew </w:t>
      </w:r>
      <w:r w:rsidR="000D52CE" w:rsidRPr="00F41FFF">
        <w:rPr>
          <w:sz w:val="22"/>
        </w:rPr>
        <w:t>strategies</w:t>
      </w:r>
      <w:r w:rsidR="00384237" w:rsidRPr="00F41FFF">
        <w:rPr>
          <w:sz w:val="22"/>
        </w:rPr>
        <w:t xml:space="preserve"> are needed</w:t>
      </w:r>
      <w:r w:rsidR="003A327D" w:rsidRPr="00F41FFF">
        <w:rPr>
          <w:sz w:val="22"/>
        </w:rPr>
        <w:t>, and i</w:t>
      </w:r>
      <w:r w:rsidR="000E7C6B" w:rsidRPr="00F41FFF">
        <w:rPr>
          <w:sz w:val="22"/>
        </w:rPr>
        <w:t>n the U.S., we</w:t>
      </w:r>
      <w:r w:rsidR="002733E8" w:rsidRPr="00F41FFF">
        <w:rPr>
          <w:sz w:val="22"/>
        </w:rPr>
        <w:t xml:space="preserve">’re currently </w:t>
      </w:r>
      <w:r w:rsidR="000F3A9F" w:rsidRPr="00F41FFF">
        <w:rPr>
          <w:sz w:val="22"/>
        </w:rPr>
        <w:t xml:space="preserve">focusing on </w:t>
      </w:r>
      <w:r w:rsidR="002733E8" w:rsidRPr="00F41FFF">
        <w:rPr>
          <w:sz w:val="22"/>
        </w:rPr>
        <w:t xml:space="preserve">three </w:t>
      </w:r>
      <w:r w:rsidR="000F3A9F" w:rsidRPr="00F41FFF">
        <w:rPr>
          <w:sz w:val="22"/>
        </w:rPr>
        <w:t xml:space="preserve">additional </w:t>
      </w:r>
      <w:r w:rsidR="009847FD" w:rsidRPr="00F41FFF">
        <w:rPr>
          <w:sz w:val="22"/>
        </w:rPr>
        <w:t xml:space="preserve">approaches </w:t>
      </w:r>
      <w:r w:rsidR="000F3A9F" w:rsidRPr="00F41FFF">
        <w:rPr>
          <w:sz w:val="22"/>
        </w:rPr>
        <w:t xml:space="preserve">to </w:t>
      </w:r>
      <w:r w:rsidR="000E7C6B" w:rsidRPr="00F41FFF">
        <w:rPr>
          <w:sz w:val="22"/>
        </w:rPr>
        <w:t>make spectrum available</w:t>
      </w:r>
      <w:r w:rsidRPr="00F41FFF">
        <w:rPr>
          <w:sz w:val="22"/>
        </w:rPr>
        <w:t xml:space="preserve"> for mobile broadband</w:t>
      </w:r>
      <w:r w:rsidR="00EB49BE" w:rsidRPr="00F41FFF">
        <w:rPr>
          <w:sz w:val="22"/>
        </w:rPr>
        <w:t xml:space="preserve">, which were discussed </w:t>
      </w:r>
      <w:r w:rsidR="000D52CE" w:rsidRPr="00F41FFF">
        <w:rPr>
          <w:sz w:val="22"/>
        </w:rPr>
        <w:t xml:space="preserve">here </w:t>
      </w:r>
      <w:r w:rsidR="00EB49BE" w:rsidRPr="00F41FFF">
        <w:rPr>
          <w:sz w:val="22"/>
        </w:rPr>
        <w:t>yesterday</w:t>
      </w:r>
      <w:r w:rsidR="00C0012A" w:rsidRPr="00F41FFF">
        <w:rPr>
          <w:sz w:val="22"/>
        </w:rPr>
        <w:t xml:space="preserve">.  </w:t>
      </w:r>
      <w:r w:rsidR="00384237" w:rsidRPr="00F41FFF">
        <w:rPr>
          <w:sz w:val="22"/>
        </w:rPr>
        <w:t>V</w:t>
      </w:r>
      <w:r w:rsidR="000F3A9F" w:rsidRPr="00F41FFF">
        <w:rPr>
          <w:sz w:val="22"/>
        </w:rPr>
        <w:t xml:space="preserve">oluntary incentive auctions, </w:t>
      </w:r>
      <w:r w:rsidR="000D52CE" w:rsidRPr="00F41FFF">
        <w:rPr>
          <w:sz w:val="22"/>
        </w:rPr>
        <w:t>spectrum sharing</w:t>
      </w:r>
      <w:r w:rsidR="00E97789" w:rsidRPr="00F41FFF">
        <w:rPr>
          <w:sz w:val="22"/>
        </w:rPr>
        <w:t>,</w:t>
      </w:r>
      <w:r w:rsidR="000D52CE" w:rsidRPr="00F41FFF">
        <w:rPr>
          <w:sz w:val="22"/>
        </w:rPr>
        <w:t xml:space="preserve"> and </w:t>
      </w:r>
      <w:r w:rsidR="000F3A9F" w:rsidRPr="00F41FFF">
        <w:rPr>
          <w:sz w:val="22"/>
        </w:rPr>
        <w:t xml:space="preserve">unlicensed </w:t>
      </w:r>
      <w:r w:rsidR="00BD17D8" w:rsidRPr="00F41FFF">
        <w:rPr>
          <w:sz w:val="22"/>
        </w:rPr>
        <w:t>spectrum</w:t>
      </w:r>
      <w:r w:rsidR="00EB49BE" w:rsidRPr="00F41FFF">
        <w:rPr>
          <w:sz w:val="22"/>
        </w:rPr>
        <w:t xml:space="preserve">.  </w:t>
      </w:r>
    </w:p>
    <w:p w:rsidR="00F33A07" w:rsidRPr="00F41FFF" w:rsidRDefault="00F33A07" w:rsidP="00F41FFF">
      <w:pPr>
        <w:pStyle w:val="Default"/>
        <w:ind w:firstLine="720"/>
        <w:rPr>
          <w:sz w:val="22"/>
        </w:rPr>
      </w:pPr>
    </w:p>
    <w:p w:rsidR="000F3A9F" w:rsidRPr="00F41FFF" w:rsidRDefault="00EB49BE" w:rsidP="00F41FFF">
      <w:pPr>
        <w:pStyle w:val="Default"/>
        <w:ind w:firstLine="720"/>
        <w:rPr>
          <w:sz w:val="22"/>
        </w:rPr>
      </w:pPr>
      <w:r w:rsidRPr="00F41FFF">
        <w:rPr>
          <w:sz w:val="22"/>
        </w:rPr>
        <w:t xml:space="preserve">In addition, you will </w:t>
      </w:r>
      <w:r w:rsidR="000D52CE" w:rsidRPr="00F41FFF">
        <w:rPr>
          <w:sz w:val="22"/>
        </w:rPr>
        <w:t xml:space="preserve">be </w:t>
      </w:r>
      <w:r w:rsidRPr="00F41FFF">
        <w:rPr>
          <w:sz w:val="22"/>
        </w:rPr>
        <w:t>hear</w:t>
      </w:r>
      <w:r w:rsidR="000D52CE" w:rsidRPr="00F41FFF">
        <w:rPr>
          <w:sz w:val="22"/>
        </w:rPr>
        <w:t>ing</w:t>
      </w:r>
      <w:r w:rsidRPr="00F41FFF">
        <w:rPr>
          <w:sz w:val="22"/>
        </w:rPr>
        <w:t xml:space="preserve"> more about </w:t>
      </w:r>
      <w:r w:rsidR="00384237" w:rsidRPr="00F41FFF">
        <w:rPr>
          <w:sz w:val="22"/>
        </w:rPr>
        <w:t>how</w:t>
      </w:r>
      <w:r w:rsidRPr="00F41FFF">
        <w:rPr>
          <w:sz w:val="22"/>
        </w:rPr>
        <w:t xml:space="preserve"> we are starting to look at the exciting new possibilities</w:t>
      </w:r>
      <w:r w:rsidR="00384237" w:rsidRPr="00F41FFF">
        <w:rPr>
          <w:sz w:val="22"/>
        </w:rPr>
        <w:t>,</w:t>
      </w:r>
      <w:r w:rsidRPr="00F41FFF">
        <w:rPr>
          <w:sz w:val="22"/>
        </w:rPr>
        <w:t xml:space="preserve"> offered by </w:t>
      </w:r>
      <w:r w:rsidR="00AD48DD" w:rsidRPr="00F41FFF">
        <w:rPr>
          <w:sz w:val="22"/>
        </w:rPr>
        <w:t xml:space="preserve">the next generation mobile technologies, including </w:t>
      </w:r>
      <w:r w:rsidRPr="00F41FFF">
        <w:rPr>
          <w:sz w:val="22"/>
        </w:rPr>
        <w:t>5G</w:t>
      </w:r>
      <w:r w:rsidR="000D52CE" w:rsidRPr="00F41FFF">
        <w:rPr>
          <w:sz w:val="22"/>
        </w:rPr>
        <w:t xml:space="preserve">, </w:t>
      </w:r>
      <w:r w:rsidRPr="00F41FFF">
        <w:rPr>
          <w:sz w:val="22"/>
        </w:rPr>
        <w:t xml:space="preserve">and </w:t>
      </w:r>
      <w:r w:rsidR="00384237" w:rsidRPr="00F41FFF">
        <w:rPr>
          <w:sz w:val="22"/>
        </w:rPr>
        <w:t xml:space="preserve">how </w:t>
      </w:r>
      <w:r w:rsidR="000D52CE" w:rsidRPr="00F41FFF">
        <w:rPr>
          <w:sz w:val="22"/>
        </w:rPr>
        <w:t xml:space="preserve">we </w:t>
      </w:r>
      <w:r w:rsidR="00F33A07" w:rsidRPr="00F41FFF">
        <w:rPr>
          <w:sz w:val="22"/>
        </w:rPr>
        <w:t xml:space="preserve">are </w:t>
      </w:r>
      <w:r w:rsidR="006D2332" w:rsidRPr="00F41FFF">
        <w:rPr>
          <w:sz w:val="22"/>
        </w:rPr>
        <w:t xml:space="preserve">actively </w:t>
      </w:r>
      <w:r w:rsidRPr="00F41FFF">
        <w:rPr>
          <w:sz w:val="22"/>
        </w:rPr>
        <w:t xml:space="preserve">working </w:t>
      </w:r>
      <w:r w:rsidR="00F33A07" w:rsidRPr="00F41FFF">
        <w:rPr>
          <w:sz w:val="22"/>
        </w:rPr>
        <w:t xml:space="preserve">on preparations for </w:t>
      </w:r>
      <w:r w:rsidR="00384237" w:rsidRPr="00F41FFF">
        <w:rPr>
          <w:sz w:val="22"/>
        </w:rPr>
        <w:t>next year’s</w:t>
      </w:r>
      <w:r w:rsidR="00033BF6" w:rsidRPr="00F41FFF">
        <w:rPr>
          <w:sz w:val="22"/>
        </w:rPr>
        <w:t xml:space="preserve"> </w:t>
      </w:r>
      <w:r w:rsidR="006C1D76" w:rsidRPr="00F41FFF">
        <w:rPr>
          <w:sz w:val="22"/>
        </w:rPr>
        <w:t xml:space="preserve">ITU’s </w:t>
      </w:r>
      <w:r w:rsidR="00033BF6" w:rsidRPr="00F41FFF">
        <w:rPr>
          <w:sz w:val="22"/>
        </w:rPr>
        <w:t>World Radio</w:t>
      </w:r>
      <w:r w:rsidR="00384237" w:rsidRPr="00F41FFF">
        <w:rPr>
          <w:sz w:val="22"/>
        </w:rPr>
        <w:t>-</w:t>
      </w:r>
      <w:r w:rsidR="00033BF6" w:rsidRPr="00F41FFF">
        <w:rPr>
          <w:sz w:val="22"/>
        </w:rPr>
        <w:t>communication Conference</w:t>
      </w:r>
      <w:r w:rsidR="00384237" w:rsidRPr="00F41FFF">
        <w:rPr>
          <w:sz w:val="22"/>
        </w:rPr>
        <w:t>.</w:t>
      </w:r>
    </w:p>
    <w:p w:rsidR="00137DD4" w:rsidRPr="00F41FFF" w:rsidRDefault="00137DD4" w:rsidP="00F41FFF">
      <w:pPr>
        <w:pStyle w:val="Default"/>
        <w:rPr>
          <w:b/>
          <w:sz w:val="22"/>
          <w:u w:val="single"/>
        </w:rPr>
      </w:pPr>
    </w:p>
    <w:p w:rsidR="001970E5" w:rsidRPr="00F41FFF" w:rsidRDefault="006910F0" w:rsidP="00F41FFF">
      <w:pPr>
        <w:pStyle w:val="Default"/>
        <w:ind w:firstLine="720"/>
        <w:rPr>
          <w:b/>
          <w:sz w:val="22"/>
        </w:rPr>
      </w:pPr>
      <w:r w:rsidRPr="00F41FFF">
        <w:rPr>
          <w:b/>
          <w:sz w:val="22"/>
          <w:u w:val="single"/>
        </w:rPr>
        <w:t>(</w:t>
      </w:r>
      <w:r w:rsidR="0094214A" w:rsidRPr="00F41FFF">
        <w:rPr>
          <w:b/>
          <w:sz w:val="22"/>
          <w:u w:val="single"/>
        </w:rPr>
        <w:t>1</w:t>
      </w:r>
      <w:r w:rsidRPr="00F41FFF">
        <w:rPr>
          <w:b/>
          <w:sz w:val="22"/>
          <w:u w:val="single"/>
        </w:rPr>
        <w:t xml:space="preserve">)  </w:t>
      </w:r>
      <w:r w:rsidR="00116E23" w:rsidRPr="00F41FFF">
        <w:rPr>
          <w:b/>
          <w:sz w:val="22"/>
          <w:u w:val="single"/>
        </w:rPr>
        <w:t xml:space="preserve">Voluntary </w:t>
      </w:r>
      <w:r w:rsidR="001970E5" w:rsidRPr="00F41FFF">
        <w:rPr>
          <w:b/>
          <w:sz w:val="22"/>
          <w:u w:val="single"/>
        </w:rPr>
        <w:t>Incentive Auctions</w:t>
      </w:r>
      <w:r w:rsidR="001970E5" w:rsidRPr="00F41FFF">
        <w:rPr>
          <w:b/>
          <w:sz w:val="22"/>
        </w:rPr>
        <w:t>:</w:t>
      </w:r>
    </w:p>
    <w:p w:rsidR="00137DD4" w:rsidRPr="00F41FFF" w:rsidRDefault="00137DD4" w:rsidP="00F41FFF">
      <w:pPr>
        <w:pStyle w:val="Default"/>
        <w:rPr>
          <w:b/>
          <w:sz w:val="22"/>
        </w:rPr>
      </w:pPr>
    </w:p>
    <w:p w:rsidR="008808D1" w:rsidRPr="00F41FFF" w:rsidRDefault="00384237" w:rsidP="00F41FFF">
      <w:pPr>
        <w:ind w:firstLine="720"/>
        <w:rPr>
          <w:color w:val="010101"/>
          <w:sz w:val="22"/>
        </w:rPr>
      </w:pPr>
      <w:r w:rsidRPr="00F41FFF">
        <w:rPr>
          <w:color w:val="010101"/>
          <w:sz w:val="22"/>
        </w:rPr>
        <w:t>T</w:t>
      </w:r>
      <w:r w:rsidR="00E117E4" w:rsidRPr="00F41FFF">
        <w:rPr>
          <w:color w:val="010101"/>
          <w:sz w:val="22"/>
        </w:rPr>
        <w:t xml:space="preserve">he world’s first </w:t>
      </w:r>
      <w:r w:rsidR="003D62EF" w:rsidRPr="00F41FFF">
        <w:rPr>
          <w:color w:val="010101"/>
          <w:sz w:val="22"/>
        </w:rPr>
        <w:t xml:space="preserve">voluntary </w:t>
      </w:r>
      <w:r w:rsidR="00E117E4" w:rsidRPr="00F41FFF">
        <w:rPr>
          <w:color w:val="010101"/>
          <w:sz w:val="22"/>
        </w:rPr>
        <w:t>incentive auction</w:t>
      </w:r>
      <w:r w:rsidR="00130C1A" w:rsidRPr="00F41FFF">
        <w:rPr>
          <w:color w:val="010101"/>
          <w:sz w:val="22"/>
        </w:rPr>
        <w:t xml:space="preserve"> is </w:t>
      </w:r>
      <w:r w:rsidR="00E117E4" w:rsidRPr="00F41FFF">
        <w:rPr>
          <w:color w:val="010101"/>
          <w:sz w:val="22"/>
        </w:rPr>
        <w:t xml:space="preserve">an innovative, market-based </w:t>
      </w:r>
      <w:r w:rsidRPr="00F41FFF">
        <w:rPr>
          <w:color w:val="010101"/>
          <w:sz w:val="22"/>
        </w:rPr>
        <w:t>means</w:t>
      </w:r>
      <w:r w:rsidR="00F41FFF">
        <w:rPr>
          <w:color w:val="010101"/>
          <w:sz w:val="22"/>
        </w:rPr>
        <w:t>,</w:t>
      </w:r>
      <w:r w:rsidRPr="00F41FFF">
        <w:rPr>
          <w:color w:val="010101"/>
          <w:sz w:val="22"/>
        </w:rPr>
        <w:t xml:space="preserve"> to</w:t>
      </w:r>
      <w:r w:rsidR="00E117E4" w:rsidRPr="00F41FFF">
        <w:rPr>
          <w:color w:val="010101"/>
          <w:sz w:val="22"/>
        </w:rPr>
        <w:t xml:space="preserve"> allow spectrum used by TV broadcasters to be repurposed for wireless broadband.  </w:t>
      </w:r>
      <w:r w:rsidR="00F41FFF">
        <w:rPr>
          <w:color w:val="010101"/>
          <w:sz w:val="22"/>
        </w:rPr>
        <w:t xml:space="preserve">We issued an </w:t>
      </w:r>
      <w:r w:rsidR="00F52144" w:rsidRPr="00F41FFF">
        <w:rPr>
          <w:color w:val="010101"/>
          <w:sz w:val="22"/>
        </w:rPr>
        <w:t>order that set a framework for t</w:t>
      </w:r>
      <w:r w:rsidR="00E117E4" w:rsidRPr="00F41FFF">
        <w:rPr>
          <w:color w:val="010101"/>
          <w:sz w:val="22"/>
        </w:rPr>
        <w:t>he</w:t>
      </w:r>
      <w:r w:rsidRPr="00F41FFF">
        <w:rPr>
          <w:color w:val="010101"/>
          <w:sz w:val="22"/>
        </w:rPr>
        <w:t xml:space="preserve"> </w:t>
      </w:r>
      <w:r w:rsidR="00E117E4" w:rsidRPr="00F41FFF">
        <w:rPr>
          <w:color w:val="010101"/>
          <w:sz w:val="22"/>
        </w:rPr>
        <w:t xml:space="preserve">two </w:t>
      </w:r>
      <w:r w:rsidRPr="00F41FFF">
        <w:rPr>
          <w:color w:val="010101"/>
          <w:sz w:val="22"/>
        </w:rPr>
        <w:t>processes</w:t>
      </w:r>
      <w:r w:rsidR="00E117E4" w:rsidRPr="00F41FFF">
        <w:rPr>
          <w:color w:val="010101"/>
          <w:sz w:val="22"/>
        </w:rPr>
        <w:t xml:space="preserve"> – a reverse auction</w:t>
      </w:r>
      <w:r w:rsidR="003A327D" w:rsidRPr="00F41FFF">
        <w:rPr>
          <w:color w:val="010101"/>
          <w:sz w:val="22"/>
        </w:rPr>
        <w:t xml:space="preserve"> </w:t>
      </w:r>
      <w:r w:rsidR="00E117E4" w:rsidRPr="00F41FFF">
        <w:rPr>
          <w:color w:val="010101"/>
          <w:sz w:val="22"/>
        </w:rPr>
        <w:t xml:space="preserve">and a forward auction, </w:t>
      </w:r>
      <w:r w:rsidR="00F52144" w:rsidRPr="00F41FFF">
        <w:rPr>
          <w:color w:val="010101"/>
          <w:sz w:val="22"/>
        </w:rPr>
        <w:t>and</w:t>
      </w:r>
      <w:r w:rsidR="00FF5AE6" w:rsidRPr="00F41FFF">
        <w:rPr>
          <w:color w:val="010101"/>
          <w:sz w:val="22"/>
        </w:rPr>
        <w:t xml:space="preserve"> established the technical rules for the 600 </w:t>
      </w:r>
      <w:r w:rsidR="006C1D76" w:rsidRPr="00F41FFF">
        <w:rPr>
          <w:color w:val="010101"/>
          <w:sz w:val="22"/>
        </w:rPr>
        <w:t>MHz</w:t>
      </w:r>
      <w:r w:rsidR="00FF5AE6" w:rsidRPr="00F41FFF">
        <w:rPr>
          <w:color w:val="010101"/>
          <w:sz w:val="22"/>
        </w:rPr>
        <w:t xml:space="preserve"> band plan</w:t>
      </w:r>
      <w:r w:rsidR="00F52144" w:rsidRPr="00F41FFF">
        <w:rPr>
          <w:color w:val="010101"/>
          <w:sz w:val="22"/>
        </w:rPr>
        <w:t>,</w:t>
      </w:r>
      <w:r w:rsidR="00FF5AE6" w:rsidRPr="00F41FFF">
        <w:rPr>
          <w:color w:val="010101"/>
          <w:sz w:val="22"/>
        </w:rPr>
        <w:t xml:space="preserve"> that wireless carriers will use when deploying spectrum they acquire.  </w:t>
      </w:r>
    </w:p>
    <w:p w:rsidR="008808D1" w:rsidRPr="00F41FFF" w:rsidRDefault="008808D1" w:rsidP="00F41FFF">
      <w:pPr>
        <w:rPr>
          <w:color w:val="010101"/>
          <w:sz w:val="22"/>
        </w:rPr>
      </w:pPr>
    </w:p>
    <w:p w:rsidR="000F2EE1" w:rsidRPr="00F41FFF" w:rsidRDefault="000F2EE1" w:rsidP="00F41FFF">
      <w:pPr>
        <w:ind w:firstLine="720"/>
        <w:rPr>
          <w:color w:val="010101"/>
          <w:sz w:val="22"/>
        </w:rPr>
      </w:pPr>
      <w:r w:rsidRPr="00F41FFF">
        <w:rPr>
          <w:color w:val="010101"/>
          <w:sz w:val="22"/>
        </w:rPr>
        <w:t xml:space="preserve">In addition, the order </w:t>
      </w:r>
      <w:r w:rsidR="00FF5AE6" w:rsidRPr="00F41FFF">
        <w:rPr>
          <w:color w:val="010101"/>
          <w:sz w:val="22"/>
        </w:rPr>
        <w:t>set important ru</w:t>
      </w:r>
      <w:r w:rsidRPr="00F41FFF">
        <w:rPr>
          <w:color w:val="010101"/>
          <w:sz w:val="22"/>
        </w:rPr>
        <w:t>les</w:t>
      </w:r>
      <w:r w:rsidR="00FF5AE6" w:rsidRPr="00F41FFF">
        <w:rPr>
          <w:color w:val="010101"/>
          <w:sz w:val="22"/>
        </w:rPr>
        <w:t xml:space="preserve"> about how the Commission will reassign channels to any broadcast TV licensees</w:t>
      </w:r>
      <w:r w:rsidR="00F52144" w:rsidRPr="00F41FFF">
        <w:rPr>
          <w:color w:val="010101"/>
          <w:sz w:val="22"/>
        </w:rPr>
        <w:t>,</w:t>
      </w:r>
      <w:r w:rsidR="00FF5AE6" w:rsidRPr="00F41FFF">
        <w:rPr>
          <w:color w:val="010101"/>
          <w:sz w:val="22"/>
        </w:rPr>
        <w:t xml:space="preserve"> who do not choose to give up their spectrum</w:t>
      </w:r>
      <w:r w:rsidR="008808D1" w:rsidRPr="00F41FFF">
        <w:rPr>
          <w:color w:val="010101"/>
          <w:sz w:val="22"/>
        </w:rPr>
        <w:t>.  It also made</w:t>
      </w:r>
      <w:r w:rsidRPr="00F41FFF">
        <w:rPr>
          <w:color w:val="010101"/>
          <w:sz w:val="22"/>
        </w:rPr>
        <w:t xml:space="preserve"> clear that we will use all reasonable efforts to protect broadcasters</w:t>
      </w:r>
      <w:r w:rsidR="006C1D76" w:rsidRPr="00F41FFF">
        <w:rPr>
          <w:color w:val="010101"/>
          <w:sz w:val="22"/>
        </w:rPr>
        <w:t>’</w:t>
      </w:r>
      <w:r w:rsidR="00551753" w:rsidRPr="00F41FFF">
        <w:rPr>
          <w:color w:val="010101"/>
          <w:sz w:val="22"/>
        </w:rPr>
        <w:t xml:space="preserve"> </w:t>
      </w:r>
      <w:r w:rsidRPr="00F41FFF">
        <w:rPr>
          <w:color w:val="010101"/>
          <w:sz w:val="22"/>
        </w:rPr>
        <w:t xml:space="preserve">coverage area and </w:t>
      </w:r>
      <w:r w:rsidR="00F52144" w:rsidRPr="00F41FFF">
        <w:rPr>
          <w:color w:val="010101"/>
          <w:sz w:val="22"/>
        </w:rPr>
        <w:t xml:space="preserve">the </w:t>
      </w:r>
      <w:r w:rsidRPr="00F41FFF">
        <w:rPr>
          <w:color w:val="010101"/>
          <w:sz w:val="22"/>
        </w:rPr>
        <w:t xml:space="preserve">population served.  </w:t>
      </w:r>
    </w:p>
    <w:p w:rsidR="000F2EE1" w:rsidRPr="00F41FFF" w:rsidRDefault="000F2EE1" w:rsidP="00F41FFF">
      <w:pPr>
        <w:ind w:firstLine="720"/>
        <w:rPr>
          <w:color w:val="010101"/>
          <w:sz w:val="22"/>
        </w:rPr>
      </w:pPr>
    </w:p>
    <w:p w:rsidR="00742B81" w:rsidRPr="00F41FFF" w:rsidRDefault="000F2EE1" w:rsidP="00FA6DAE">
      <w:pPr>
        <w:ind w:firstLine="720"/>
        <w:rPr>
          <w:color w:val="010101"/>
          <w:sz w:val="22"/>
        </w:rPr>
      </w:pPr>
      <w:r w:rsidRPr="00F41FFF">
        <w:rPr>
          <w:color w:val="010101"/>
          <w:sz w:val="22"/>
        </w:rPr>
        <w:t>We are also considering rules to address potential interference</w:t>
      </w:r>
      <w:r w:rsidR="00F52144" w:rsidRPr="00F41FFF">
        <w:rPr>
          <w:color w:val="010101"/>
          <w:sz w:val="22"/>
        </w:rPr>
        <w:t>,</w:t>
      </w:r>
      <w:r w:rsidRPr="00F41FFF">
        <w:rPr>
          <w:color w:val="010101"/>
          <w:sz w:val="22"/>
        </w:rPr>
        <w:t xml:space="preserve"> between broadcast and wireless services and rules</w:t>
      </w:r>
      <w:r w:rsidR="00F52144" w:rsidRPr="00F41FFF">
        <w:rPr>
          <w:color w:val="010101"/>
          <w:sz w:val="22"/>
        </w:rPr>
        <w:t>,</w:t>
      </w:r>
      <w:r w:rsidRPr="00F41FFF">
        <w:rPr>
          <w:color w:val="010101"/>
          <w:sz w:val="22"/>
        </w:rPr>
        <w:t xml:space="preserve"> for unlicensed operations</w:t>
      </w:r>
      <w:r w:rsidR="00F52144" w:rsidRPr="00F41FFF">
        <w:rPr>
          <w:color w:val="010101"/>
          <w:sz w:val="22"/>
        </w:rPr>
        <w:t>,</w:t>
      </w:r>
      <w:r w:rsidRPr="00F41FFF">
        <w:rPr>
          <w:color w:val="010101"/>
          <w:sz w:val="22"/>
        </w:rPr>
        <w:t xml:space="preserve"> in the reconfigured broadcast TV band.</w:t>
      </w:r>
      <w:r w:rsidR="002A22F0" w:rsidRPr="00F41FFF">
        <w:rPr>
          <w:color w:val="010101"/>
          <w:sz w:val="22"/>
        </w:rPr>
        <w:t xml:space="preserve"> </w:t>
      </w:r>
      <w:r w:rsidR="00FA6DAE">
        <w:rPr>
          <w:color w:val="010101"/>
          <w:sz w:val="22"/>
        </w:rPr>
        <w:t xml:space="preserve"> </w:t>
      </w:r>
      <w:r w:rsidR="002A22F0" w:rsidRPr="00F41FFF">
        <w:rPr>
          <w:color w:val="010101"/>
          <w:sz w:val="22"/>
        </w:rPr>
        <w:t>We are considering rules to afford small businesses a meaningful opportunity to participate at auction and in the provision of spectrum-based services.  Finally</w:t>
      </w:r>
      <w:r w:rsidR="00C0012A" w:rsidRPr="00F41FFF">
        <w:rPr>
          <w:color w:val="010101"/>
          <w:sz w:val="22"/>
        </w:rPr>
        <w:t>, we</w:t>
      </w:r>
      <w:r w:rsidRPr="00F41FFF">
        <w:rPr>
          <w:color w:val="010101"/>
          <w:sz w:val="22"/>
        </w:rPr>
        <w:t xml:space="preserve"> are undertaking extensive outreach efforts to provide broadcasters with the information they need to make decisions about participating in the auction.</w:t>
      </w:r>
      <w:r w:rsidR="00E20B12" w:rsidRPr="00F41FFF">
        <w:rPr>
          <w:color w:val="010101"/>
          <w:sz w:val="22"/>
        </w:rPr>
        <w:t xml:space="preserve">  </w:t>
      </w:r>
      <w:r w:rsidR="00FF5AE6" w:rsidRPr="00F41FFF">
        <w:rPr>
          <w:color w:val="010101"/>
          <w:sz w:val="22"/>
        </w:rPr>
        <w:t xml:space="preserve"> </w:t>
      </w:r>
      <w:r w:rsidR="006B01FC" w:rsidRPr="00F41FFF">
        <w:rPr>
          <w:color w:val="010101"/>
          <w:sz w:val="22"/>
        </w:rPr>
        <w:t xml:space="preserve">  </w:t>
      </w:r>
    </w:p>
    <w:p w:rsidR="00742B81" w:rsidRPr="00F41FFF" w:rsidRDefault="00742B81" w:rsidP="00F41FFF">
      <w:pPr>
        <w:pStyle w:val="ListParagraph"/>
        <w:ind w:left="360"/>
        <w:rPr>
          <w:color w:val="010101"/>
          <w:sz w:val="22"/>
        </w:rPr>
      </w:pPr>
    </w:p>
    <w:p w:rsidR="00DD3907" w:rsidRPr="00F41FFF" w:rsidRDefault="00297C35" w:rsidP="00F41FFF">
      <w:pPr>
        <w:ind w:firstLine="720"/>
        <w:rPr>
          <w:color w:val="010101"/>
          <w:sz w:val="22"/>
        </w:rPr>
      </w:pPr>
      <w:r w:rsidRPr="00F41FFF">
        <w:rPr>
          <w:color w:val="010101"/>
          <w:sz w:val="22"/>
        </w:rPr>
        <w:t xml:space="preserve">We believe </w:t>
      </w:r>
      <w:r w:rsidR="006B01FC" w:rsidRPr="00F41FFF">
        <w:rPr>
          <w:color w:val="010101"/>
          <w:sz w:val="22"/>
        </w:rPr>
        <w:t>th</w:t>
      </w:r>
      <w:r w:rsidR="00F52144" w:rsidRPr="00F41FFF">
        <w:rPr>
          <w:color w:val="010101"/>
          <w:sz w:val="22"/>
        </w:rPr>
        <w:t>e</w:t>
      </w:r>
      <w:r w:rsidR="006B01FC" w:rsidRPr="00F41FFF">
        <w:rPr>
          <w:color w:val="010101"/>
          <w:sz w:val="22"/>
        </w:rPr>
        <w:t xml:space="preserve"> </w:t>
      </w:r>
      <w:r w:rsidR="00F52144" w:rsidRPr="00F41FFF">
        <w:rPr>
          <w:color w:val="010101"/>
          <w:sz w:val="22"/>
        </w:rPr>
        <w:t>I</w:t>
      </w:r>
      <w:r w:rsidR="00227DF0" w:rsidRPr="00F41FFF">
        <w:rPr>
          <w:color w:val="010101"/>
          <w:sz w:val="22"/>
        </w:rPr>
        <w:t xml:space="preserve">ncentive </w:t>
      </w:r>
      <w:r w:rsidR="00F52144" w:rsidRPr="00F41FFF">
        <w:rPr>
          <w:color w:val="010101"/>
          <w:sz w:val="22"/>
        </w:rPr>
        <w:t>A</w:t>
      </w:r>
      <w:r w:rsidR="00227DF0" w:rsidRPr="00F41FFF">
        <w:rPr>
          <w:color w:val="010101"/>
          <w:sz w:val="22"/>
        </w:rPr>
        <w:t xml:space="preserve">uction </w:t>
      </w:r>
      <w:r w:rsidR="006B01FC" w:rsidRPr="00F41FFF">
        <w:rPr>
          <w:color w:val="010101"/>
          <w:sz w:val="22"/>
        </w:rPr>
        <w:t>will provide a model that may</w:t>
      </w:r>
      <w:r w:rsidR="00544CCF" w:rsidRPr="00F41FFF">
        <w:rPr>
          <w:color w:val="010101"/>
          <w:sz w:val="22"/>
        </w:rPr>
        <w:t xml:space="preserve"> </w:t>
      </w:r>
      <w:r w:rsidR="006B01FC" w:rsidRPr="00F41FFF">
        <w:rPr>
          <w:color w:val="010101"/>
          <w:sz w:val="22"/>
        </w:rPr>
        <w:t xml:space="preserve">be </w:t>
      </w:r>
      <w:r w:rsidR="00544CCF" w:rsidRPr="00F41FFF">
        <w:rPr>
          <w:color w:val="010101"/>
          <w:sz w:val="22"/>
        </w:rPr>
        <w:t xml:space="preserve">used by </w:t>
      </w:r>
      <w:r w:rsidR="00227DF0" w:rsidRPr="00F41FFF">
        <w:rPr>
          <w:color w:val="010101"/>
          <w:sz w:val="22"/>
        </w:rPr>
        <w:t>other countries as well</w:t>
      </w:r>
      <w:r w:rsidR="003212D1" w:rsidRPr="00F41FFF">
        <w:rPr>
          <w:color w:val="010101"/>
          <w:sz w:val="22"/>
        </w:rPr>
        <w:t xml:space="preserve"> </w:t>
      </w:r>
      <w:r w:rsidR="006E14F9" w:rsidRPr="00F41FFF">
        <w:rPr>
          <w:color w:val="010101"/>
          <w:sz w:val="22"/>
        </w:rPr>
        <w:t>–</w:t>
      </w:r>
      <w:r w:rsidR="003212D1" w:rsidRPr="00F41FFF">
        <w:rPr>
          <w:color w:val="010101"/>
          <w:sz w:val="22"/>
        </w:rPr>
        <w:t xml:space="preserve"> and not just for the broadcast bands</w:t>
      </w:r>
      <w:r w:rsidR="00227DF0" w:rsidRPr="00F41FFF">
        <w:rPr>
          <w:color w:val="010101"/>
          <w:sz w:val="22"/>
        </w:rPr>
        <w:t>.</w:t>
      </w:r>
      <w:r w:rsidR="003212D1" w:rsidRPr="00F41FFF">
        <w:rPr>
          <w:color w:val="010101"/>
          <w:sz w:val="22"/>
        </w:rPr>
        <w:t xml:space="preserve">  </w:t>
      </w:r>
      <w:r w:rsidR="00742B81" w:rsidRPr="00F41FFF">
        <w:rPr>
          <w:color w:val="010101"/>
          <w:sz w:val="22"/>
        </w:rPr>
        <w:t>This approach</w:t>
      </w:r>
      <w:r w:rsidR="003212D1" w:rsidRPr="00F41FFF">
        <w:rPr>
          <w:color w:val="010101"/>
          <w:sz w:val="22"/>
        </w:rPr>
        <w:t xml:space="preserve"> could </w:t>
      </w:r>
      <w:r w:rsidR="00F52144" w:rsidRPr="00F41FFF">
        <w:rPr>
          <w:color w:val="010101"/>
          <w:sz w:val="22"/>
        </w:rPr>
        <w:t>give</w:t>
      </w:r>
      <w:r w:rsidR="003212D1" w:rsidRPr="00F41FFF">
        <w:rPr>
          <w:color w:val="010101"/>
          <w:sz w:val="22"/>
        </w:rPr>
        <w:t xml:space="preserve"> appropriate incentive</w:t>
      </w:r>
      <w:r w:rsidR="00F52144" w:rsidRPr="00F41FFF">
        <w:rPr>
          <w:color w:val="010101"/>
          <w:sz w:val="22"/>
        </w:rPr>
        <w:t>s</w:t>
      </w:r>
      <w:r w:rsidR="003212D1" w:rsidRPr="00F41FFF">
        <w:rPr>
          <w:color w:val="010101"/>
          <w:sz w:val="22"/>
        </w:rPr>
        <w:t xml:space="preserve"> to </w:t>
      </w:r>
      <w:r w:rsidR="003212D1" w:rsidRPr="00F41FFF">
        <w:rPr>
          <w:i/>
          <w:color w:val="010101"/>
          <w:sz w:val="22"/>
        </w:rPr>
        <w:t>any</w:t>
      </w:r>
      <w:r w:rsidR="003212D1" w:rsidRPr="00F41FFF">
        <w:rPr>
          <w:color w:val="010101"/>
          <w:sz w:val="22"/>
        </w:rPr>
        <w:t xml:space="preserve"> incumbent licensee</w:t>
      </w:r>
      <w:r w:rsidR="00F52144" w:rsidRPr="00F41FFF">
        <w:rPr>
          <w:color w:val="010101"/>
          <w:sz w:val="22"/>
        </w:rPr>
        <w:t>,</w:t>
      </w:r>
      <w:r w:rsidR="003212D1" w:rsidRPr="00F41FFF">
        <w:rPr>
          <w:color w:val="010101"/>
          <w:sz w:val="22"/>
        </w:rPr>
        <w:t xml:space="preserve"> to give up its spectrum</w:t>
      </w:r>
      <w:r w:rsidR="00F52144" w:rsidRPr="00F41FFF">
        <w:rPr>
          <w:color w:val="010101"/>
          <w:sz w:val="22"/>
        </w:rPr>
        <w:t>,</w:t>
      </w:r>
      <w:r w:rsidR="003212D1" w:rsidRPr="00F41FFF">
        <w:rPr>
          <w:color w:val="010101"/>
          <w:sz w:val="22"/>
        </w:rPr>
        <w:t xml:space="preserve"> </w:t>
      </w:r>
      <w:r w:rsidR="00203034" w:rsidRPr="00F41FFF">
        <w:rPr>
          <w:color w:val="010101"/>
          <w:sz w:val="22"/>
        </w:rPr>
        <w:t>in exchange for compensation.</w:t>
      </w:r>
    </w:p>
    <w:p w:rsidR="00DD3907" w:rsidRPr="00F41FFF" w:rsidRDefault="00DD3907" w:rsidP="00F41FFF">
      <w:pPr>
        <w:pStyle w:val="ListParagraph"/>
        <w:rPr>
          <w:color w:val="010101"/>
          <w:sz w:val="22"/>
        </w:rPr>
      </w:pPr>
    </w:p>
    <w:p w:rsidR="00CB4F41" w:rsidRPr="00F41FFF" w:rsidRDefault="006910F0" w:rsidP="00F41FFF">
      <w:pPr>
        <w:pStyle w:val="Default"/>
        <w:ind w:firstLine="720"/>
        <w:rPr>
          <w:b/>
          <w:sz w:val="22"/>
        </w:rPr>
      </w:pPr>
      <w:r w:rsidRPr="00F41FFF">
        <w:rPr>
          <w:b/>
          <w:sz w:val="22"/>
          <w:u w:val="single"/>
        </w:rPr>
        <w:t>(</w:t>
      </w:r>
      <w:r w:rsidR="006D2332" w:rsidRPr="00F41FFF">
        <w:rPr>
          <w:b/>
          <w:sz w:val="22"/>
          <w:u w:val="single"/>
        </w:rPr>
        <w:t>2</w:t>
      </w:r>
      <w:r w:rsidRPr="00F41FFF">
        <w:rPr>
          <w:b/>
          <w:sz w:val="22"/>
          <w:u w:val="single"/>
        </w:rPr>
        <w:t xml:space="preserve">)  </w:t>
      </w:r>
      <w:r w:rsidR="00CB4F41" w:rsidRPr="00F41FFF">
        <w:rPr>
          <w:b/>
          <w:sz w:val="22"/>
          <w:u w:val="single"/>
        </w:rPr>
        <w:t>Spectrum Sharing</w:t>
      </w:r>
      <w:r w:rsidR="00CB4F41" w:rsidRPr="00F41FFF">
        <w:rPr>
          <w:b/>
          <w:sz w:val="22"/>
        </w:rPr>
        <w:t>:</w:t>
      </w:r>
    </w:p>
    <w:p w:rsidR="006D163F" w:rsidRPr="00F41FFF" w:rsidRDefault="006D163F" w:rsidP="00F41FFF">
      <w:pPr>
        <w:pStyle w:val="Default"/>
        <w:rPr>
          <w:sz w:val="22"/>
        </w:rPr>
      </w:pPr>
    </w:p>
    <w:p w:rsidR="002A22F0" w:rsidRPr="00F41FFF" w:rsidRDefault="008948E3" w:rsidP="00F41FFF">
      <w:pPr>
        <w:pStyle w:val="Default"/>
        <w:ind w:firstLine="720"/>
        <w:rPr>
          <w:sz w:val="22"/>
        </w:rPr>
      </w:pPr>
      <w:r w:rsidRPr="00F41FFF">
        <w:rPr>
          <w:sz w:val="22"/>
        </w:rPr>
        <w:t xml:space="preserve">Second, </w:t>
      </w:r>
      <w:r w:rsidR="004B6159" w:rsidRPr="00F41FFF">
        <w:rPr>
          <w:sz w:val="22"/>
        </w:rPr>
        <w:t xml:space="preserve">we’re placing </w:t>
      </w:r>
      <w:r w:rsidR="00E117E4" w:rsidRPr="00F41FFF">
        <w:rPr>
          <w:sz w:val="22"/>
        </w:rPr>
        <w:t>new emphasis on spectrum sharing.</w:t>
      </w:r>
      <w:r w:rsidR="000A4947" w:rsidRPr="00F41FFF">
        <w:rPr>
          <w:sz w:val="22"/>
        </w:rPr>
        <w:t xml:space="preserve">  </w:t>
      </w:r>
      <w:r w:rsidR="0038073D" w:rsidRPr="00F41FFF">
        <w:rPr>
          <w:sz w:val="22"/>
        </w:rPr>
        <w:t xml:space="preserve">In 2012, </w:t>
      </w:r>
      <w:r w:rsidR="00E117E4" w:rsidRPr="00F41FFF">
        <w:rPr>
          <w:sz w:val="22"/>
        </w:rPr>
        <w:t>a Presidential advisory council issued a report stating that sharing should be the norm and could multiply the effective capacity of spectrum 1,000-fold</w:t>
      </w:r>
      <w:r w:rsidR="00145E77" w:rsidRPr="00F41FFF">
        <w:rPr>
          <w:sz w:val="22"/>
        </w:rPr>
        <w:t xml:space="preserve">.  </w:t>
      </w:r>
    </w:p>
    <w:p w:rsidR="002A22F0" w:rsidRPr="00F41FFF" w:rsidRDefault="002A22F0" w:rsidP="00F41FFF">
      <w:pPr>
        <w:pStyle w:val="Default"/>
        <w:ind w:firstLine="720"/>
        <w:rPr>
          <w:sz w:val="22"/>
        </w:rPr>
      </w:pPr>
    </w:p>
    <w:p w:rsidR="00E117E4" w:rsidRPr="00F41FFF" w:rsidRDefault="00E117E4" w:rsidP="00F41FFF">
      <w:pPr>
        <w:pStyle w:val="Default"/>
        <w:ind w:firstLine="720"/>
        <w:rPr>
          <w:b/>
          <w:color w:val="010101"/>
          <w:sz w:val="22"/>
        </w:rPr>
      </w:pPr>
      <w:r w:rsidRPr="00F41FFF">
        <w:rPr>
          <w:sz w:val="22"/>
        </w:rPr>
        <w:t>The report also found that recent technical innovations, including small cells and improved device performance make this approach eminently achievable</w:t>
      </w:r>
      <w:r w:rsidR="002A22F0" w:rsidRPr="00F41FFF">
        <w:rPr>
          <w:sz w:val="22"/>
        </w:rPr>
        <w:t xml:space="preserve"> and the development and use of a dynamic spectrum access system</w:t>
      </w:r>
      <w:r w:rsidRPr="00F41FFF">
        <w:rPr>
          <w:sz w:val="22"/>
        </w:rPr>
        <w:t>.</w:t>
      </w:r>
      <w:r w:rsidR="0038073D" w:rsidRPr="00F41FFF">
        <w:rPr>
          <w:sz w:val="22"/>
        </w:rPr>
        <w:t xml:space="preserve">  </w:t>
      </w:r>
    </w:p>
    <w:p w:rsidR="002A22F0" w:rsidRPr="00F41FFF" w:rsidRDefault="002A22F0" w:rsidP="00F41FFF">
      <w:pPr>
        <w:ind w:firstLine="720"/>
        <w:rPr>
          <w:sz w:val="22"/>
        </w:rPr>
      </w:pPr>
    </w:p>
    <w:p w:rsidR="00C324D7" w:rsidRPr="00F41FFF" w:rsidRDefault="00C324D7" w:rsidP="00F41FFF">
      <w:pPr>
        <w:ind w:firstLine="720"/>
        <w:rPr>
          <w:sz w:val="22"/>
        </w:rPr>
      </w:pPr>
      <w:r w:rsidRPr="00F41FFF">
        <w:rPr>
          <w:sz w:val="22"/>
        </w:rPr>
        <w:t>Just today, the FCC launched an auction</w:t>
      </w:r>
      <w:r w:rsidR="00F52144" w:rsidRPr="00F41FFF">
        <w:rPr>
          <w:sz w:val="22"/>
        </w:rPr>
        <w:t>,</w:t>
      </w:r>
      <w:r w:rsidRPr="00F41FFF">
        <w:rPr>
          <w:sz w:val="22"/>
        </w:rPr>
        <w:t xml:space="preserve"> of 65 megahertz of highly desirable spectrum in the AWS-3 band for flexible commercial use </w:t>
      </w:r>
      <w:r w:rsidR="00F52144" w:rsidRPr="00F41FFF">
        <w:rPr>
          <w:sz w:val="22"/>
        </w:rPr>
        <w:t>and</w:t>
      </w:r>
      <w:r w:rsidRPr="00F41FFF">
        <w:rPr>
          <w:sz w:val="22"/>
        </w:rPr>
        <w:t xml:space="preserve"> the winners </w:t>
      </w:r>
      <w:r w:rsidR="00F52144" w:rsidRPr="00F41FFF">
        <w:rPr>
          <w:sz w:val="22"/>
        </w:rPr>
        <w:t xml:space="preserve">will be </w:t>
      </w:r>
      <w:r w:rsidRPr="00F41FFF">
        <w:rPr>
          <w:sz w:val="22"/>
        </w:rPr>
        <w:t>required to share some of this spectrum with Federal government users</w:t>
      </w:r>
      <w:r w:rsidR="00F52144" w:rsidRPr="00F41FFF">
        <w:rPr>
          <w:sz w:val="22"/>
        </w:rPr>
        <w:t>,</w:t>
      </w:r>
      <w:r w:rsidR="001C3C5B" w:rsidRPr="00F41FFF">
        <w:rPr>
          <w:sz w:val="22"/>
        </w:rPr>
        <w:t xml:space="preserve"> </w:t>
      </w:r>
      <w:r w:rsidR="0061277B" w:rsidRPr="00F41FFF">
        <w:rPr>
          <w:sz w:val="22"/>
        </w:rPr>
        <w:t>in particular geographic areas</w:t>
      </w:r>
      <w:r w:rsidRPr="00F41FFF">
        <w:rPr>
          <w:sz w:val="22"/>
        </w:rPr>
        <w:t xml:space="preserve">.  </w:t>
      </w:r>
      <w:r w:rsidR="00F52144" w:rsidRPr="00F41FFF">
        <w:rPr>
          <w:sz w:val="22"/>
        </w:rPr>
        <w:t>S</w:t>
      </w:r>
      <w:r w:rsidR="002A22F0" w:rsidRPr="00F41FFF">
        <w:rPr>
          <w:sz w:val="22"/>
        </w:rPr>
        <w:t>haring is critical to freeing up this spectrum for commercial use.</w:t>
      </w:r>
      <w:r w:rsidRPr="00F41FFF">
        <w:rPr>
          <w:sz w:val="22"/>
        </w:rPr>
        <w:t xml:space="preserve">  </w:t>
      </w:r>
    </w:p>
    <w:p w:rsidR="00FA6DAE" w:rsidRDefault="00FA6DAE" w:rsidP="00F41FFF">
      <w:pPr>
        <w:ind w:firstLine="720"/>
        <w:rPr>
          <w:sz w:val="22"/>
        </w:rPr>
      </w:pPr>
    </w:p>
    <w:p w:rsidR="00AF3E60" w:rsidRPr="00F41FFF" w:rsidRDefault="00E1171D" w:rsidP="00F41FFF">
      <w:pPr>
        <w:ind w:firstLine="720"/>
        <w:rPr>
          <w:sz w:val="22"/>
        </w:rPr>
      </w:pPr>
      <w:r w:rsidRPr="00F41FFF">
        <w:rPr>
          <w:sz w:val="22"/>
        </w:rPr>
        <w:t xml:space="preserve">In April, </w:t>
      </w:r>
      <w:r w:rsidR="00AF3E60" w:rsidRPr="00F41FFF">
        <w:rPr>
          <w:sz w:val="22"/>
        </w:rPr>
        <w:t xml:space="preserve">the FCC </w:t>
      </w:r>
      <w:r w:rsidR="00FF56F5" w:rsidRPr="00F41FFF">
        <w:rPr>
          <w:sz w:val="22"/>
        </w:rPr>
        <w:t xml:space="preserve">issued a notice </w:t>
      </w:r>
      <w:r w:rsidR="006E1F73" w:rsidRPr="00F41FFF">
        <w:rPr>
          <w:sz w:val="22"/>
        </w:rPr>
        <w:t xml:space="preserve">proposing </w:t>
      </w:r>
      <w:r w:rsidR="00AF3E60" w:rsidRPr="00F41FFF">
        <w:rPr>
          <w:sz w:val="22"/>
        </w:rPr>
        <w:t xml:space="preserve">to make 150 </w:t>
      </w:r>
      <w:r w:rsidR="00CF6910" w:rsidRPr="00F41FFF">
        <w:rPr>
          <w:sz w:val="22"/>
        </w:rPr>
        <w:t>MHz</w:t>
      </w:r>
      <w:r w:rsidR="00AF3E60" w:rsidRPr="00F41FFF">
        <w:rPr>
          <w:sz w:val="22"/>
        </w:rPr>
        <w:t xml:space="preserve"> of spectrum in the 3.5 GHz </w:t>
      </w:r>
      <w:r w:rsidR="00FF56F5" w:rsidRPr="00F41FFF">
        <w:rPr>
          <w:sz w:val="22"/>
        </w:rPr>
        <w:t>band available for commercial mobile broadband</w:t>
      </w:r>
      <w:r w:rsidR="00F52144" w:rsidRPr="00F41FFF">
        <w:rPr>
          <w:sz w:val="22"/>
        </w:rPr>
        <w:t>,</w:t>
      </w:r>
      <w:r w:rsidR="00FF56F5" w:rsidRPr="00F41FFF">
        <w:rPr>
          <w:sz w:val="22"/>
        </w:rPr>
        <w:t xml:space="preserve"> </w:t>
      </w:r>
      <w:r w:rsidR="00AF3E60" w:rsidRPr="00F41FFF">
        <w:rPr>
          <w:sz w:val="22"/>
        </w:rPr>
        <w:t xml:space="preserve">using innovative spectrum sharing techniques.  The proposal </w:t>
      </w:r>
      <w:r w:rsidR="006E1F73" w:rsidRPr="00F41FFF">
        <w:rPr>
          <w:sz w:val="22"/>
        </w:rPr>
        <w:t xml:space="preserve">would create a new Citizens Broadband Radio Service in the </w:t>
      </w:r>
      <w:r w:rsidR="00AF3E60" w:rsidRPr="00F41FFF">
        <w:rPr>
          <w:sz w:val="22"/>
        </w:rPr>
        <w:t>3550</w:t>
      </w:r>
      <w:r w:rsidR="006E1F73" w:rsidRPr="00F41FFF">
        <w:rPr>
          <w:sz w:val="22"/>
        </w:rPr>
        <w:t>-</w:t>
      </w:r>
      <w:r w:rsidR="00AF3E60" w:rsidRPr="00F41FFF">
        <w:rPr>
          <w:sz w:val="22"/>
        </w:rPr>
        <w:t>3650 MHz</w:t>
      </w:r>
      <w:r w:rsidR="006E1F73" w:rsidRPr="00F41FFF">
        <w:rPr>
          <w:sz w:val="22"/>
        </w:rPr>
        <w:t xml:space="preserve"> band</w:t>
      </w:r>
      <w:r w:rsidR="00AF3E60" w:rsidRPr="00F41FFF">
        <w:rPr>
          <w:sz w:val="22"/>
        </w:rPr>
        <w:t>, and seeks comment on extending the service to 3700 MHz.  The proposal involves a three-tiered a</w:t>
      </w:r>
      <w:r w:rsidR="004963AF" w:rsidRPr="00F41FFF">
        <w:rPr>
          <w:sz w:val="22"/>
        </w:rPr>
        <w:t xml:space="preserve">uthorization </w:t>
      </w:r>
      <w:r w:rsidR="00AF3E60" w:rsidRPr="00F41FFF">
        <w:rPr>
          <w:sz w:val="22"/>
        </w:rPr>
        <w:t>model</w:t>
      </w:r>
      <w:r w:rsidR="003A327D" w:rsidRPr="00F41FFF">
        <w:rPr>
          <w:sz w:val="22"/>
        </w:rPr>
        <w:t>,</w:t>
      </w:r>
      <w:r w:rsidR="00AF3E60" w:rsidRPr="00F41FFF">
        <w:rPr>
          <w:sz w:val="22"/>
        </w:rPr>
        <w:t xml:space="preserve"> consisting of incumbents, priority access licensees, and general access users</w:t>
      </w:r>
      <w:r w:rsidR="00720D87" w:rsidRPr="00F41FFF">
        <w:rPr>
          <w:sz w:val="22"/>
        </w:rPr>
        <w:t xml:space="preserve">.  </w:t>
      </w:r>
      <w:r w:rsidR="00AF3E60" w:rsidRPr="00F41FFF">
        <w:rPr>
          <w:sz w:val="22"/>
        </w:rPr>
        <w:t xml:space="preserve">Access </w:t>
      </w:r>
      <w:r w:rsidR="00720D87" w:rsidRPr="00F41FFF">
        <w:rPr>
          <w:sz w:val="22"/>
        </w:rPr>
        <w:t>and use of the band</w:t>
      </w:r>
      <w:r w:rsidR="00F52144" w:rsidRPr="00F41FFF">
        <w:rPr>
          <w:sz w:val="22"/>
        </w:rPr>
        <w:t>,</w:t>
      </w:r>
      <w:r w:rsidR="00720D87" w:rsidRPr="00F41FFF">
        <w:rPr>
          <w:sz w:val="22"/>
        </w:rPr>
        <w:t xml:space="preserve"> </w:t>
      </w:r>
      <w:r w:rsidR="00AF3E60" w:rsidRPr="00F41FFF">
        <w:rPr>
          <w:sz w:val="22"/>
        </w:rPr>
        <w:t>would be managed by a spectrum access system</w:t>
      </w:r>
      <w:r w:rsidR="00F52144" w:rsidRPr="00F41FFF">
        <w:rPr>
          <w:sz w:val="22"/>
        </w:rPr>
        <w:t>, a</w:t>
      </w:r>
      <w:r w:rsidR="00EB26D5" w:rsidRPr="00F41FFF">
        <w:rPr>
          <w:sz w:val="22"/>
        </w:rPr>
        <w:t>nd the rules would be flexible</w:t>
      </w:r>
      <w:r w:rsidR="00F52144" w:rsidRPr="00F41FFF">
        <w:rPr>
          <w:sz w:val="22"/>
        </w:rPr>
        <w:t>,</w:t>
      </w:r>
      <w:r w:rsidR="00EB26D5" w:rsidRPr="00F41FFF">
        <w:rPr>
          <w:sz w:val="22"/>
        </w:rPr>
        <w:t xml:space="preserve"> to accommodate a variety of use cases.     </w:t>
      </w:r>
      <w:r w:rsidR="00AF3E60" w:rsidRPr="00F41FFF">
        <w:rPr>
          <w:sz w:val="22"/>
        </w:rPr>
        <w:t xml:space="preserve">  </w:t>
      </w:r>
    </w:p>
    <w:p w:rsidR="002A22F0" w:rsidRPr="00F41FFF" w:rsidRDefault="0038073D" w:rsidP="00F41FFF">
      <w:pPr>
        <w:rPr>
          <w:sz w:val="22"/>
        </w:rPr>
      </w:pPr>
      <w:r w:rsidRPr="00F41FFF">
        <w:rPr>
          <w:sz w:val="22"/>
        </w:rPr>
        <w:t xml:space="preserve"> </w:t>
      </w:r>
    </w:p>
    <w:p w:rsidR="00EA52E2" w:rsidRPr="00F41FFF" w:rsidRDefault="00145E77" w:rsidP="00F41FFF">
      <w:pPr>
        <w:ind w:firstLine="720"/>
        <w:rPr>
          <w:sz w:val="22"/>
        </w:rPr>
      </w:pPr>
      <w:r w:rsidRPr="00F41FFF">
        <w:rPr>
          <w:sz w:val="22"/>
        </w:rPr>
        <w:t>T</w:t>
      </w:r>
      <w:r w:rsidR="00A54E2E" w:rsidRPr="00F41FFF">
        <w:rPr>
          <w:sz w:val="22"/>
        </w:rPr>
        <w:t>he 3.5 GHz band</w:t>
      </w:r>
      <w:r w:rsidR="00AF7F6A" w:rsidRPr="00F41FFF">
        <w:rPr>
          <w:sz w:val="22"/>
        </w:rPr>
        <w:t xml:space="preserve"> is </w:t>
      </w:r>
      <w:r w:rsidR="00A54E2E" w:rsidRPr="00F41FFF">
        <w:rPr>
          <w:sz w:val="22"/>
        </w:rPr>
        <w:t xml:space="preserve">an ideal </w:t>
      </w:r>
      <w:r w:rsidR="002F044C" w:rsidRPr="00F41FFF">
        <w:rPr>
          <w:sz w:val="22"/>
        </w:rPr>
        <w:t xml:space="preserve">test bed </w:t>
      </w:r>
      <w:r w:rsidR="00A54E2E" w:rsidRPr="00F41FFF">
        <w:rPr>
          <w:sz w:val="22"/>
        </w:rPr>
        <w:t xml:space="preserve">for exploring innovative approaches to spectrum sharing and small cell technology and may help </w:t>
      </w:r>
      <w:r w:rsidR="00B82F1D" w:rsidRPr="00F41FFF">
        <w:rPr>
          <w:sz w:val="22"/>
        </w:rPr>
        <w:t xml:space="preserve">us develop a </w:t>
      </w:r>
      <w:r w:rsidR="00A54E2E" w:rsidRPr="00F41FFF">
        <w:rPr>
          <w:sz w:val="22"/>
        </w:rPr>
        <w:t xml:space="preserve">model </w:t>
      </w:r>
      <w:r w:rsidR="00AF7F6A" w:rsidRPr="00F41FFF">
        <w:rPr>
          <w:sz w:val="22"/>
        </w:rPr>
        <w:t xml:space="preserve">for sharing </w:t>
      </w:r>
      <w:r w:rsidR="00B82F1D" w:rsidRPr="00F41FFF">
        <w:rPr>
          <w:sz w:val="22"/>
        </w:rPr>
        <w:t xml:space="preserve">that </w:t>
      </w:r>
      <w:r w:rsidR="004963AF" w:rsidRPr="00F41FFF">
        <w:rPr>
          <w:sz w:val="22"/>
        </w:rPr>
        <w:t xml:space="preserve">can be used in other </w:t>
      </w:r>
      <w:r w:rsidR="00A54E2E" w:rsidRPr="00F41FFF">
        <w:rPr>
          <w:sz w:val="22"/>
        </w:rPr>
        <w:t>bands</w:t>
      </w:r>
      <w:r w:rsidR="006E3B77" w:rsidRPr="00F41FFF">
        <w:rPr>
          <w:sz w:val="22"/>
        </w:rPr>
        <w:t xml:space="preserve"> as well</w:t>
      </w:r>
      <w:r w:rsidR="00A54E2E" w:rsidRPr="00F41FFF">
        <w:rPr>
          <w:sz w:val="22"/>
        </w:rPr>
        <w:t>.</w:t>
      </w:r>
      <w:r w:rsidR="00437E6C" w:rsidRPr="00F41FFF">
        <w:rPr>
          <w:sz w:val="22"/>
        </w:rPr>
        <w:t xml:space="preserve">  Our proposal also shows that we are leaving behind the outdated notion that we need to choose between lice</w:t>
      </w:r>
      <w:r w:rsidR="00F52144" w:rsidRPr="00F41FFF">
        <w:rPr>
          <w:sz w:val="22"/>
        </w:rPr>
        <w:t xml:space="preserve">nsed and unlicensed spectrum. </w:t>
      </w:r>
      <w:r w:rsidR="00FA6DAE">
        <w:rPr>
          <w:sz w:val="22"/>
        </w:rPr>
        <w:t xml:space="preserve"> </w:t>
      </w:r>
      <w:r w:rsidR="00F52144" w:rsidRPr="00F41FFF">
        <w:rPr>
          <w:sz w:val="22"/>
        </w:rPr>
        <w:t>G</w:t>
      </w:r>
      <w:r w:rsidR="00437E6C" w:rsidRPr="00F41FFF">
        <w:rPr>
          <w:sz w:val="22"/>
        </w:rPr>
        <w:t>ood spectrum policy requires both</w:t>
      </w:r>
      <w:r w:rsidR="00F52144" w:rsidRPr="00F41FFF">
        <w:rPr>
          <w:sz w:val="22"/>
        </w:rPr>
        <w:t xml:space="preserve"> </w:t>
      </w:r>
      <w:r w:rsidR="0061277B" w:rsidRPr="00F41FFF">
        <w:rPr>
          <w:sz w:val="22"/>
        </w:rPr>
        <w:t xml:space="preserve">because the general access users would receive a type of blanket license that effectively operates the same as unlicensed spectrum in that it would be open to all such users in that tier. </w:t>
      </w:r>
      <w:r w:rsidR="00720D87" w:rsidRPr="00F41FFF">
        <w:rPr>
          <w:sz w:val="22"/>
        </w:rPr>
        <w:t xml:space="preserve">  </w:t>
      </w:r>
    </w:p>
    <w:p w:rsidR="00D74BC0" w:rsidRPr="00F41FFF" w:rsidRDefault="00D74BC0" w:rsidP="00F41FFF">
      <w:pPr>
        <w:ind w:firstLine="720"/>
        <w:rPr>
          <w:sz w:val="22"/>
        </w:rPr>
      </w:pPr>
    </w:p>
    <w:p w:rsidR="006D2332" w:rsidRPr="00F41FFF" w:rsidRDefault="002A22F0" w:rsidP="00F41FFF">
      <w:pPr>
        <w:ind w:firstLine="720"/>
        <w:rPr>
          <w:b/>
          <w:kern w:val="28"/>
          <w:sz w:val="22"/>
        </w:rPr>
      </w:pPr>
      <w:r w:rsidRPr="00F41FFF">
        <w:rPr>
          <w:b/>
          <w:kern w:val="28"/>
          <w:sz w:val="22"/>
          <w:u w:val="single"/>
        </w:rPr>
        <w:t>(</w:t>
      </w:r>
      <w:r w:rsidR="006D2332" w:rsidRPr="00F41FFF">
        <w:rPr>
          <w:b/>
          <w:kern w:val="28"/>
          <w:sz w:val="22"/>
          <w:u w:val="single"/>
        </w:rPr>
        <w:t>3)  Unlicensed Spectrum</w:t>
      </w:r>
      <w:r w:rsidR="006D2332" w:rsidRPr="00F41FFF">
        <w:rPr>
          <w:b/>
          <w:kern w:val="28"/>
          <w:sz w:val="22"/>
        </w:rPr>
        <w:t>:</w:t>
      </w:r>
    </w:p>
    <w:p w:rsidR="006D2332" w:rsidRPr="00F41FFF" w:rsidRDefault="006D2332" w:rsidP="00F41FFF">
      <w:pPr>
        <w:rPr>
          <w:sz w:val="22"/>
        </w:rPr>
      </w:pPr>
    </w:p>
    <w:p w:rsidR="006D2332" w:rsidRPr="00F41FFF" w:rsidRDefault="008948E3" w:rsidP="00FA6DAE">
      <w:pPr>
        <w:ind w:firstLine="720"/>
        <w:rPr>
          <w:sz w:val="22"/>
        </w:rPr>
      </w:pPr>
      <w:r w:rsidRPr="00F41FFF">
        <w:rPr>
          <w:sz w:val="22"/>
        </w:rPr>
        <w:t xml:space="preserve">Third, </w:t>
      </w:r>
      <w:r w:rsidR="006D2332" w:rsidRPr="00F41FFF">
        <w:rPr>
          <w:sz w:val="22"/>
        </w:rPr>
        <w:t>we’re focusing on unlicensed spectrum</w:t>
      </w:r>
      <w:r w:rsidR="00F52144" w:rsidRPr="00F41FFF">
        <w:rPr>
          <w:sz w:val="22"/>
        </w:rPr>
        <w:t xml:space="preserve"> because it</w:t>
      </w:r>
      <w:r w:rsidR="008E6493" w:rsidRPr="00F41FFF">
        <w:rPr>
          <w:sz w:val="22"/>
        </w:rPr>
        <w:t xml:space="preserve"> has significant economic benefits</w:t>
      </w:r>
      <w:r w:rsidR="008808D1" w:rsidRPr="00F41FFF">
        <w:rPr>
          <w:sz w:val="22"/>
        </w:rPr>
        <w:t xml:space="preserve">.  By </w:t>
      </w:r>
      <w:r w:rsidR="008E6493" w:rsidRPr="00F41FFF">
        <w:rPr>
          <w:sz w:val="22"/>
        </w:rPr>
        <w:t>some measures, it’s estimated that this spectrum contributes as much as $140 billion to our economy annually</w:t>
      </w:r>
      <w:r w:rsidR="00F52144" w:rsidRPr="00F41FFF">
        <w:rPr>
          <w:sz w:val="22"/>
        </w:rPr>
        <w:t>, and</w:t>
      </w:r>
      <w:r w:rsidR="008E6493" w:rsidRPr="00F41FFF">
        <w:rPr>
          <w:sz w:val="22"/>
        </w:rPr>
        <w:t xml:space="preserve"> helps to </w:t>
      </w:r>
      <w:r w:rsidR="006D2332" w:rsidRPr="00F41FFF">
        <w:rPr>
          <w:sz w:val="22"/>
        </w:rPr>
        <w:t>reduce the strain</w:t>
      </w:r>
      <w:r w:rsidR="00F52144" w:rsidRPr="00F41FFF">
        <w:rPr>
          <w:sz w:val="22"/>
        </w:rPr>
        <w:t>,</w:t>
      </w:r>
      <w:r w:rsidR="006D2332" w:rsidRPr="00F41FFF">
        <w:rPr>
          <w:sz w:val="22"/>
        </w:rPr>
        <w:t xml:space="preserve"> on licensed cellular networks.  </w:t>
      </w:r>
      <w:r w:rsidR="008E6493" w:rsidRPr="00F41FFF">
        <w:rPr>
          <w:sz w:val="22"/>
        </w:rPr>
        <w:t>R</w:t>
      </w:r>
      <w:r w:rsidR="006D2332" w:rsidRPr="00F41FFF">
        <w:rPr>
          <w:sz w:val="22"/>
        </w:rPr>
        <w:t>ecent studies indicate that the majority of traffic that would otherwise be present on the cellular network is already being off-loaded primarily to Wi</w:t>
      </w:r>
      <w:r w:rsidR="008808D1" w:rsidRPr="00F41FFF">
        <w:rPr>
          <w:sz w:val="22"/>
        </w:rPr>
        <w:t>-</w:t>
      </w:r>
      <w:r w:rsidR="003A327D" w:rsidRPr="00F41FFF">
        <w:rPr>
          <w:sz w:val="22"/>
        </w:rPr>
        <w:t xml:space="preserve">Fi in the home. </w:t>
      </w:r>
      <w:r w:rsidR="00FA6DAE">
        <w:rPr>
          <w:sz w:val="22"/>
        </w:rPr>
        <w:t xml:space="preserve"> </w:t>
      </w:r>
      <w:r w:rsidR="008E6493" w:rsidRPr="00F41FFF">
        <w:rPr>
          <w:sz w:val="22"/>
        </w:rPr>
        <w:t>And u</w:t>
      </w:r>
      <w:r w:rsidR="006D2332" w:rsidRPr="00F41FFF">
        <w:rPr>
          <w:sz w:val="22"/>
        </w:rPr>
        <w:t>nlicensed spectrum also helps promote the development of n</w:t>
      </w:r>
      <w:r w:rsidR="00FA6DAE">
        <w:rPr>
          <w:sz w:val="22"/>
        </w:rPr>
        <w:t xml:space="preserve">ew technologies by allowing for </w:t>
      </w:r>
      <w:r w:rsidR="006D2332" w:rsidRPr="00F41FFF">
        <w:rPr>
          <w:sz w:val="22"/>
        </w:rPr>
        <w:t>innovation without permission</w:t>
      </w:r>
      <w:r w:rsidR="00FA6DAE">
        <w:rPr>
          <w:sz w:val="22"/>
        </w:rPr>
        <w:t>.</w:t>
      </w:r>
    </w:p>
    <w:p w:rsidR="006D2332" w:rsidRPr="00F41FFF" w:rsidRDefault="006D2332" w:rsidP="00F41FFF">
      <w:pPr>
        <w:pStyle w:val="ListParagraph"/>
        <w:ind w:left="360"/>
        <w:rPr>
          <w:sz w:val="22"/>
        </w:rPr>
      </w:pPr>
    </w:p>
    <w:p w:rsidR="006D2332" w:rsidRPr="00F41FFF" w:rsidRDefault="006D2332" w:rsidP="00F41FFF">
      <w:pPr>
        <w:ind w:firstLine="720"/>
        <w:rPr>
          <w:sz w:val="22"/>
        </w:rPr>
      </w:pPr>
      <w:r w:rsidRPr="00F41FFF">
        <w:rPr>
          <w:sz w:val="22"/>
        </w:rPr>
        <w:t>The U.S. has already made a substantial amount of spectrum available for unlicensed</w:t>
      </w:r>
      <w:r w:rsidR="001C3C5B" w:rsidRPr="00F41FFF">
        <w:rPr>
          <w:sz w:val="22"/>
        </w:rPr>
        <w:t xml:space="preserve"> use</w:t>
      </w:r>
      <w:r w:rsidRPr="00F41FFF">
        <w:rPr>
          <w:sz w:val="22"/>
        </w:rPr>
        <w:t xml:space="preserve">, </w:t>
      </w:r>
      <w:r w:rsidR="001C3C5B" w:rsidRPr="00F41FFF">
        <w:rPr>
          <w:sz w:val="22"/>
        </w:rPr>
        <w:t>most of which is</w:t>
      </w:r>
      <w:r w:rsidR="00BF733A" w:rsidRPr="00F41FFF">
        <w:rPr>
          <w:sz w:val="22"/>
        </w:rPr>
        <w:t xml:space="preserve"> shared with other radio services on a non-interference basis.  Unlicensed use has </w:t>
      </w:r>
      <w:r w:rsidR="0061277B" w:rsidRPr="00F41FFF">
        <w:rPr>
          <w:sz w:val="22"/>
        </w:rPr>
        <w:t xml:space="preserve">spawned innovation and creation of many </w:t>
      </w:r>
      <w:r w:rsidR="00BF733A" w:rsidRPr="00F41FFF">
        <w:rPr>
          <w:sz w:val="22"/>
        </w:rPr>
        <w:t>new industrie</w:t>
      </w:r>
      <w:r w:rsidR="00FA6DAE">
        <w:rPr>
          <w:sz w:val="22"/>
        </w:rPr>
        <w:t>s</w:t>
      </w:r>
      <w:r w:rsidR="00C06692" w:rsidRPr="00F41FFF">
        <w:rPr>
          <w:sz w:val="22"/>
        </w:rPr>
        <w:t xml:space="preserve"> </w:t>
      </w:r>
      <w:r w:rsidR="00971804" w:rsidRPr="00F41FFF">
        <w:rPr>
          <w:sz w:val="22"/>
        </w:rPr>
        <w:t>such as th</w:t>
      </w:r>
      <w:r w:rsidR="0081727E" w:rsidRPr="00F41FFF">
        <w:rPr>
          <w:sz w:val="22"/>
        </w:rPr>
        <w:t>os</w:t>
      </w:r>
      <w:r w:rsidR="00971804" w:rsidRPr="00F41FFF">
        <w:rPr>
          <w:sz w:val="22"/>
        </w:rPr>
        <w:t>e</w:t>
      </w:r>
      <w:r w:rsidR="004B1503" w:rsidRPr="00F41FFF">
        <w:rPr>
          <w:sz w:val="22"/>
        </w:rPr>
        <w:t xml:space="preserve"> </w:t>
      </w:r>
      <w:r w:rsidR="003A327D" w:rsidRPr="00F41FFF">
        <w:rPr>
          <w:sz w:val="22"/>
        </w:rPr>
        <w:t xml:space="preserve">popular </w:t>
      </w:r>
      <w:r w:rsidR="004B1503" w:rsidRPr="00F41FFF">
        <w:rPr>
          <w:sz w:val="22"/>
        </w:rPr>
        <w:t>wearable health and fitness devices.</w:t>
      </w:r>
      <w:r w:rsidR="00C06692" w:rsidRPr="00F41FFF">
        <w:rPr>
          <w:sz w:val="22"/>
        </w:rPr>
        <w:t xml:space="preserve">  </w:t>
      </w:r>
      <w:r w:rsidR="0081727E" w:rsidRPr="00F41FFF">
        <w:rPr>
          <w:sz w:val="22"/>
        </w:rPr>
        <w:t>So w</w:t>
      </w:r>
      <w:r w:rsidRPr="00F41FFF">
        <w:rPr>
          <w:sz w:val="22"/>
        </w:rPr>
        <w:t xml:space="preserve">e’re working </w:t>
      </w:r>
      <w:r w:rsidR="00FA6DAE">
        <w:rPr>
          <w:sz w:val="22"/>
        </w:rPr>
        <w:t>hard</w:t>
      </w:r>
      <w:r w:rsidR="0081727E" w:rsidRPr="00F41FFF">
        <w:rPr>
          <w:sz w:val="22"/>
        </w:rPr>
        <w:t xml:space="preserve"> </w:t>
      </w:r>
      <w:r w:rsidRPr="00F41FFF">
        <w:rPr>
          <w:sz w:val="22"/>
        </w:rPr>
        <w:t>to free up even more</w:t>
      </w:r>
      <w:r w:rsidR="00BF733A" w:rsidRPr="00F41FFF">
        <w:rPr>
          <w:sz w:val="22"/>
        </w:rPr>
        <w:t xml:space="preserve"> spectrum for unlicensed use.</w:t>
      </w:r>
      <w:r w:rsidRPr="00F41FFF">
        <w:rPr>
          <w:sz w:val="22"/>
        </w:rPr>
        <w:t xml:space="preserve">         </w:t>
      </w:r>
    </w:p>
    <w:p w:rsidR="006D2332" w:rsidRPr="00F41FFF" w:rsidRDefault="006D2332" w:rsidP="00F41FFF">
      <w:pPr>
        <w:rPr>
          <w:sz w:val="22"/>
        </w:rPr>
      </w:pPr>
    </w:p>
    <w:p w:rsidR="002A22F0" w:rsidRPr="00F41FFF" w:rsidRDefault="0081727E" w:rsidP="00F41FFF">
      <w:pPr>
        <w:pStyle w:val="Default"/>
        <w:ind w:firstLine="720"/>
        <w:rPr>
          <w:sz w:val="22"/>
        </w:rPr>
      </w:pPr>
      <w:r w:rsidRPr="00F41FFF">
        <w:rPr>
          <w:sz w:val="22"/>
        </w:rPr>
        <w:t>This</w:t>
      </w:r>
      <w:r w:rsidR="006D2332" w:rsidRPr="00F41FFF">
        <w:rPr>
          <w:sz w:val="22"/>
        </w:rPr>
        <w:t xml:space="preserve"> March, the FCC adopted an order making 100 </w:t>
      </w:r>
      <w:r w:rsidR="009C1B84" w:rsidRPr="00F41FFF">
        <w:rPr>
          <w:sz w:val="22"/>
        </w:rPr>
        <w:t>MHz</w:t>
      </w:r>
      <w:r w:rsidR="006D2332" w:rsidRPr="00F41FFF">
        <w:rPr>
          <w:sz w:val="22"/>
        </w:rPr>
        <w:t xml:space="preserve"> in the 5 GHz band more </w:t>
      </w:r>
      <w:r w:rsidR="00971804" w:rsidRPr="00F41FFF">
        <w:rPr>
          <w:sz w:val="22"/>
        </w:rPr>
        <w:t>useful for wireless broadband.</w:t>
      </w:r>
      <w:r w:rsidR="006D2332" w:rsidRPr="00F41FFF">
        <w:rPr>
          <w:sz w:val="22"/>
        </w:rPr>
        <w:t xml:space="preserve">  </w:t>
      </w:r>
      <w:r w:rsidR="009C1B84" w:rsidRPr="00F41FFF">
        <w:rPr>
          <w:sz w:val="22"/>
        </w:rPr>
        <w:t>We</w:t>
      </w:r>
      <w:r w:rsidR="006D2332" w:rsidRPr="00F41FFF">
        <w:rPr>
          <w:sz w:val="22"/>
        </w:rPr>
        <w:t xml:space="preserve"> removed restrictions requiring in-door only use</w:t>
      </w:r>
      <w:r w:rsidRPr="00F41FFF">
        <w:rPr>
          <w:sz w:val="22"/>
        </w:rPr>
        <w:t>,</w:t>
      </w:r>
      <w:r w:rsidR="006D2332" w:rsidRPr="00F41FFF">
        <w:rPr>
          <w:sz w:val="22"/>
        </w:rPr>
        <w:t xml:space="preserve"> and increased the permissible power level</w:t>
      </w:r>
      <w:r w:rsidR="003A327D" w:rsidRPr="00F41FFF">
        <w:rPr>
          <w:sz w:val="22"/>
        </w:rPr>
        <w:t>,</w:t>
      </w:r>
      <w:r w:rsidR="006D2332" w:rsidRPr="00F41FFF">
        <w:rPr>
          <w:sz w:val="22"/>
        </w:rPr>
        <w:t xml:space="preserve"> for unlicensed devices operating in a portion of the band.  This action will help relieve congestion on Wi</w:t>
      </w:r>
      <w:r w:rsidR="008808D1" w:rsidRPr="00F41FFF">
        <w:rPr>
          <w:sz w:val="22"/>
        </w:rPr>
        <w:t>-</w:t>
      </w:r>
      <w:r w:rsidR="006D2332" w:rsidRPr="00F41FFF">
        <w:rPr>
          <w:sz w:val="22"/>
        </w:rPr>
        <w:t xml:space="preserve">Fi networks.  </w:t>
      </w:r>
    </w:p>
    <w:p w:rsidR="002A22F0" w:rsidRPr="00F41FFF" w:rsidRDefault="002A22F0" w:rsidP="00F41FFF">
      <w:pPr>
        <w:pStyle w:val="Default"/>
        <w:ind w:firstLine="720"/>
        <w:rPr>
          <w:sz w:val="22"/>
        </w:rPr>
      </w:pPr>
    </w:p>
    <w:p w:rsidR="006D2332" w:rsidRPr="00F41FFF" w:rsidRDefault="002A22F0" w:rsidP="00F41FFF">
      <w:pPr>
        <w:pStyle w:val="Default"/>
        <w:ind w:firstLine="720"/>
        <w:rPr>
          <w:sz w:val="22"/>
        </w:rPr>
      </w:pPr>
      <w:r w:rsidRPr="00F41FFF">
        <w:rPr>
          <w:sz w:val="22"/>
        </w:rPr>
        <w:t>W</w:t>
      </w:r>
      <w:r w:rsidR="006D2332" w:rsidRPr="00F41FFF">
        <w:rPr>
          <w:sz w:val="22"/>
        </w:rPr>
        <w:t>e’ve allowed access to the vacant spectrum between TV channels, by unlicensed white space devices, so that this spectrum can be used for new services.</w:t>
      </w:r>
      <w:r w:rsidR="0018289F" w:rsidRPr="00F41FFF">
        <w:rPr>
          <w:sz w:val="22"/>
        </w:rPr>
        <w:t xml:space="preserve">  </w:t>
      </w:r>
      <w:r w:rsidR="006D2332" w:rsidRPr="00F41FFF">
        <w:rPr>
          <w:sz w:val="22"/>
        </w:rPr>
        <w:t>Unlicensed devices operating in this spectrum use geo-location technology</w:t>
      </w:r>
      <w:r w:rsidR="003A327D" w:rsidRPr="00F41FFF">
        <w:rPr>
          <w:sz w:val="22"/>
        </w:rPr>
        <w:t xml:space="preserve"> </w:t>
      </w:r>
      <w:r w:rsidR="006D2332" w:rsidRPr="00F41FFF">
        <w:rPr>
          <w:sz w:val="22"/>
        </w:rPr>
        <w:t>to determine their location</w:t>
      </w:r>
      <w:r w:rsidR="0081727E" w:rsidRPr="00F41FFF">
        <w:rPr>
          <w:sz w:val="22"/>
        </w:rPr>
        <w:t>,</w:t>
      </w:r>
      <w:r w:rsidR="006D2332" w:rsidRPr="00F41FFF">
        <w:rPr>
          <w:sz w:val="22"/>
        </w:rPr>
        <w:t xml:space="preserve"> and a database lookup</w:t>
      </w:r>
      <w:r w:rsidR="0081727E" w:rsidRPr="00F41FFF">
        <w:rPr>
          <w:sz w:val="22"/>
        </w:rPr>
        <w:t>,</w:t>
      </w:r>
      <w:r w:rsidR="006D2332" w:rsidRPr="00F41FFF">
        <w:rPr>
          <w:sz w:val="22"/>
        </w:rPr>
        <w:t xml:space="preserve"> to identify unused channels available in that location.  Last year</w:t>
      </w:r>
      <w:r w:rsidR="008808D1" w:rsidRPr="00F41FFF">
        <w:rPr>
          <w:sz w:val="22"/>
        </w:rPr>
        <w:t>,</w:t>
      </w:r>
      <w:r w:rsidR="006D2332" w:rsidRPr="00F41FFF">
        <w:rPr>
          <w:sz w:val="22"/>
        </w:rPr>
        <w:t xml:space="preserve"> the FCC authorized white space database systems to start providing service nationwide.  </w:t>
      </w:r>
    </w:p>
    <w:p w:rsidR="006D2332" w:rsidRPr="00F41FFF" w:rsidRDefault="006D2332" w:rsidP="00F41FFF">
      <w:pPr>
        <w:pStyle w:val="ListParagraph"/>
        <w:ind w:left="360"/>
        <w:rPr>
          <w:sz w:val="22"/>
        </w:rPr>
      </w:pPr>
    </w:p>
    <w:p w:rsidR="006D2332" w:rsidRPr="00F41FFF" w:rsidRDefault="006D2332" w:rsidP="00F41FFF">
      <w:pPr>
        <w:ind w:firstLine="720"/>
        <w:rPr>
          <w:rStyle w:val="Strong"/>
          <w:b w:val="0"/>
          <w:bCs/>
          <w:sz w:val="22"/>
        </w:rPr>
      </w:pPr>
      <w:r w:rsidRPr="00F41FFF">
        <w:rPr>
          <w:rStyle w:val="Strong"/>
          <w:b w:val="0"/>
          <w:bCs/>
          <w:sz w:val="22"/>
        </w:rPr>
        <w:t xml:space="preserve">The use of TV white spaces is currently being </w:t>
      </w:r>
      <w:r w:rsidR="0081727E" w:rsidRPr="00F41FFF">
        <w:rPr>
          <w:rStyle w:val="Strong"/>
          <w:b w:val="0"/>
          <w:bCs/>
          <w:sz w:val="22"/>
        </w:rPr>
        <w:t>reviewed all</w:t>
      </w:r>
      <w:r w:rsidRPr="00F41FFF">
        <w:rPr>
          <w:rStyle w:val="Strong"/>
          <w:b w:val="0"/>
          <w:bCs/>
          <w:sz w:val="22"/>
        </w:rPr>
        <w:t xml:space="preserve"> around the world</w:t>
      </w:r>
      <w:r w:rsidR="0081727E" w:rsidRPr="00F41FFF">
        <w:rPr>
          <w:rStyle w:val="Strong"/>
          <w:b w:val="0"/>
          <w:bCs/>
          <w:sz w:val="22"/>
        </w:rPr>
        <w:t>, which could lead to</w:t>
      </w:r>
      <w:r w:rsidRPr="00F41FFF">
        <w:rPr>
          <w:rStyle w:val="Strong"/>
          <w:b w:val="0"/>
          <w:bCs/>
          <w:sz w:val="22"/>
        </w:rPr>
        <w:t xml:space="preserve"> a potential global</w:t>
      </w:r>
      <w:r w:rsidR="0081727E" w:rsidRPr="00F41FFF">
        <w:rPr>
          <w:rStyle w:val="Strong"/>
          <w:b w:val="0"/>
          <w:bCs/>
          <w:sz w:val="22"/>
        </w:rPr>
        <w:t xml:space="preserve"> market for white space devices, </w:t>
      </w:r>
      <w:r w:rsidRPr="00F41FFF">
        <w:rPr>
          <w:rStyle w:val="Strong"/>
          <w:b w:val="0"/>
          <w:bCs/>
          <w:sz w:val="22"/>
        </w:rPr>
        <w:t xml:space="preserve">as the TV band is relatively harmonized. </w:t>
      </w:r>
      <w:r w:rsidR="004B1503" w:rsidRPr="00F41FFF">
        <w:rPr>
          <w:rStyle w:val="Strong"/>
          <w:b w:val="0"/>
          <w:bCs/>
          <w:sz w:val="22"/>
        </w:rPr>
        <w:br/>
      </w:r>
      <w:r w:rsidRPr="00F41FFF">
        <w:rPr>
          <w:rStyle w:val="Strong"/>
          <w:b w:val="0"/>
          <w:bCs/>
          <w:sz w:val="22"/>
        </w:rPr>
        <w:t xml:space="preserve"> </w:t>
      </w:r>
    </w:p>
    <w:p w:rsidR="004B1503" w:rsidRPr="00F41FFF" w:rsidRDefault="0081727E" w:rsidP="00F41FFF">
      <w:pPr>
        <w:ind w:firstLine="720"/>
        <w:rPr>
          <w:sz w:val="22"/>
        </w:rPr>
      </w:pPr>
      <w:r w:rsidRPr="00F41FFF">
        <w:rPr>
          <w:rStyle w:val="Strong"/>
          <w:b w:val="0"/>
          <w:bCs/>
          <w:sz w:val="22"/>
        </w:rPr>
        <w:t>And yes, w</w:t>
      </w:r>
      <w:r w:rsidR="004B1503" w:rsidRPr="00F41FFF">
        <w:rPr>
          <w:rStyle w:val="Strong"/>
          <w:b w:val="0"/>
          <w:bCs/>
          <w:sz w:val="22"/>
        </w:rPr>
        <w:t>e’re planning to make additional spectrum available for unlicensed</w:t>
      </w:r>
      <w:r w:rsidRPr="00F41FFF">
        <w:rPr>
          <w:rStyle w:val="Strong"/>
          <w:b w:val="0"/>
          <w:bCs/>
          <w:sz w:val="22"/>
        </w:rPr>
        <w:t>,</w:t>
      </w:r>
      <w:r w:rsidR="004B1503" w:rsidRPr="00F41FFF">
        <w:rPr>
          <w:rStyle w:val="Strong"/>
          <w:b w:val="0"/>
          <w:bCs/>
          <w:sz w:val="22"/>
        </w:rPr>
        <w:t xml:space="preserve"> as part of our incentive auction proceeding</w:t>
      </w:r>
      <w:r w:rsidRPr="00F41FFF">
        <w:rPr>
          <w:rStyle w:val="Strong"/>
          <w:b w:val="0"/>
          <w:bCs/>
          <w:sz w:val="22"/>
        </w:rPr>
        <w:t>,</w:t>
      </w:r>
      <w:r w:rsidR="004B1503" w:rsidRPr="00F41FFF">
        <w:rPr>
          <w:rStyle w:val="Strong"/>
          <w:b w:val="0"/>
          <w:bCs/>
          <w:sz w:val="22"/>
        </w:rPr>
        <w:t xml:space="preserve"> and recently proposed revised rules regarding unlicensed use of this spectrum. </w:t>
      </w:r>
      <w:r w:rsidR="004B1503" w:rsidRPr="00F41FFF">
        <w:rPr>
          <w:rStyle w:val="Strong"/>
          <w:bCs/>
          <w:sz w:val="22"/>
        </w:rPr>
        <w:t xml:space="preserve"> </w:t>
      </w:r>
      <w:r w:rsidR="006A6F23" w:rsidRPr="00F41FFF">
        <w:rPr>
          <w:rStyle w:val="Strong"/>
          <w:b w:val="0"/>
          <w:bCs/>
          <w:sz w:val="22"/>
        </w:rPr>
        <w:t xml:space="preserve">These proposals </w:t>
      </w:r>
      <w:r w:rsidR="004B1503" w:rsidRPr="00F41FFF">
        <w:rPr>
          <w:rStyle w:val="Strong"/>
          <w:b w:val="0"/>
          <w:bCs/>
          <w:sz w:val="22"/>
        </w:rPr>
        <w:t xml:space="preserve">will allow for higher power to better enable the provision of wireless broadband service to rural areas.  </w:t>
      </w:r>
    </w:p>
    <w:p w:rsidR="002A22F0" w:rsidRPr="00F41FFF" w:rsidRDefault="002A22F0" w:rsidP="00F41FFF">
      <w:pPr>
        <w:rPr>
          <w:kern w:val="28"/>
          <w:sz w:val="22"/>
          <w:u w:val="single"/>
        </w:rPr>
      </w:pPr>
    </w:p>
    <w:p w:rsidR="0018289F" w:rsidRPr="00F41FFF" w:rsidRDefault="0018289F" w:rsidP="00F41FFF">
      <w:pPr>
        <w:ind w:firstLine="720"/>
        <w:rPr>
          <w:b/>
          <w:kern w:val="28"/>
          <w:sz w:val="22"/>
        </w:rPr>
      </w:pPr>
      <w:r w:rsidRPr="00F41FFF">
        <w:rPr>
          <w:b/>
          <w:kern w:val="28"/>
          <w:sz w:val="22"/>
          <w:u w:val="single"/>
        </w:rPr>
        <w:t xml:space="preserve">(4)  </w:t>
      </w:r>
      <w:r w:rsidR="00FA6DAE">
        <w:rPr>
          <w:b/>
          <w:kern w:val="28"/>
          <w:sz w:val="22"/>
          <w:u w:val="single"/>
        </w:rPr>
        <w:t>Next Generation Services I</w:t>
      </w:r>
      <w:r w:rsidR="00F43AB8" w:rsidRPr="00F41FFF">
        <w:rPr>
          <w:b/>
          <w:kern w:val="28"/>
          <w:sz w:val="22"/>
          <w:u w:val="single"/>
        </w:rPr>
        <w:t xml:space="preserve">ncluding </w:t>
      </w:r>
      <w:r w:rsidRPr="00F41FFF">
        <w:rPr>
          <w:b/>
          <w:kern w:val="28"/>
          <w:sz w:val="22"/>
          <w:u w:val="single"/>
        </w:rPr>
        <w:t>5G Service</w:t>
      </w:r>
      <w:r w:rsidRPr="00F41FFF">
        <w:rPr>
          <w:b/>
          <w:kern w:val="28"/>
          <w:sz w:val="22"/>
        </w:rPr>
        <w:t>:</w:t>
      </w:r>
    </w:p>
    <w:p w:rsidR="0018289F" w:rsidRPr="00F41FFF" w:rsidRDefault="0018289F" w:rsidP="00F41FFF">
      <w:pPr>
        <w:rPr>
          <w:sz w:val="22"/>
        </w:rPr>
      </w:pPr>
    </w:p>
    <w:p w:rsidR="008808D1" w:rsidRPr="00F41FFF" w:rsidRDefault="00B02B64" w:rsidP="00F41FFF">
      <w:pPr>
        <w:ind w:firstLine="720"/>
        <w:rPr>
          <w:sz w:val="22"/>
        </w:rPr>
      </w:pPr>
      <w:r w:rsidRPr="00F41FFF">
        <w:rPr>
          <w:sz w:val="22"/>
        </w:rPr>
        <w:t xml:space="preserve">Perhaps the most </w:t>
      </w:r>
      <w:r w:rsidR="008C4B77" w:rsidRPr="00F41FFF">
        <w:rPr>
          <w:sz w:val="22"/>
        </w:rPr>
        <w:t xml:space="preserve">dramatic </w:t>
      </w:r>
      <w:r w:rsidRPr="00F41FFF">
        <w:rPr>
          <w:sz w:val="22"/>
        </w:rPr>
        <w:t xml:space="preserve">development </w:t>
      </w:r>
      <w:r w:rsidR="008C4B77" w:rsidRPr="00F41FFF">
        <w:rPr>
          <w:sz w:val="22"/>
        </w:rPr>
        <w:t xml:space="preserve">in the spectrum universe is </w:t>
      </w:r>
      <w:r w:rsidR="0095037A" w:rsidRPr="00F41FFF">
        <w:rPr>
          <w:sz w:val="22"/>
        </w:rPr>
        <w:t xml:space="preserve">the </w:t>
      </w:r>
      <w:r w:rsidRPr="00F41FFF">
        <w:rPr>
          <w:sz w:val="22"/>
        </w:rPr>
        <w:t>possibility</w:t>
      </w:r>
      <w:r w:rsidR="0095037A" w:rsidRPr="00F41FFF">
        <w:rPr>
          <w:sz w:val="22"/>
        </w:rPr>
        <w:t xml:space="preserve"> of </w:t>
      </w:r>
      <w:r w:rsidR="00542729" w:rsidRPr="00F41FFF">
        <w:rPr>
          <w:sz w:val="22"/>
        </w:rPr>
        <w:t xml:space="preserve">using </w:t>
      </w:r>
      <w:r w:rsidR="00B529D0" w:rsidRPr="00F41FFF">
        <w:rPr>
          <w:sz w:val="22"/>
        </w:rPr>
        <w:t xml:space="preserve">the upper regions of the spectrum - </w:t>
      </w:r>
      <w:r w:rsidR="006A6F23" w:rsidRPr="00F41FFF">
        <w:rPr>
          <w:sz w:val="22"/>
        </w:rPr>
        <w:t>- the millimeter wave bands - -</w:t>
      </w:r>
      <w:r w:rsidR="008C4B77" w:rsidRPr="00F41FFF">
        <w:rPr>
          <w:sz w:val="22"/>
        </w:rPr>
        <w:t xml:space="preserve"> to provide </w:t>
      </w:r>
      <w:r w:rsidR="00F43AB8" w:rsidRPr="00F41FFF">
        <w:rPr>
          <w:sz w:val="22"/>
        </w:rPr>
        <w:t xml:space="preserve">next generation </w:t>
      </w:r>
      <w:r w:rsidR="00B529D0" w:rsidRPr="00F41FFF">
        <w:rPr>
          <w:sz w:val="22"/>
        </w:rPr>
        <w:t xml:space="preserve">mobile wireless </w:t>
      </w:r>
      <w:r w:rsidR="00F43AB8" w:rsidRPr="00F41FFF">
        <w:rPr>
          <w:sz w:val="22"/>
        </w:rPr>
        <w:t xml:space="preserve">services, including </w:t>
      </w:r>
      <w:r w:rsidRPr="00F41FFF">
        <w:rPr>
          <w:sz w:val="22"/>
        </w:rPr>
        <w:t>so</w:t>
      </w:r>
      <w:r w:rsidR="008C4B77" w:rsidRPr="00F41FFF">
        <w:rPr>
          <w:sz w:val="22"/>
        </w:rPr>
        <w:t>-</w:t>
      </w:r>
      <w:r w:rsidRPr="00F41FFF">
        <w:rPr>
          <w:sz w:val="22"/>
        </w:rPr>
        <w:t>called Fifth Generation or 5G mobile</w:t>
      </w:r>
      <w:r w:rsidR="008C4B77" w:rsidRPr="00F41FFF">
        <w:rPr>
          <w:sz w:val="22"/>
        </w:rPr>
        <w:t xml:space="preserve"> service.  </w:t>
      </w:r>
    </w:p>
    <w:p w:rsidR="008808D1" w:rsidRPr="00F41FFF" w:rsidRDefault="008808D1" w:rsidP="00F41FFF">
      <w:pPr>
        <w:ind w:firstLine="720"/>
        <w:rPr>
          <w:sz w:val="22"/>
        </w:rPr>
      </w:pPr>
    </w:p>
    <w:p w:rsidR="00B02B64" w:rsidRPr="00F41FFF" w:rsidRDefault="008C4B77" w:rsidP="00F41FFF">
      <w:pPr>
        <w:ind w:firstLine="720"/>
        <w:rPr>
          <w:sz w:val="22"/>
        </w:rPr>
      </w:pPr>
      <w:r w:rsidRPr="00F41FFF">
        <w:rPr>
          <w:sz w:val="22"/>
        </w:rPr>
        <w:t>W</w:t>
      </w:r>
      <w:r w:rsidR="001172E0" w:rsidRPr="00F41FFF">
        <w:rPr>
          <w:sz w:val="22"/>
        </w:rPr>
        <w:t>hile</w:t>
      </w:r>
      <w:r w:rsidR="00775F82" w:rsidRPr="00F41FFF">
        <w:rPr>
          <w:sz w:val="22"/>
        </w:rPr>
        <w:t xml:space="preserve"> there is no consensus on the definition of 5G, some believe </w:t>
      </w:r>
      <w:r w:rsidR="00647B89" w:rsidRPr="00F41FFF">
        <w:rPr>
          <w:sz w:val="22"/>
        </w:rPr>
        <w:t xml:space="preserve">this next generation technology </w:t>
      </w:r>
      <w:r w:rsidR="00775F82" w:rsidRPr="00F41FFF">
        <w:rPr>
          <w:sz w:val="22"/>
        </w:rPr>
        <w:t>could accommodate a</w:t>
      </w:r>
      <w:r w:rsidR="00542729" w:rsidRPr="00F41FFF">
        <w:rPr>
          <w:sz w:val="22"/>
        </w:rPr>
        <w:t xml:space="preserve"> 1,</w:t>
      </w:r>
      <w:r w:rsidR="00775F82" w:rsidRPr="00F41FFF">
        <w:rPr>
          <w:sz w:val="22"/>
        </w:rPr>
        <w:t>000-f</w:t>
      </w:r>
      <w:r w:rsidRPr="00F41FFF">
        <w:rPr>
          <w:sz w:val="22"/>
        </w:rPr>
        <w:t>o</w:t>
      </w:r>
      <w:r w:rsidR="00775F82" w:rsidRPr="00F41FFF">
        <w:rPr>
          <w:sz w:val="22"/>
        </w:rPr>
        <w:t>ld increase in traffic demand</w:t>
      </w:r>
      <w:r w:rsidR="0095037A" w:rsidRPr="00F41FFF">
        <w:rPr>
          <w:sz w:val="22"/>
        </w:rPr>
        <w:t xml:space="preserve"> and support </w:t>
      </w:r>
      <w:r w:rsidR="00775F82" w:rsidRPr="00F41FFF">
        <w:rPr>
          <w:sz w:val="22"/>
        </w:rPr>
        <w:t xml:space="preserve">high-bandwidth </w:t>
      </w:r>
      <w:r w:rsidR="001172E0" w:rsidRPr="00F41FFF">
        <w:rPr>
          <w:sz w:val="22"/>
        </w:rPr>
        <w:t>content with</w:t>
      </w:r>
      <w:r w:rsidR="00775F82" w:rsidRPr="00F41FFF">
        <w:rPr>
          <w:sz w:val="22"/>
        </w:rPr>
        <w:t xml:space="preserve"> speeds </w:t>
      </w:r>
      <w:r w:rsidRPr="00F41FFF">
        <w:rPr>
          <w:sz w:val="22"/>
        </w:rPr>
        <w:t xml:space="preserve">up to </w:t>
      </w:r>
      <w:r w:rsidR="00775F82" w:rsidRPr="00F41FFF">
        <w:rPr>
          <w:sz w:val="22"/>
        </w:rPr>
        <w:t xml:space="preserve">10 gigabits per second.  </w:t>
      </w:r>
    </w:p>
    <w:p w:rsidR="008C4B77" w:rsidRPr="00F41FFF" w:rsidRDefault="008C4B77" w:rsidP="00F41FFF">
      <w:pPr>
        <w:ind w:firstLine="720"/>
        <w:rPr>
          <w:sz w:val="22"/>
        </w:rPr>
      </w:pPr>
    </w:p>
    <w:p w:rsidR="00B02B64" w:rsidRPr="00F41FFF" w:rsidRDefault="0095037A" w:rsidP="00F41FFF">
      <w:pPr>
        <w:ind w:firstLine="720"/>
        <w:rPr>
          <w:sz w:val="22"/>
        </w:rPr>
      </w:pPr>
      <w:r w:rsidRPr="00F41FFF">
        <w:rPr>
          <w:sz w:val="22"/>
        </w:rPr>
        <w:t>Several c</w:t>
      </w:r>
      <w:r w:rsidR="00217C45" w:rsidRPr="00F41FFF">
        <w:rPr>
          <w:sz w:val="22"/>
        </w:rPr>
        <w:t xml:space="preserve">ountries are starting to look </w:t>
      </w:r>
      <w:r w:rsidR="003F3D53" w:rsidRPr="00F41FFF">
        <w:rPr>
          <w:sz w:val="22"/>
        </w:rPr>
        <w:t xml:space="preserve">at </w:t>
      </w:r>
      <w:r w:rsidR="0081727E" w:rsidRPr="00F41FFF">
        <w:rPr>
          <w:sz w:val="22"/>
        </w:rPr>
        <w:t>5G, and j</w:t>
      </w:r>
      <w:r w:rsidR="00FC4AE8" w:rsidRPr="00F41FFF">
        <w:rPr>
          <w:sz w:val="22"/>
        </w:rPr>
        <w:t xml:space="preserve">ust last </w:t>
      </w:r>
      <w:r w:rsidR="00412783" w:rsidRPr="00F41FFF">
        <w:rPr>
          <w:sz w:val="22"/>
        </w:rPr>
        <w:t>month, the FCC released a Notice of Inquiry</w:t>
      </w:r>
      <w:r w:rsidR="0081727E" w:rsidRPr="00F41FFF">
        <w:rPr>
          <w:sz w:val="22"/>
        </w:rPr>
        <w:t>,</w:t>
      </w:r>
      <w:r w:rsidR="00412783" w:rsidRPr="00F41FFF">
        <w:rPr>
          <w:sz w:val="22"/>
        </w:rPr>
        <w:t xml:space="preserve"> that explores the possibility of using frequency bands above 24 GHz </w:t>
      </w:r>
      <w:r w:rsidR="008C4B77" w:rsidRPr="00F41FFF">
        <w:rPr>
          <w:sz w:val="22"/>
        </w:rPr>
        <w:t xml:space="preserve">– and all the way up to 90 GHz – </w:t>
      </w:r>
      <w:r w:rsidR="00412783" w:rsidRPr="00F41FFF">
        <w:rPr>
          <w:sz w:val="22"/>
        </w:rPr>
        <w:t xml:space="preserve">to provide </w:t>
      </w:r>
      <w:r w:rsidR="00F43AB8" w:rsidRPr="00F41FFF">
        <w:rPr>
          <w:sz w:val="22"/>
        </w:rPr>
        <w:t xml:space="preserve">next generation services including </w:t>
      </w:r>
      <w:r w:rsidR="00412783" w:rsidRPr="00F41FFF">
        <w:rPr>
          <w:sz w:val="22"/>
        </w:rPr>
        <w:t xml:space="preserve">5G mobile services.  </w:t>
      </w:r>
      <w:r w:rsidR="002A22F0" w:rsidRPr="00F41FFF">
        <w:rPr>
          <w:sz w:val="22"/>
        </w:rPr>
        <w:t xml:space="preserve">We ask about the new technologies involved, what bands would be most suitable for mobile services, how to protect any incumbents in these bands, and about possible service and licensing models.  </w:t>
      </w:r>
    </w:p>
    <w:p w:rsidR="00FA6DAE" w:rsidRDefault="00FA6DAE" w:rsidP="00F41FFF">
      <w:pPr>
        <w:ind w:firstLine="720"/>
        <w:rPr>
          <w:sz w:val="22"/>
        </w:rPr>
      </w:pPr>
    </w:p>
    <w:p w:rsidR="002A22F0" w:rsidRPr="00F41FFF" w:rsidRDefault="00412783" w:rsidP="00F41FFF">
      <w:pPr>
        <w:ind w:firstLine="720"/>
        <w:rPr>
          <w:sz w:val="22"/>
        </w:rPr>
      </w:pPr>
      <w:r w:rsidRPr="00F41FFF">
        <w:rPr>
          <w:sz w:val="22"/>
        </w:rPr>
        <w:t>Today mobile broadband networks general</w:t>
      </w:r>
      <w:r w:rsidR="00E05F32" w:rsidRPr="00F41FFF">
        <w:rPr>
          <w:sz w:val="22"/>
        </w:rPr>
        <w:t>l</w:t>
      </w:r>
      <w:r w:rsidRPr="00F41FFF">
        <w:rPr>
          <w:sz w:val="22"/>
        </w:rPr>
        <w:t xml:space="preserve">y use </w:t>
      </w:r>
      <w:r w:rsidR="00E05F32" w:rsidRPr="00F41FFF">
        <w:rPr>
          <w:sz w:val="22"/>
        </w:rPr>
        <w:t xml:space="preserve">spectrum bands </w:t>
      </w:r>
      <w:r w:rsidRPr="00F41FFF">
        <w:rPr>
          <w:sz w:val="22"/>
        </w:rPr>
        <w:t>below 3 GHz.  Until recently</w:t>
      </w:r>
      <w:r w:rsidR="0081727E" w:rsidRPr="00F41FFF">
        <w:rPr>
          <w:sz w:val="22"/>
        </w:rPr>
        <w:t>,</w:t>
      </w:r>
      <w:r w:rsidRPr="00F41FFF">
        <w:rPr>
          <w:sz w:val="22"/>
        </w:rPr>
        <w:t xml:space="preserve"> it</w:t>
      </w:r>
      <w:r w:rsidR="00E05F32" w:rsidRPr="00F41FFF">
        <w:rPr>
          <w:sz w:val="22"/>
        </w:rPr>
        <w:t xml:space="preserve"> was assumed that mobile service in higher frequency bands, such as those above 24 GHz, was infeasible</w:t>
      </w:r>
      <w:r w:rsidR="00127B82" w:rsidRPr="00F41FFF">
        <w:rPr>
          <w:sz w:val="22"/>
        </w:rPr>
        <w:t xml:space="preserve"> in part</w:t>
      </w:r>
      <w:r w:rsidR="00E05F32" w:rsidRPr="00F41FFF">
        <w:rPr>
          <w:sz w:val="22"/>
        </w:rPr>
        <w:t xml:space="preserve"> because radio waves in those frequency bands travel in straight lines and could only provide line-of-sight service.</w:t>
      </w:r>
      <w:r w:rsidR="00127B82" w:rsidRPr="00F41FFF">
        <w:rPr>
          <w:sz w:val="22"/>
        </w:rPr>
        <w:t xml:space="preserve">  </w:t>
      </w:r>
    </w:p>
    <w:p w:rsidR="006A6F23" w:rsidRPr="00F41FFF" w:rsidRDefault="006A6F23" w:rsidP="00F41FFF">
      <w:pPr>
        <w:ind w:firstLine="720"/>
        <w:rPr>
          <w:sz w:val="22"/>
        </w:rPr>
      </w:pPr>
    </w:p>
    <w:p w:rsidR="00FC4AE8" w:rsidRPr="00F41FFF" w:rsidRDefault="006A6F23" w:rsidP="00F41FFF">
      <w:pPr>
        <w:ind w:firstLine="720"/>
        <w:rPr>
          <w:sz w:val="22"/>
        </w:rPr>
      </w:pPr>
      <w:r w:rsidRPr="00F41FFF">
        <w:rPr>
          <w:sz w:val="22"/>
        </w:rPr>
        <w:t>E</w:t>
      </w:r>
      <w:r w:rsidR="00B02B64" w:rsidRPr="00F41FFF">
        <w:rPr>
          <w:sz w:val="22"/>
        </w:rPr>
        <w:t>xciting ne</w:t>
      </w:r>
      <w:r w:rsidR="00127B82" w:rsidRPr="00F41FFF">
        <w:rPr>
          <w:sz w:val="22"/>
        </w:rPr>
        <w:t xml:space="preserve">w technologies can track and acquire multiple signals reflecting and ricocheting off obstacles in the physical environment </w:t>
      </w:r>
      <w:r w:rsidR="0095037A" w:rsidRPr="00F41FFF">
        <w:rPr>
          <w:sz w:val="22"/>
        </w:rPr>
        <w:t xml:space="preserve">and </w:t>
      </w:r>
      <w:r w:rsidR="00127B82" w:rsidRPr="00F41FFF">
        <w:rPr>
          <w:sz w:val="22"/>
        </w:rPr>
        <w:t xml:space="preserve">may make </w:t>
      </w:r>
      <w:r w:rsidR="00542729" w:rsidRPr="00F41FFF">
        <w:rPr>
          <w:sz w:val="22"/>
        </w:rPr>
        <w:t xml:space="preserve">the use of </w:t>
      </w:r>
      <w:r w:rsidR="0095037A" w:rsidRPr="00F41FFF">
        <w:rPr>
          <w:sz w:val="22"/>
        </w:rPr>
        <w:t xml:space="preserve">higher frequency </w:t>
      </w:r>
      <w:r w:rsidR="00127B82" w:rsidRPr="00F41FFF">
        <w:rPr>
          <w:sz w:val="22"/>
        </w:rPr>
        <w:t>bands for mobile service</w:t>
      </w:r>
      <w:r w:rsidR="00542729" w:rsidRPr="00F41FFF">
        <w:rPr>
          <w:sz w:val="22"/>
        </w:rPr>
        <w:t xml:space="preserve"> possible</w:t>
      </w:r>
      <w:r w:rsidR="00127B82" w:rsidRPr="00F41FFF">
        <w:rPr>
          <w:sz w:val="22"/>
        </w:rPr>
        <w:t xml:space="preserve">.  </w:t>
      </w:r>
      <w:r w:rsidR="00647B89" w:rsidRPr="00F41FFF">
        <w:rPr>
          <w:sz w:val="22"/>
        </w:rPr>
        <w:t>These new technologies could open up a vast reservoir of additional spectrum for mobile use</w:t>
      </w:r>
      <w:r w:rsidR="00F43AB8" w:rsidRPr="00F41FFF">
        <w:rPr>
          <w:sz w:val="22"/>
        </w:rPr>
        <w:t>.</w:t>
      </w:r>
      <w:r w:rsidR="004110B5" w:rsidRPr="00F41FFF">
        <w:rPr>
          <w:sz w:val="22"/>
        </w:rPr>
        <w:t xml:space="preserve"> </w:t>
      </w:r>
    </w:p>
    <w:p w:rsidR="0071595C" w:rsidRPr="00F41FFF" w:rsidRDefault="0071595C" w:rsidP="00F41FFF">
      <w:pPr>
        <w:rPr>
          <w:sz w:val="22"/>
        </w:rPr>
      </w:pPr>
    </w:p>
    <w:p w:rsidR="0018289F" w:rsidRPr="00F41FFF" w:rsidRDefault="0081727E" w:rsidP="00F41FFF">
      <w:pPr>
        <w:ind w:firstLine="720"/>
        <w:rPr>
          <w:sz w:val="22"/>
        </w:rPr>
      </w:pPr>
      <w:r w:rsidRPr="00F41FFF">
        <w:rPr>
          <w:sz w:val="22"/>
        </w:rPr>
        <w:t>But t</w:t>
      </w:r>
      <w:r w:rsidR="0071595C" w:rsidRPr="00F41FFF">
        <w:rPr>
          <w:sz w:val="22"/>
        </w:rPr>
        <w:t>he Commission is not trying</w:t>
      </w:r>
      <w:r w:rsidRPr="00F41FFF">
        <w:rPr>
          <w:sz w:val="22"/>
        </w:rPr>
        <w:t xml:space="preserve"> to define 5G. </w:t>
      </w:r>
      <w:r w:rsidR="00FA6DAE">
        <w:rPr>
          <w:sz w:val="22"/>
        </w:rPr>
        <w:t xml:space="preserve"> </w:t>
      </w:r>
      <w:r w:rsidRPr="00F41FFF">
        <w:rPr>
          <w:sz w:val="22"/>
        </w:rPr>
        <w:t>T</w:t>
      </w:r>
      <w:r w:rsidR="0071595C" w:rsidRPr="00F41FFF">
        <w:rPr>
          <w:sz w:val="22"/>
        </w:rPr>
        <w:t>hat’s not what our inquiry is about.  It</w:t>
      </w:r>
      <w:r w:rsidRPr="00F41FFF">
        <w:rPr>
          <w:sz w:val="22"/>
        </w:rPr>
        <w:t xml:space="preserve"> i</w:t>
      </w:r>
      <w:r w:rsidR="0071595C" w:rsidRPr="00F41FFF">
        <w:rPr>
          <w:sz w:val="22"/>
        </w:rPr>
        <w:t>s about understanding the state of the art in technological developments to make mobile a reality in higher frequency bands and doing what we can to help these developments succeed.  The Commission historically has not defined specific standards or technologies that can be deployed in a commercial wireless band – whether these bands become part of a quote unquote 5G standard is up to the industry.</w:t>
      </w:r>
    </w:p>
    <w:p w:rsidR="008808D1" w:rsidRPr="00F41FFF" w:rsidRDefault="008808D1" w:rsidP="00F41FFF">
      <w:pPr>
        <w:ind w:firstLine="720"/>
        <w:rPr>
          <w:kern w:val="28"/>
          <w:sz w:val="22"/>
          <w:u w:val="single"/>
        </w:rPr>
      </w:pPr>
    </w:p>
    <w:p w:rsidR="002634F6" w:rsidRPr="00F41FFF" w:rsidRDefault="002A22F0" w:rsidP="00F41FFF">
      <w:pPr>
        <w:ind w:firstLine="720"/>
        <w:rPr>
          <w:b/>
          <w:kern w:val="28"/>
          <w:sz w:val="22"/>
        </w:rPr>
      </w:pPr>
      <w:r w:rsidRPr="00F41FFF">
        <w:rPr>
          <w:b/>
          <w:kern w:val="28"/>
          <w:sz w:val="22"/>
          <w:u w:val="single"/>
        </w:rPr>
        <w:t>(</w:t>
      </w:r>
      <w:r w:rsidR="00D9543B" w:rsidRPr="00F41FFF">
        <w:rPr>
          <w:b/>
          <w:kern w:val="28"/>
          <w:sz w:val="22"/>
          <w:u w:val="single"/>
        </w:rPr>
        <w:t>5</w:t>
      </w:r>
      <w:r w:rsidR="002634F6" w:rsidRPr="00F41FFF">
        <w:rPr>
          <w:b/>
          <w:kern w:val="28"/>
          <w:sz w:val="22"/>
          <w:u w:val="single"/>
        </w:rPr>
        <w:t xml:space="preserve">)  Physical </w:t>
      </w:r>
      <w:r w:rsidR="003D2AD5" w:rsidRPr="00F41FFF">
        <w:rPr>
          <w:b/>
          <w:kern w:val="28"/>
          <w:sz w:val="22"/>
          <w:u w:val="single"/>
        </w:rPr>
        <w:t>Infrastructure</w:t>
      </w:r>
      <w:r w:rsidR="002634F6" w:rsidRPr="00F41FFF">
        <w:rPr>
          <w:b/>
          <w:kern w:val="28"/>
          <w:sz w:val="22"/>
        </w:rPr>
        <w:t>:</w:t>
      </w:r>
    </w:p>
    <w:p w:rsidR="002634F6" w:rsidRPr="00F41FFF" w:rsidRDefault="002634F6" w:rsidP="00F41FFF">
      <w:pPr>
        <w:rPr>
          <w:sz w:val="22"/>
        </w:rPr>
      </w:pPr>
    </w:p>
    <w:p w:rsidR="006A6F23" w:rsidRPr="00F41FFF" w:rsidRDefault="002634F6" w:rsidP="00F41FFF">
      <w:pPr>
        <w:ind w:firstLine="720"/>
        <w:rPr>
          <w:sz w:val="22"/>
        </w:rPr>
      </w:pPr>
      <w:r w:rsidRPr="00F41FFF">
        <w:rPr>
          <w:sz w:val="22"/>
        </w:rPr>
        <w:t>While we</w:t>
      </w:r>
      <w:r w:rsidR="00BA54A4" w:rsidRPr="00F41FFF">
        <w:rPr>
          <w:sz w:val="22"/>
        </w:rPr>
        <w:t xml:space="preserve"> generally focus on </w:t>
      </w:r>
      <w:r w:rsidR="0039785E" w:rsidRPr="00F41FFF">
        <w:rPr>
          <w:sz w:val="22"/>
        </w:rPr>
        <w:t xml:space="preserve">making more spectrum </w:t>
      </w:r>
      <w:r w:rsidRPr="00F41FFF">
        <w:rPr>
          <w:sz w:val="22"/>
        </w:rPr>
        <w:t xml:space="preserve">available, </w:t>
      </w:r>
      <w:r w:rsidR="00BA54A4" w:rsidRPr="00F41FFF">
        <w:rPr>
          <w:sz w:val="22"/>
        </w:rPr>
        <w:t xml:space="preserve">it’s worth remembering that </w:t>
      </w:r>
      <w:r w:rsidRPr="00F41FFF">
        <w:rPr>
          <w:sz w:val="22"/>
        </w:rPr>
        <w:t>carriers can</w:t>
      </w:r>
      <w:r w:rsidR="003F3D53" w:rsidRPr="00F41FFF">
        <w:rPr>
          <w:sz w:val="22"/>
        </w:rPr>
        <w:t xml:space="preserve">not </w:t>
      </w:r>
      <w:r w:rsidRPr="00F41FFF">
        <w:rPr>
          <w:sz w:val="22"/>
        </w:rPr>
        <w:t xml:space="preserve">meet the ever-growing demand for wireless services simply by acquiring spectrum.  They also have to deploy that spectrum using physical infrastructure – which includes antennas and base stations.  </w:t>
      </w:r>
    </w:p>
    <w:p w:rsidR="006662D9" w:rsidRPr="00F41FFF" w:rsidRDefault="00415E70" w:rsidP="00F41FFF">
      <w:pPr>
        <w:rPr>
          <w:sz w:val="22"/>
        </w:rPr>
      </w:pPr>
      <w:r w:rsidRPr="00F41FFF">
        <w:rPr>
          <w:sz w:val="22"/>
        </w:rPr>
        <w:t>To meet the growing demand for service, many wireless carriers are turning to new technologies such as small cells and Distributed Antenna Systems.  These technologies can offer a number of advantages over traditional macro</w:t>
      </w:r>
      <w:r w:rsidR="0081727E" w:rsidRPr="00F41FFF">
        <w:rPr>
          <w:sz w:val="22"/>
        </w:rPr>
        <w:t>-</w:t>
      </w:r>
      <w:r w:rsidRPr="00F41FFF">
        <w:rPr>
          <w:sz w:val="22"/>
        </w:rPr>
        <w:t>cells mounted on the top of large towers</w:t>
      </w:r>
      <w:r w:rsidR="006A6F23" w:rsidRPr="00F41FFF">
        <w:rPr>
          <w:sz w:val="22"/>
        </w:rPr>
        <w:t xml:space="preserve"> and</w:t>
      </w:r>
      <w:r w:rsidR="006662D9" w:rsidRPr="00F41FFF">
        <w:rPr>
          <w:sz w:val="22"/>
        </w:rPr>
        <w:t xml:space="preserve"> are also a comparatively cost-effective way to meet the increasing demand for wireless services particularly in urban areas.</w:t>
      </w:r>
    </w:p>
    <w:p w:rsidR="006662D9" w:rsidRPr="00F41FFF" w:rsidRDefault="006662D9" w:rsidP="00F41FFF">
      <w:pPr>
        <w:ind w:firstLine="720"/>
        <w:rPr>
          <w:sz w:val="22"/>
        </w:rPr>
      </w:pPr>
    </w:p>
    <w:p w:rsidR="006662D9" w:rsidRPr="00F41FFF" w:rsidRDefault="00D06DB5" w:rsidP="00F41FFF">
      <w:pPr>
        <w:ind w:firstLine="720"/>
        <w:rPr>
          <w:sz w:val="22"/>
        </w:rPr>
      </w:pPr>
      <w:r w:rsidRPr="00F41FFF">
        <w:rPr>
          <w:sz w:val="22"/>
        </w:rPr>
        <w:t>B</w:t>
      </w:r>
      <w:r w:rsidR="00415E70" w:rsidRPr="00F41FFF">
        <w:rPr>
          <w:sz w:val="22"/>
        </w:rPr>
        <w:t>ecause of their small size, and because they do not require the same elevation as traditional macro</w:t>
      </w:r>
      <w:r w:rsidR="0081727E" w:rsidRPr="00F41FFF">
        <w:rPr>
          <w:sz w:val="22"/>
        </w:rPr>
        <w:t>-</w:t>
      </w:r>
      <w:r w:rsidR="00415E70" w:rsidRPr="00F41FFF">
        <w:rPr>
          <w:sz w:val="22"/>
        </w:rPr>
        <w:t xml:space="preserve">cells, small </w:t>
      </w:r>
      <w:r w:rsidR="00434887" w:rsidRPr="00F41FFF">
        <w:rPr>
          <w:sz w:val="22"/>
        </w:rPr>
        <w:t xml:space="preserve">cell </w:t>
      </w:r>
      <w:r w:rsidR="00415E70" w:rsidRPr="00F41FFF">
        <w:rPr>
          <w:sz w:val="22"/>
        </w:rPr>
        <w:t xml:space="preserve">technologies can be placed unobtrusively on utility poles, building walls, rooftops and other small structures.    In addition, because </w:t>
      </w:r>
      <w:r w:rsidRPr="00F41FFF">
        <w:rPr>
          <w:sz w:val="22"/>
        </w:rPr>
        <w:t xml:space="preserve">small cells </w:t>
      </w:r>
      <w:r w:rsidR="00415E70" w:rsidRPr="00F41FFF">
        <w:rPr>
          <w:sz w:val="22"/>
        </w:rPr>
        <w:t xml:space="preserve">and transmit signals at lower power levels, they can be deployed indoors, improving wireless service within buildings, where most wireless voice calls and data usage </w:t>
      </w:r>
      <w:r w:rsidR="006A6F23" w:rsidRPr="00F41FFF">
        <w:rPr>
          <w:sz w:val="22"/>
        </w:rPr>
        <w:t>take</w:t>
      </w:r>
      <w:r w:rsidR="00415E70" w:rsidRPr="00F41FFF">
        <w:rPr>
          <w:sz w:val="22"/>
        </w:rPr>
        <w:t xml:space="preserve"> place.  </w:t>
      </w:r>
    </w:p>
    <w:p w:rsidR="006662D9" w:rsidRPr="00F41FFF" w:rsidRDefault="006662D9" w:rsidP="00F41FFF">
      <w:pPr>
        <w:ind w:firstLine="720"/>
        <w:rPr>
          <w:sz w:val="22"/>
        </w:rPr>
      </w:pPr>
    </w:p>
    <w:p w:rsidR="00D4214B" w:rsidRPr="00F41FFF" w:rsidRDefault="00415E70" w:rsidP="00F41FFF">
      <w:pPr>
        <w:ind w:firstLine="720"/>
        <w:rPr>
          <w:sz w:val="22"/>
        </w:rPr>
      </w:pPr>
      <w:r w:rsidRPr="00F41FFF">
        <w:rPr>
          <w:sz w:val="22"/>
        </w:rPr>
        <w:t>Finally, small cells can multiply wireless capacity within existing spectrum resources.  Because small cells have a significantly smaller coverage area than traditional macro</w:t>
      </w:r>
      <w:r w:rsidR="007B1188" w:rsidRPr="00F41FFF">
        <w:rPr>
          <w:sz w:val="22"/>
        </w:rPr>
        <w:t>-</w:t>
      </w:r>
      <w:r w:rsidRPr="00F41FFF">
        <w:rPr>
          <w:sz w:val="22"/>
        </w:rPr>
        <w:t xml:space="preserve">cells, small cell networks can reuse scarce wireless frequencies, greatly increasing spectral efficiency and capacity.  </w:t>
      </w:r>
      <w:r w:rsidR="007B1188" w:rsidRPr="00F41FFF">
        <w:rPr>
          <w:sz w:val="22"/>
        </w:rPr>
        <w:t>What’s more is that all of t</w:t>
      </w:r>
      <w:r w:rsidR="00D4214B" w:rsidRPr="00F41FFF">
        <w:rPr>
          <w:sz w:val="22"/>
        </w:rPr>
        <w:t>his reduces the need for wireless carriers to increase the power of their outdoor cell sites</w:t>
      </w:r>
      <w:r w:rsidR="007B1188" w:rsidRPr="00F41FFF">
        <w:rPr>
          <w:sz w:val="22"/>
        </w:rPr>
        <w:t>.</w:t>
      </w:r>
    </w:p>
    <w:p w:rsidR="00415E70" w:rsidRPr="00F41FFF" w:rsidRDefault="00415E70" w:rsidP="00F41FFF">
      <w:pPr>
        <w:ind w:firstLine="720"/>
        <w:rPr>
          <w:sz w:val="22"/>
        </w:rPr>
      </w:pPr>
    </w:p>
    <w:p w:rsidR="00415E70" w:rsidRPr="00F41FFF" w:rsidRDefault="00415E70" w:rsidP="00FA6DAE">
      <w:pPr>
        <w:ind w:firstLine="720"/>
        <w:rPr>
          <w:sz w:val="22"/>
        </w:rPr>
      </w:pPr>
      <w:r w:rsidRPr="00F41FFF">
        <w:rPr>
          <w:sz w:val="22"/>
        </w:rPr>
        <w:t>Last month</w:t>
      </w:r>
      <w:r w:rsidR="008808D1" w:rsidRPr="00F41FFF">
        <w:rPr>
          <w:sz w:val="22"/>
        </w:rPr>
        <w:t>,</w:t>
      </w:r>
      <w:r w:rsidRPr="00F41FFF">
        <w:rPr>
          <w:sz w:val="22"/>
        </w:rPr>
        <w:t xml:space="preserve"> the FCC adopted rules</w:t>
      </w:r>
      <w:r w:rsidR="006A6F23" w:rsidRPr="00F41FFF">
        <w:rPr>
          <w:sz w:val="22"/>
        </w:rPr>
        <w:t>,</w:t>
      </w:r>
      <w:r w:rsidRPr="00F41FFF">
        <w:rPr>
          <w:sz w:val="22"/>
        </w:rPr>
        <w:t xml:space="preserve"> that will help reduce the regulatory burdens involved in deploying certain wireless infrastructure, including small cells and DAS.  We noted that some of our original rules for deploying wireless infrastructure can require a lengthy and complex regulatory approval process that is often unnecessary in the case of small technologies.  Our new rules will help encourage deployment of infrastructure that will be critical for next generation wireless services, including 5G</w:t>
      </w:r>
      <w:r w:rsidR="002A22F0" w:rsidRPr="00F41FFF">
        <w:rPr>
          <w:sz w:val="22"/>
        </w:rPr>
        <w:t>,</w:t>
      </w:r>
      <w:r w:rsidRPr="00F41FFF">
        <w:rPr>
          <w:sz w:val="22"/>
        </w:rPr>
        <w:t xml:space="preserve"> </w:t>
      </w:r>
      <w:r w:rsidR="002A22F0" w:rsidRPr="00F41FFF">
        <w:rPr>
          <w:sz w:val="22"/>
        </w:rPr>
        <w:t>while safeguarding critical State, local and Tribal interests.</w:t>
      </w:r>
    </w:p>
    <w:p w:rsidR="00415E70" w:rsidRPr="00F41FFF" w:rsidRDefault="00415E70" w:rsidP="00F41FFF">
      <w:pPr>
        <w:ind w:firstLine="720"/>
        <w:rPr>
          <w:sz w:val="22"/>
        </w:rPr>
      </w:pPr>
    </w:p>
    <w:p w:rsidR="002634F6" w:rsidRPr="00F41FFF" w:rsidRDefault="00415E70" w:rsidP="00F41FFF">
      <w:pPr>
        <w:ind w:firstLine="720"/>
        <w:rPr>
          <w:sz w:val="22"/>
        </w:rPr>
      </w:pPr>
      <w:r w:rsidRPr="00F41FFF">
        <w:rPr>
          <w:sz w:val="22"/>
        </w:rPr>
        <w:t>To make the most out of available spectrum, equipment technology, including equipment for end users, also needs to continue to evolve so that it can sustain higher levels of potential interference.  Such advances can include improvements in filtering technology and equipment advances that permit smaller edge bands</w:t>
      </w:r>
      <w:r w:rsidRPr="00F41FFF">
        <w:rPr>
          <w:i/>
          <w:sz w:val="22"/>
        </w:rPr>
        <w:t xml:space="preserve"> </w:t>
      </w:r>
      <w:r w:rsidRPr="00F41FFF">
        <w:rPr>
          <w:sz w:val="22"/>
        </w:rPr>
        <w:t>between services</w:t>
      </w:r>
      <w:r w:rsidR="002634F6" w:rsidRPr="00F41FFF">
        <w:rPr>
          <w:sz w:val="22"/>
        </w:rPr>
        <w:t xml:space="preserve">.  </w:t>
      </w:r>
    </w:p>
    <w:p w:rsidR="002634F6" w:rsidRPr="00F41FFF" w:rsidRDefault="002634F6" w:rsidP="00F41FFF">
      <w:pPr>
        <w:rPr>
          <w:sz w:val="22"/>
        </w:rPr>
      </w:pPr>
    </w:p>
    <w:p w:rsidR="001711C5" w:rsidRPr="00F41FFF" w:rsidRDefault="000C441C" w:rsidP="00F41FFF">
      <w:pPr>
        <w:rPr>
          <w:b/>
          <w:i/>
          <w:kern w:val="28"/>
          <w:sz w:val="22"/>
        </w:rPr>
      </w:pPr>
      <w:r w:rsidRPr="00F41FFF">
        <w:rPr>
          <w:b/>
          <w:i/>
          <w:color w:val="000000"/>
          <w:sz w:val="22"/>
        </w:rPr>
        <w:t xml:space="preserve">International </w:t>
      </w:r>
      <w:r w:rsidR="006910F0" w:rsidRPr="00F41FFF">
        <w:rPr>
          <w:b/>
          <w:i/>
          <w:color w:val="000000"/>
          <w:sz w:val="22"/>
        </w:rPr>
        <w:t xml:space="preserve">Harmonization </w:t>
      </w:r>
      <w:r w:rsidRPr="00F41FFF">
        <w:rPr>
          <w:b/>
          <w:i/>
          <w:color w:val="000000"/>
          <w:sz w:val="22"/>
        </w:rPr>
        <w:t xml:space="preserve">&amp; </w:t>
      </w:r>
      <w:r w:rsidR="001711C5" w:rsidRPr="00F41FFF">
        <w:rPr>
          <w:b/>
          <w:i/>
          <w:color w:val="000000"/>
          <w:sz w:val="22"/>
        </w:rPr>
        <w:t>World Radi</w:t>
      </w:r>
      <w:r w:rsidR="00897C64" w:rsidRPr="00F41FFF">
        <w:rPr>
          <w:b/>
          <w:i/>
          <w:color w:val="000000"/>
          <w:sz w:val="22"/>
        </w:rPr>
        <w:t>ocommunication</w:t>
      </w:r>
      <w:r w:rsidR="001711C5" w:rsidRPr="00F41FFF">
        <w:rPr>
          <w:b/>
          <w:i/>
          <w:color w:val="000000"/>
          <w:sz w:val="22"/>
        </w:rPr>
        <w:t xml:space="preserve"> Conference in 2015</w:t>
      </w:r>
    </w:p>
    <w:p w:rsidR="001711C5" w:rsidRPr="00F41FFF" w:rsidRDefault="001711C5" w:rsidP="00F41FFF">
      <w:pPr>
        <w:rPr>
          <w:kern w:val="28"/>
          <w:sz w:val="22"/>
        </w:rPr>
      </w:pPr>
    </w:p>
    <w:p w:rsidR="00D74BC0" w:rsidRPr="00F41FFF" w:rsidRDefault="006A6F23" w:rsidP="00F41FFF">
      <w:pPr>
        <w:ind w:firstLine="720"/>
        <w:rPr>
          <w:color w:val="000000"/>
          <w:sz w:val="22"/>
        </w:rPr>
      </w:pPr>
      <w:r w:rsidRPr="00F41FFF">
        <w:rPr>
          <w:color w:val="000000"/>
          <w:sz w:val="22"/>
        </w:rPr>
        <w:t>Lastly</w:t>
      </w:r>
      <w:r w:rsidR="003F3D53" w:rsidRPr="00F41FFF">
        <w:rPr>
          <w:color w:val="000000"/>
          <w:sz w:val="22"/>
        </w:rPr>
        <w:t xml:space="preserve">, </w:t>
      </w:r>
      <w:r w:rsidR="00E845AF" w:rsidRPr="00F41FFF">
        <w:rPr>
          <w:color w:val="000000"/>
          <w:sz w:val="22"/>
        </w:rPr>
        <w:t xml:space="preserve">I’d like to talk briefly about the importance of spectrum harmonization and the upcoming </w:t>
      </w:r>
      <w:r w:rsidR="006E7860" w:rsidRPr="00F41FFF">
        <w:rPr>
          <w:color w:val="000000"/>
          <w:sz w:val="22"/>
        </w:rPr>
        <w:t xml:space="preserve">ITU </w:t>
      </w:r>
      <w:r w:rsidR="00E845AF" w:rsidRPr="00F41FFF">
        <w:rPr>
          <w:color w:val="000000"/>
          <w:sz w:val="22"/>
        </w:rPr>
        <w:t>World Radio</w:t>
      </w:r>
      <w:r w:rsidR="007B1188" w:rsidRPr="00F41FFF">
        <w:rPr>
          <w:color w:val="000000"/>
          <w:sz w:val="22"/>
        </w:rPr>
        <w:t>-</w:t>
      </w:r>
      <w:r w:rsidR="00E845AF" w:rsidRPr="00F41FFF">
        <w:rPr>
          <w:color w:val="000000"/>
          <w:sz w:val="22"/>
        </w:rPr>
        <w:t>communicati</w:t>
      </w:r>
      <w:r w:rsidR="002A774A" w:rsidRPr="00F41FFF">
        <w:rPr>
          <w:color w:val="000000"/>
          <w:sz w:val="22"/>
        </w:rPr>
        <w:t xml:space="preserve">on </w:t>
      </w:r>
      <w:r w:rsidR="00E845AF" w:rsidRPr="00F41FFF">
        <w:rPr>
          <w:color w:val="000000"/>
          <w:sz w:val="22"/>
        </w:rPr>
        <w:t xml:space="preserve">Conference.  </w:t>
      </w:r>
      <w:r w:rsidR="00C6101F" w:rsidRPr="00F41FFF">
        <w:rPr>
          <w:color w:val="000000"/>
          <w:sz w:val="22"/>
        </w:rPr>
        <w:t>R</w:t>
      </w:r>
      <w:r w:rsidR="00F713C1" w:rsidRPr="00F41FFF">
        <w:rPr>
          <w:color w:val="000000"/>
          <w:sz w:val="22"/>
        </w:rPr>
        <w:t xml:space="preserve">egional and global coordination and harmonization </w:t>
      </w:r>
      <w:r w:rsidR="00CA4400" w:rsidRPr="00F41FFF">
        <w:rPr>
          <w:color w:val="000000"/>
          <w:sz w:val="22"/>
        </w:rPr>
        <w:t>are</w:t>
      </w:r>
      <w:r w:rsidR="00F713C1" w:rsidRPr="00F41FFF">
        <w:rPr>
          <w:color w:val="000000"/>
          <w:sz w:val="22"/>
        </w:rPr>
        <w:t xml:space="preserve"> key to getting the greatest possible benefit out of </w:t>
      </w:r>
      <w:r w:rsidR="007B1188" w:rsidRPr="00F41FFF">
        <w:rPr>
          <w:color w:val="000000"/>
          <w:sz w:val="22"/>
        </w:rPr>
        <w:t>available spectrum</w:t>
      </w:r>
      <w:r w:rsidR="00F713C1" w:rsidRPr="00F41FFF">
        <w:rPr>
          <w:color w:val="000000"/>
          <w:sz w:val="22"/>
        </w:rPr>
        <w:t xml:space="preserve">.  </w:t>
      </w:r>
      <w:r w:rsidR="008A22A4" w:rsidRPr="00F41FFF">
        <w:rPr>
          <w:color w:val="000000"/>
          <w:sz w:val="22"/>
        </w:rPr>
        <w:t xml:space="preserve">Harmonization </w:t>
      </w:r>
      <w:r w:rsidR="00C6101F" w:rsidRPr="00F41FFF">
        <w:rPr>
          <w:color w:val="000000"/>
          <w:sz w:val="22"/>
        </w:rPr>
        <w:t>helps prevent interference</w:t>
      </w:r>
      <w:r w:rsidRPr="00F41FFF">
        <w:rPr>
          <w:color w:val="000000"/>
          <w:sz w:val="22"/>
        </w:rPr>
        <w:t>,</w:t>
      </w:r>
      <w:r w:rsidR="00C6101F" w:rsidRPr="00F41FFF">
        <w:rPr>
          <w:color w:val="000000"/>
          <w:sz w:val="22"/>
        </w:rPr>
        <w:t xml:space="preserve"> and </w:t>
      </w:r>
      <w:r w:rsidR="008A22A4" w:rsidRPr="00F41FFF">
        <w:rPr>
          <w:color w:val="000000"/>
          <w:sz w:val="22"/>
        </w:rPr>
        <w:t xml:space="preserve">makes coordination between neighboring countries easier – </w:t>
      </w:r>
      <w:r w:rsidR="00C6101F" w:rsidRPr="00F41FFF">
        <w:rPr>
          <w:color w:val="000000"/>
          <w:sz w:val="22"/>
        </w:rPr>
        <w:t xml:space="preserve">an issue </w:t>
      </w:r>
      <w:r w:rsidR="008A22A4" w:rsidRPr="00F41FFF">
        <w:rPr>
          <w:color w:val="000000"/>
          <w:sz w:val="22"/>
        </w:rPr>
        <w:t>we’re very familiar with</w:t>
      </w:r>
      <w:r w:rsidRPr="00F41FFF">
        <w:rPr>
          <w:color w:val="000000"/>
          <w:sz w:val="22"/>
        </w:rPr>
        <w:t xml:space="preserve"> </w:t>
      </w:r>
      <w:r w:rsidR="008A22A4" w:rsidRPr="00F41FFF">
        <w:rPr>
          <w:color w:val="000000"/>
          <w:sz w:val="22"/>
        </w:rPr>
        <w:t>in the United States</w:t>
      </w:r>
      <w:r w:rsidRPr="00F41FFF">
        <w:rPr>
          <w:color w:val="000000"/>
          <w:sz w:val="22"/>
        </w:rPr>
        <w:t>,</w:t>
      </w:r>
      <w:r w:rsidR="008A22A4" w:rsidRPr="00F41FFF">
        <w:rPr>
          <w:color w:val="000000"/>
          <w:sz w:val="22"/>
        </w:rPr>
        <w:t xml:space="preserve"> given our long shared borders with Canada and Mexico. </w:t>
      </w:r>
      <w:r w:rsidR="007F1438" w:rsidRPr="00F41FFF">
        <w:rPr>
          <w:color w:val="000000"/>
          <w:sz w:val="22"/>
        </w:rPr>
        <w:t xml:space="preserve">  </w:t>
      </w:r>
    </w:p>
    <w:p w:rsidR="007B1188" w:rsidRPr="00F41FFF" w:rsidRDefault="007B1188" w:rsidP="00F41FFF">
      <w:pPr>
        <w:ind w:firstLine="720"/>
        <w:rPr>
          <w:color w:val="000000"/>
          <w:sz w:val="22"/>
        </w:rPr>
      </w:pPr>
    </w:p>
    <w:p w:rsidR="00F713C1" w:rsidRPr="00F41FFF" w:rsidRDefault="007F1438" w:rsidP="00F41FFF">
      <w:pPr>
        <w:ind w:firstLine="720"/>
        <w:rPr>
          <w:color w:val="000000"/>
          <w:sz w:val="22"/>
        </w:rPr>
      </w:pPr>
      <w:r w:rsidRPr="00F41FFF">
        <w:rPr>
          <w:color w:val="000000"/>
          <w:sz w:val="22"/>
        </w:rPr>
        <w:t xml:space="preserve">I have travelled to both </w:t>
      </w:r>
      <w:r w:rsidR="006A6F23" w:rsidRPr="00F41FFF">
        <w:rPr>
          <w:color w:val="000000"/>
          <w:sz w:val="22"/>
        </w:rPr>
        <w:t>countries</w:t>
      </w:r>
      <w:r w:rsidRPr="00F41FFF">
        <w:rPr>
          <w:color w:val="000000"/>
          <w:sz w:val="22"/>
        </w:rPr>
        <w:t xml:space="preserve"> to discuss this issue, particularly as it relates to the FCC’s upcoming incentive auction, </w:t>
      </w:r>
      <w:r w:rsidR="007B1188" w:rsidRPr="00F41FFF">
        <w:rPr>
          <w:color w:val="000000"/>
          <w:sz w:val="22"/>
        </w:rPr>
        <w:t xml:space="preserve">and </w:t>
      </w:r>
      <w:r w:rsidR="003D0E05" w:rsidRPr="00F41FFF">
        <w:rPr>
          <w:color w:val="000000"/>
          <w:sz w:val="22"/>
        </w:rPr>
        <w:t>officials at the highest levels agree</w:t>
      </w:r>
      <w:r w:rsidR="007B1188" w:rsidRPr="00F41FFF">
        <w:rPr>
          <w:color w:val="000000"/>
          <w:sz w:val="22"/>
        </w:rPr>
        <w:t xml:space="preserve"> </w:t>
      </w:r>
      <w:r w:rsidR="003D0E05" w:rsidRPr="00F41FFF">
        <w:rPr>
          <w:color w:val="000000"/>
          <w:sz w:val="22"/>
        </w:rPr>
        <w:t xml:space="preserve">on the need for spectrum harmonization, a point confirmed </w:t>
      </w:r>
      <w:r w:rsidR="006A6F23" w:rsidRPr="00F41FFF">
        <w:rPr>
          <w:color w:val="000000"/>
          <w:sz w:val="22"/>
        </w:rPr>
        <w:t>during</w:t>
      </w:r>
      <w:r w:rsidR="003D0E05" w:rsidRPr="00F41FFF">
        <w:rPr>
          <w:color w:val="000000"/>
          <w:sz w:val="22"/>
        </w:rPr>
        <w:t xml:space="preserve"> my recent trip</w:t>
      </w:r>
      <w:r w:rsidR="006A6F23" w:rsidRPr="00F41FFF">
        <w:rPr>
          <w:color w:val="000000"/>
          <w:sz w:val="22"/>
        </w:rPr>
        <w:t xml:space="preserve"> to Canada</w:t>
      </w:r>
      <w:r w:rsidR="003D0E05" w:rsidRPr="00F41FFF">
        <w:rPr>
          <w:color w:val="000000"/>
          <w:sz w:val="22"/>
        </w:rPr>
        <w:t xml:space="preserve">. </w:t>
      </w:r>
      <w:r w:rsidR="008808D1" w:rsidRPr="00F41FFF">
        <w:rPr>
          <w:color w:val="000000"/>
          <w:sz w:val="22"/>
        </w:rPr>
        <w:t xml:space="preserve"> </w:t>
      </w:r>
      <w:r w:rsidR="005E16F1" w:rsidRPr="00F41FFF">
        <w:rPr>
          <w:color w:val="000000"/>
          <w:sz w:val="22"/>
        </w:rPr>
        <w:t>Harmonization</w:t>
      </w:r>
      <w:r w:rsidR="006E7860" w:rsidRPr="00F41FFF">
        <w:rPr>
          <w:color w:val="000000"/>
          <w:sz w:val="22"/>
        </w:rPr>
        <w:t xml:space="preserve"> also allows equipment manufacturers and others</w:t>
      </w:r>
      <w:r w:rsidR="007B1188" w:rsidRPr="00F41FFF">
        <w:rPr>
          <w:color w:val="000000"/>
          <w:sz w:val="22"/>
        </w:rPr>
        <w:t>,</w:t>
      </w:r>
      <w:r w:rsidR="006E7860" w:rsidRPr="00F41FFF">
        <w:rPr>
          <w:color w:val="000000"/>
          <w:sz w:val="22"/>
        </w:rPr>
        <w:t xml:space="preserve"> </w:t>
      </w:r>
      <w:r w:rsidR="008E6493" w:rsidRPr="00F41FFF">
        <w:rPr>
          <w:color w:val="000000"/>
          <w:sz w:val="22"/>
        </w:rPr>
        <w:t xml:space="preserve">to </w:t>
      </w:r>
      <w:r w:rsidR="006E7860" w:rsidRPr="00F41FFF">
        <w:rPr>
          <w:color w:val="000000"/>
          <w:sz w:val="22"/>
        </w:rPr>
        <w:t>take advantage of economies of scale when devices can be sold internationally, resulting in lower prices</w:t>
      </w:r>
      <w:r w:rsidR="007B1188" w:rsidRPr="00F41FFF">
        <w:rPr>
          <w:color w:val="000000"/>
          <w:sz w:val="22"/>
        </w:rPr>
        <w:t>,</w:t>
      </w:r>
      <w:r w:rsidR="006E7860" w:rsidRPr="00F41FFF">
        <w:rPr>
          <w:color w:val="000000"/>
          <w:sz w:val="22"/>
        </w:rPr>
        <w:t xml:space="preserve"> and a wider range of broadband services and devices.  </w:t>
      </w:r>
    </w:p>
    <w:p w:rsidR="001711C5" w:rsidRPr="00F41FFF" w:rsidRDefault="001711C5" w:rsidP="00F41FFF">
      <w:pPr>
        <w:rPr>
          <w:sz w:val="22"/>
        </w:rPr>
      </w:pPr>
    </w:p>
    <w:p w:rsidR="002A74D9" w:rsidRPr="00F41FFF" w:rsidRDefault="00C32863" w:rsidP="00F41FFF">
      <w:pPr>
        <w:ind w:firstLine="720"/>
        <w:rPr>
          <w:sz w:val="22"/>
        </w:rPr>
      </w:pPr>
      <w:r w:rsidRPr="00F41FFF">
        <w:rPr>
          <w:sz w:val="22"/>
        </w:rPr>
        <w:t>As significant as t</w:t>
      </w:r>
      <w:r w:rsidR="002A74D9" w:rsidRPr="00F41FFF">
        <w:rPr>
          <w:sz w:val="22"/>
        </w:rPr>
        <w:t>he U</w:t>
      </w:r>
      <w:r w:rsidR="008E6493" w:rsidRPr="00F41FFF">
        <w:rPr>
          <w:sz w:val="22"/>
        </w:rPr>
        <w:t xml:space="preserve">nited States </w:t>
      </w:r>
      <w:r w:rsidRPr="00F41FFF">
        <w:rPr>
          <w:sz w:val="22"/>
        </w:rPr>
        <w:t>wireless market is</w:t>
      </w:r>
      <w:r w:rsidR="002A74D9" w:rsidRPr="00F41FFF">
        <w:rPr>
          <w:sz w:val="22"/>
        </w:rPr>
        <w:t>, the implementation of new broadband services cannot be achieved in isolation.  In our view, international spectrum harmonization, particularly with countries in our hemisphere, is an important part of addressing the spectrum needs</w:t>
      </w:r>
      <w:r w:rsidR="007B1188" w:rsidRPr="00F41FFF">
        <w:rPr>
          <w:sz w:val="22"/>
        </w:rPr>
        <w:t>,</w:t>
      </w:r>
      <w:r w:rsidR="002A74D9" w:rsidRPr="00F41FFF">
        <w:rPr>
          <w:sz w:val="22"/>
        </w:rPr>
        <w:t xml:space="preserve"> of wireless broadband.</w:t>
      </w:r>
    </w:p>
    <w:p w:rsidR="002A74D9" w:rsidRPr="00F41FFF" w:rsidRDefault="002A74D9" w:rsidP="00F41FFF">
      <w:pPr>
        <w:rPr>
          <w:sz w:val="22"/>
        </w:rPr>
      </w:pPr>
    </w:p>
    <w:p w:rsidR="002A74D9" w:rsidRPr="00F41FFF" w:rsidRDefault="00C32863" w:rsidP="00F41FFF">
      <w:pPr>
        <w:ind w:firstLine="720"/>
        <w:rPr>
          <w:sz w:val="22"/>
        </w:rPr>
      </w:pPr>
      <w:r w:rsidRPr="00F41FFF">
        <w:rPr>
          <w:sz w:val="22"/>
        </w:rPr>
        <w:t>That’s why we are</w:t>
      </w:r>
      <w:r w:rsidR="002A74D9" w:rsidRPr="00F41FFF">
        <w:rPr>
          <w:sz w:val="22"/>
        </w:rPr>
        <w:t xml:space="preserve"> </w:t>
      </w:r>
      <w:r w:rsidR="007B1188" w:rsidRPr="00F41FFF">
        <w:rPr>
          <w:sz w:val="22"/>
        </w:rPr>
        <w:t>seek</w:t>
      </w:r>
      <w:r w:rsidRPr="00F41FFF">
        <w:rPr>
          <w:sz w:val="22"/>
        </w:rPr>
        <w:t>ing</w:t>
      </w:r>
      <w:r w:rsidR="002A74D9" w:rsidRPr="00F41FFF">
        <w:rPr>
          <w:sz w:val="22"/>
        </w:rPr>
        <w:t xml:space="preserve"> to work with countries in the Americas to develop proposals for the conference</w:t>
      </w:r>
      <w:r w:rsidR="007B1188" w:rsidRPr="00F41FFF">
        <w:rPr>
          <w:sz w:val="22"/>
        </w:rPr>
        <w:t>,</w:t>
      </w:r>
      <w:r w:rsidR="002A74D9" w:rsidRPr="00F41FFF">
        <w:rPr>
          <w:sz w:val="22"/>
        </w:rPr>
        <w:t xml:space="preserve"> </w:t>
      </w:r>
      <w:r w:rsidR="00FA6DAE">
        <w:rPr>
          <w:sz w:val="22"/>
        </w:rPr>
        <w:t xml:space="preserve">which </w:t>
      </w:r>
      <w:r w:rsidR="002A74D9" w:rsidRPr="00F41FFF">
        <w:rPr>
          <w:sz w:val="22"/>
        </w:rPr>
        <w:t>would enable regionally harmonized spectrum allocations</w:t>
      </w:r>
      <w:r w:rsidR="007B1188" w:rsidRPr="00F41FFF">
        <w:rPr>
          <w:sz w:val="22"/>
        </w:rPr>
        <w:t>,</w:t>
      </w:r>
      <w:r w:rsidR="002A74D9" w:rsidRPr="00F41FFF">
        <w:rPr>
          <w:sz w:val="22"/>
        </w:rPr>
        <w:t xml:space="preserve"> to the mobile service in the UHF and other bands.  Our objective is to develop regulatory solutions that would en</w:t>
      </w:r>
      <w:r w:rsidRPr="00F41FFF">
        <w:rPr>
          <w:sz w:val="22"/>
        </w:rPr>
        <w:t>courage</w:t>
      </w:r>
      <w:r w:rsidR="002A74D9" w:rsidRPr="00F41FFF">
        <w:rPr>
          <w:sz w:val="22"/>
        </w:rPr>
        <w:t xml:space="preserve"> the introduction of innovative broadband services while preserving access to spectrum for existing services such as broadcasting.  These solutions would provide administrations with flexibility to maximize spectrum use consistent with their domestic requirements.   </w:t>
      </w:r>
    </w:p>
    <w:p w:rsidR="002A74D9" w:rsidRPr="00F41FFF" w:rsidRDefault="002A74D9" w:rsidP="00F41FFF">
      <w:pPr>
        <w:rPr>
          <w:sz w:val="22"/>
        </w:rPr>
      </w:pPr>
    </w:p>
    <w:p w:rsidR="006534F4" w:rsidRPr="00F41FFF" w:rsidRDefault="006534F4" w:rsidP="00F41FFF">
      <w:pPr>
        <w:rPr>
          <w:sz w:val="22"/>
        </w:rPr>
      </w:pPr>
      <w:r w:rsidRPr="00F41FFF">
        <w:rPr>
          <w:b/>
          <w:i/>
          <w:sz w:val="22"/>
        </w:rPr>
        <w:t>Conclusion</w:t>
      </w:r>
    </w:p>
    <w:p w:rsidR="0035475E" w:rsidRPr="00F41FFF" w:rsidRDefault="0035475E" w:rsidP="00F41FFF">
      <w:pPr>
        <w:rPr>
          <w:sz w:val="22"/>
        </w:rPr>
      </w:pPr>
    </w:p>
    <w:p w:rsidR="004377F0" w:rsidRPr="00F41FFF" w:rsidRDefault="00F476C1" w:rsidP="00F41FFF">
      <w:pPr>
        <w:ind w:firstLine="720"/>
        <w:rPr>
          <w:sz w:val="22"/>
        </w:rPr>
      </w:pPr>
      <w:r w:rsidRPr="00F41FFF">
        <w:rPr>
          <w:sz w:val="22"/>
        </w:rPr>
        <w:t>Spectrum is one of our mos</w:t>
      </w:r>
      <w:r w:rsidR="007B1188" w:rsidRPr="00F41FFF">
        <w:rPr>
          <w:sz w:val="22"/>
        </w:rPr>
        <w:t>t valuable natural resources, a</w:t>
      </w:r>
      <w:r w:rsidRPr="00F41FFF">
        <w:rPr>
          <w:sz w:val="22"/>
        </w:rPr>
        <w:t xml:space="preserve">nd </w:t>
      </w:r>
      <w:r w:rsidR="005E16F1" w:rsidRPr="00F41FFF">
        <w:rPr>
          <w:sz w:val="22"/>
        </w:rPr>
        <w:t>m</w:t>
      </w:r>
      <w:r w:rsidRPr="00F41FFF">
        <w:rPr>
          <w:sz w:val="22"/>
        </w:rPr>
        <w:t xml:space="preserve">aking the most efficient use of </w:t>
      </w:r>
      <w:r w:rsidR="00C32863" w:rsidRPr="00F41FFF">
        <w:rPr>
          <w:sz w:val="22"/>
        </w:rPr>
        <w:t>it</w:t>
      </w:r>
      <w:r w:rsidR="005E16F1" w:rsidRPr="00F41FFF">
        <w:rPr>
          <w:sz w:val="22"/>
        </w:rPr>
        <w:t xml:space="preserve"> </w:t>
      </w:r>
      <w:r w:rsidRPr="00F41FFF">
        <w:rPr>
          <w:sz w:val="22"/>
        </w:rPr>
        <w:t>is a top priorit</w:t>
      </w:r>
      <w:r w:rsidR="00C32863" w:rsidRPr="00F41FFF">
        <w:rPr>
          <w:sz w:val="22"/>
        </w:rPr>
        <w:t>y</w:t>
      </w:r>
      <w:r w:rsidRPr="00F41FFF">
        <w:rPr>
          <w:sz w:val="22"/>
        </w:rPr>
        <w:t>.</w:t>
      </w:r>
      <w:r w:rsidR="005E16F1" w:rsidRPr="00F41FFF">
        <w:rPr>
          <w:sz w:val="22"/>
        </w:rPr>
        <w:t xml:space="preserve">  Innovative </w:t>
      </w:r>
      <w:r w:rsidR="00A75EA7" w:rsidRPr="00F41FFF">
        <w:rPr>
          <w:color w:val="000000"/>
          <w:sz w:val="22"/>
        </w:rPr>
        <w:t>approaches</w:t>
      </w:r>
      <w:r w:rsidR="005E16F1" w:rsidRPr="00F41FFF">
        <w:rPr>
          <w:color w:val="000000"/>
          <w:sz w:val="22"/>
        </w:rPr>
        <w:t xml:space="preserve"> to spectrum management – </w:t>
      </w:r>
      <w:r w:rsidR="00342387" w:rsidRPr="00F41FFF">
        <w:rPr>
          <w:color w:val="000000"/>
          <w:sz w:val="22"/>
        </w:rPr>
        <w:t xml:space="preserve">such as incentive auctions, </w:t>
      </w:r>
      <w:r w:rsidR="005E16F1" w:rsidRPr="00F41FFF">
        <w:rPr>
          <w:color w:val="000000"/>
          <w:sz w:val="22"/>
        </w:rPr>
        <w:t xml:space="preserve">spectrum sharing, </w:t>
      </w:r>
      <w:r w:rsidR="00342387" w:rsidRPr="00F41FFF">
        <w:rPr>
          <w:color w:val="000000"/>
          <w:sz w:val="22"/>
        </w:rPr>
        <w:t>unlicensed use</w:t>
      </w:r>
      <w:r w:rsidR="005E16F1" w:rsidRPr="00F41FFF">
        <w:rPr>
          <w:color w:val="000000"/>
          <w:sz w:val="22"/>
        </w:rPr>
        <w:t xml:space="preserve">, 5G technologies, and global harmonization – </w:t>
      </w:r>
      <w:r w:rsidR="00A75EA7" w:rsidRPr="00F41FFF">
        <w:rPr>
          <w:color w:val="000000"/>
          <w:sz w:val="22"/>
        </w:rPr>
        <w:t xml:space="preserve">can help </w:t>
      </w:r>
      <w:r w:rsidR="005E16F1" w:rsidRPr="00F41FFF">
        <w:rPr>
          <w:color w:val="000000"/>
          <w:sz w:val="22"/>
        </w:rPr>
        <w:t xml:space="preserve">to </w:t>
      </w:r>
      <w:r w:rsidR="00A75EA7" w:rsidRPr="00F41FFF">
        <w:rPr>
          <w:color w:val="000000"/>
          <w:sz w:val="22"/>
        </w:rPr>
        <w:t xml:space="preserve">ensure that </w:t>
      </w:r>
      <w:r w:rsidR="00C565DC" w:rsidRPr="00F41FFF">
        <w:rPr>
          <w:color w:val="000000"/>
          <w:sz w:val="22"/>
        </w:rPr>
        <w:t xml:space="preserve">sufficient spectrum is available to support new </w:t>
      </w:r>
      <w:r w:rsidR="00450A06" w:rsidRPr="00F41FFF">
        <w:rPr>
          <w:color w:val="000000"/>
          <w:sz w:val="22"/>
        </w:rPr>
        <w:t xml:space="preserve">mobile services and </w:t>
      </w:r>
      <w:r w:rsidR="00C565DC" w:rsidRPr="00F41FFF">
        <w:rPr>
          <w:color w:val="000000"/>
          <w:sz w:val="22"/>
        </w:rPr>
        <w:t>technologies</w:t>
      </w:r>
      <w:r w:rsidR="007B1188" w:rsidRPr="00F41FFF">
        <w:rPr>
          <w:color w:val="000000"/>
          <w:sz w:val="22"/>
        </w:rPr>
        <w:t xml:space="preserve"> that will enable and</w:t>
      </w:r>
      <w:r w:rsidR="005E16F1" w:rsidRPr="00F41FFF">
        <w:rPr>
          <w:color w:val="000000"/>
          <w:sz w:val="22"/>
        </w:rPr>
        <w:t xml:space="preserve"> encourage economic growth and improve </w:t>
      </w:r>
      <w:r w:rsidR="007B1188" w:rsidRPr="00F41FFF">
        <w:rPr>
          <w:color w:val="000000"/>
          <w:sz w:val="22"/>
        </w:rPr>
        <w:t xml:space="preserve">the lives of </w:t>
      </w:r>
      <w:r w:rsidR="005E16F1" w:rsidRPr="00F41FFF">
        <w:rPr>
          <w:color w:val="000000"/>
          <w:sz w:val="22"/>
        </w:rPr>
        <w:t xml:space="preserve">people worldwide.  </w:t>
      </w:r>
    </w:p>
    <w:p w:rsidR="00A816D0" w:rsidRPr="00F41FFF" w:rsidRDefault="00A816D0" w:rsidP="00F41FFF">
      <w:pPr>
        <w:ind w:firstLine="720"/>
        <w:rPr>
          <w:sz w:val="22"/>
        </w:rPr>
      </w:pPr>
    </w:p>
    <w:p w:rsidR="00551753" w:rsidRPr="00F41FFF" w:rsidRDefault="00130C1A" w:rsidP="00F41FFF">
      <w:pPr>
        <w:rPr>
          <w:sz w:val="22"/>
        </w:rPr>
      </w:pPr>
      <w:r w:rsidRPr="00F41FFF">
        <w:rPr>
          <w:sz w:val="22"/>
        </w:rPr>
        <w:t>Thank you.</w:t>
      </w:r>
    </w:p>
    <w:sectPr w:rsidR="00551753" w:rsidRPr="00F41FFF" w:rsidSect="00F20144">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B0" w:rsidRDefault="00F764B0" w:rsidP="00C03D61">
      <w:r>
        <w:separator/>
      </w:r>
    </w:p>
  </w:endnote>
  <w:endnote w:type="continuationSeparator" w:id="0">
    <w:p w:rsidR="00F764B0" w:rsidRDefault="00F764B0" w:rsidP="00C0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A1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7403"/>
      <w:docPartObj>
        <w:docPartGallery w:val="Page Numbers (Bottom of Page)"/>
        <w:docPartUnique/>
      </w:docPartObj>
    </w:sdtPr>
    <w:sdtEndPr>
      <w:rPr>
        <w:noProof/>
      </w:rPr>
    </w:sdtEndPr>
    <w:sdtContent>
      <w:p w:rsidR="0071595C" w:rsidRDefault="0071595C">
        <w:pPr>
          <w:pStyle w:val="Footer"/>
          <w:jc w:val="center"/>
        </w:pPr>
        <w:r>
          <w:fldChar w:fldCharType="begin"/>
        </w:r>
        <w:r>
          <w:instrText xml:space="preserve"> PAGE   \* MERGEFORMAT </w:instrText>
        </w:r>
        <w:r>
          <w:fldChar w:fldCharType="separate"/>
        </w:r>
        <w:r w:rsidR="00E73E7D">
          <w:rPr>
            <w:noProof/>
          </w:rPr>
          <w:t>5</w:t>
        </w:r>
        <w:r>
          <w:rPr>
            <w:noProof/>
          </w:rPr>
          <w:fldChar w:fldCharType="end"/>
        </w:r>
      </w:p>
    </w:sdtContent>
  </w:sdt>
  <w:p w:rsidR="00930EBB" w:rsidRDefault="00930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A1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B0" w:rsidRDefault="00F764B0" w:rsidP="00C03D61">
      <w:r>
        <w:separator/>
      </w:r>
    </w:p>
  </w:footnote>
  <w:footnote w:type="continuationSeparator" w:id="0">
    <w:p w:rsidR="00F764B0" w:rsidRDefault="00F764B0" w:rsidP="00C0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A13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A13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A13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B6C"/>
    <w:multiLevelType w:val="hybridMultilevel"/>
    <w:tmpl w:val="8DCA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F63E5"/>
    <w:multiLevelType w:val="hybridMultilevel"/>
    <w:tmpl w:val="AF003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3064A"/>
    <w:multiLevelType w:val="hybridMultilevel"/>
    <w:tmpl w:val="B7A8303C"/>
    <w:lvl w:ilvl="0" w:tplc="0409000B">
      <w:start w:val="27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80F1AD7"/>
    <w:multiLevelType w:val="hybridMultilevel"/>
    <w:tmpl w:val="075A4D3C"/>
    <w:lvl w:ilvl="0" w:tplc="0409000B">
      <w:start w:val="27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E0C94"/>
    <w:multiLevelType w:val="hybridMultilevel"/>
    <w:tmpl w:val="75DE6B02"/>
    <w:lvl w:ilvl="0" w:tplc="7EAC1CF6">
      <w:numFmt w:val="bullet"/>
      <w:lvlText w:val="-"/>
      <w:lvlJc w:val="left"/>
      <w:pPr>
        <w:ind w:left="1080" w:hanging="360"/>
      </w:pPr>
      <w:rPr>
        <w:rFonts w:ascii="Times New Roman" w:eastAsia="Times New Roman" w:hAnsi="Times New Roman" w:cs="Times New Roman" w:hint="default"/>
        <w:color w:val="01010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833EA2"/>
    <w:multiLevelType w:val="hybridMultilevel"/>
    <w:tmpl w:val="DED2C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45126D"/>
    <w:multiLevelType w:val="hybridMultilevel"/>
    <w:tmpl w:val="0F7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E62C5"/>
    <w:multiLevelType w:val="hybridMultilevel"/>
    <w:tmpl w:val="397E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A7635F"/>
    <w:multiLevelType w:val="hybridMultilevel"/>
    <w:tmpl w:val="9BF6A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E13856"/>
    <w:multiLevelType w:val="hybridMultilevel"/>
    <w:tmpl w:val="E3967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D41F9D"/>
    <w:multiLevelType w:val="hybridMultilevel"/>
    <w:tmpl w:val="F3745C1A"/>
    <w:lvl w:ilvl="0" w:tplc="D0D2C7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3507B"/>
    <w:multiLevelType w:val="hybridMultilevel"/>
    <w:tmpl w:val="743A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4618A"/>
    <w:multiLevelType w:val="hybridMultilevel"/>
    <w:tmpl w:val="3F76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460C64"/>
    <w:multiLevelType w:val="hybridMultilevel"/>
    <w:tmpl w:val="64CEC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
  </w:num>
  <w:num w:numId="5">
    <w:abstractNumId w:val="4"/>
  </w:num>
  <w:num w:numId="6">
    <w:abstractNumId w:val="3"/>
  </w:num>
  <w:num w:numId="7">
    <w:abstractNumId w:val="8"/>
  </w:num>
  <w:num w:numId="8">
    <w:abstractNumId w:val="14"/>
  </w:num>
  <w:num w:numId="9">
    <w:abstractNumId w:val="9"/>
  </w:num>
  <w:num w:numId="10">
    <w:abstractNumId w:val="1"/>
  </w:num>
  <w:num w:numId="11">
    <w:abstractNumId w:val="10"/>
  </w:num>
  <w:num w:numId="12">
    <w:abstractNumId w:val="0"/>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7A"/>
    <w:rsid w:val="00000165"/>
    <w:rsid w:val="000050A8"/>
    <w:rsid w:val="00012135"/>
    <w:rsid w:val="000124CA"/>
    <w:rsid w:val="0002094C"/>
    <w:rsid w:val="00031B18"/>
    <w:rsid w:val="00031E21"/>
    <w:rsid w:val="00033BDE"/>
    <w:rsid w:val="00033BF6"/>
    <w:rsid w:val="00040DF9"/>
    <w:rsid w:val="00041A52"/>
    <w:rsid w:val="00042844"/>
    <w:rsid w:val="0004506A"/>
    <w:rsid w:val="0004645B"/>
    <w:rsid w:val="00051089"/>
    <w:rsid w:val="000522D2"/>
    <w:rsid w:val="00053277"/>
    <w:rsid w:val="00053DB6"/>
    <w:rsid w:val="0005767F"/>
    <w:rsid w:val="00062021"/>
    <w:rsid w:val="00062EDC"/>
    <w:rsid w:val="00067063"/>
    <w:rsid w:val="0007253A"/>
    <w:rsid w:val="000751DD"/>
    <w:rsid w:val="0008178F"/>
    <w:rsid w:val="0008381B"/>
    <w:rsid w:val="00085093"/>
    <w:rsid w:val="00094B52"/>
    <w:rsid w:val="000A21DA"/>
    <w:rsid w:val="000A2A9C"/>
    <w:rsid w:val="000A4947"/>
    <w:rsid w:val="000A5E71"/>
    <w:rsid w:val="000A7B91"/>
    <w:rsid w:val="000B6183"/>
    <w:rsid w:val="000B6257"/>
    <w:rsid w:val="000B6258"/>
    <w:rsid w:val="000B6551"/>
    <w:rsid w:val="000B7655"/>
    <w:rsid w:val="000B790A"/>
    <w:rsid w:val="000C0AE2"/>
    <w:rsid w:val="000C1B36"/>
    <w:rsid w:val="000C441C"/>
    <w:rsid w:val="000D0342"/>
    <w:rsid w:val="000D52CE"/>
    <w:rsid w:val="000E0E8D"/>
    <w:rsid w:val="000E259F"/>
    <w:rsid w:val="000E390F"/>
    <w:rsid w:val="000E7C6B"/>
    <w:rsid w:val="000F1161"/>
    <w:rsid w:val="000F2EE1"/>
    <w:rsid w:val="000F3A9F"/>
    <w:rsid w:val="000F69AB"/>
    <w:rsid w:val="001002ED"/>
    <w:rsid w:val="00107E51"/>
    <w:rsid w:val="00110B7D"/>
    <w:rsid w:val="00112BD4"/>
    <w:rsid w:val="00116D15"/>
    <w:rsid w:val="00116E23"/>
    <w:rsid w:val="001172E0"/>
    <w:rsid w:val="00120A34"/>
    <w:rsid w:val="0012281F"/>
    <w:rsid w:val="001231A8"/>
    <w:rsid w:val="00127B82"/>
    <w:rsid w:val="00130C1A"/>
    <w:rsid w:val="00131A0E"/>
    <w:rsid w:val="00132AA4"/>
    <w:rsid w:val="001337D7"/>
    <w:rsid w:val="00134A83"/>
    <w:rsid w:val="00137DD4"/>
    <w:rsid w:val="001415A5"/>
    <w:rsid w:val="00144056"/>
    <w:rsid w:val="00145E77"/>
    <w:rsid w:val="00146CF5"/>
    <w:rsid w:val="00151EFC"/>
    <w:rsid w:val="00153798"/>
    <w:rsid w:val="001540F9"/>
    <w:rsid w:val="00161229"/>
    <w:rsid w:val="001612F5"/>
    <w:rsid w:val="001637C5"/>
    <w:rsid w:val="001645F0"/>
    <w:rsid w:val="001711C5"/>
    <w:rsid w:val="0017347D"/>
    <w:rsid w:val="00175BAC"/>
    <w:rsid w:val="00176731"/>
    <w:rsid w:val="001775B7"/>
    <w:rsid w:val="00181C43"/>
    <w:rsid w:val="0018289F"/>
    <w:rsid w:val="00183D30"/>
    <w:rsid w:val="00190FA1"/>
    <w:rsid w:val="001910FF"/>
    <w:rsid w:val="001911C8"/>
    <w:rsid w:val="00191226"/>
    <w:rsid w:val="001925B4"/>
    <w:rsid w:val="00194488"/>
    <w:rsid w:val="001970E5"/>
    <w:rsid w:val="0019765B"/>
    <w:rsid w:val="001A02FE"/>
    <w:rsid w:val="001A5CD0"/>
    <w:rsid w:val="001A71B5"/>
    <w:rsid w:val="001A76CC"/>
    <w:rsid w:val="001B00F9"/>
    <w:rsid w:val="001B6D79"/>
    <w:rsid w:val="001C3C5B"/>
    <w:rsid w:val="001D1B11"/>
    <w:rsid w:val="001D22E7"/>
    <w:rsid w:val="001D232D"/>
    <w:rsid w:val="001D4356"/>
    <w:rsid w:val="001D669C"/>
    <w:rsid w:val="001E6139"/>
    <w:rsid w:val="001E6BD7"/>
    <w:rsid w:val="001F0017"/>
    <w:rsid w:val="001F1C91"/>
    <w:rsid w:val="001F5409"/>
    <w:rsid w:val="001F797A"/>
    <w:rsid w:val="002009F6"/>
    <w:rsid w:val="002029BF"/>
    <w:rsid w:val="00203034"/>
    <w:rsid w:val="00206AC2"/>
    <w:rsid w:val="00206DED"/>
    <w:rsid w:val="00207478"/>
    <w:rsid w:val="00211D65"/>
    <w:rsid w:val="00215802"/>
    <w:rsid w:val="00217C45"/>
    <w:rsid w:val="002216B6"/>
    <w:rsid w:val="00227DF0"/>
    <w:rsid w:val="002303C0"/>
    <w:rsid w:val="00235ACC"/>
    <w:rsid w:val="0024001D"/>
    <w:rsid w:val="002401A6"/>
    <w:rsid w:val="00241667"/>
    <w:rsid w:val="002469DF"/>
    <w:rsid w:val="00250E78"/>
    <w:rsid w:val="002537D5"/>
    <w:rsid w:val="00254512"/>
    <w:rsid w:val="002562A0"/>
    <w:rsid w:val="00260DB5"/>
    <w:rsid w:val="00262BD4"/>
    <w:rsid w:val="002634F6"/>
    <w:rsid w:val="00263E83"/>
    <w:rsid w:val="00266BB2"/>
    <w:rsid w:val="00272D48"/>
    <w:rsid w:val="002733E8"/>
    <w:rsid w:val="002761DA"/>
    <w:rsid w:val="00282DC5"/>
    <w:rsid w:val="00297C35"/>
    <w:rsid w:val="002A22F0"/>
    <w:rsid w:val="002A4B0D"/>
    <w:rsid w:val="002A74D9"/>
    <w:rsid w:val="002A774A"/>
    <w:rsid w:val="002B538F"/>
    <w:rsid w:val="002C0D3F"/>
    <w:rsid w:val="002C1778"/>
    <w:rsid w:val="002C342F"/>
    <w:rsid w:val="002C4E0B"/>
    <w:rsid w:val="002C7103"/>
    <w:rsid w:val="002C780B"/>
    <w:rsid w:val="002D106A"/>
    <w:rsid w:val="002D2832"/>
    <w:rsid w:val="002D6D7F"/>
    <w:rsid w:val="002F044C"/>
    <w:rsid w:val="002F171F"/>
    <w:rsid w:val="002F190E"/>
    <w:rsid w:val="002F22B4"/>
    <w:rsid w:val="002F5053"/>
    <w:rsid w:val="002F6D16"/>
    <w:rsid w:val="00301913"/>
    <w:rsid w:val="00310386"/>
    <w:rsid w:val="00310455"/>
    <w:rsid w:val="00313D52"/>
    <w:rsid w:val="003212D1"/>
    <w:rsid w:val="00324923"/>
    <w:rsid w:val="0032763D"/>
    <w:rsid w:val="00327CA6"/>
    <w:rsid w:val="00330134"/>
    <w:rsid w:val="003356E7"/>
    <w:rsid w:val="0034096E"/>
    <w:rsid w:val="00340ECE"/>
    <w:rsid w:val="003410CE"/>
    <w:rsid w:val="00342387"/>
    <w:rsid w:val="00346112"/>
    <w:rsid w:val="0034716E"/>
    <w:rsid w:val="00350DCD"/>
    <w:rsid w:val="0035475E"/>
    <w:rsid w:val="00354926"/>
    <w:rsid w:val="00354949"/>
    <w:rsid w:val="00356801"/>
    <w:rsid w:val="00360CBC"/>
    <w:rsid w:val="0038073D"/>
    <w:rsid w:val="00384237"/>
    <w:rsid w:val="00390234"/>
    <w:rsid w:val="0039785E"/>
    <w:rsid w:val="003A327D"/>
    <w:rsid w:val="003B1968"/>
    <w:rsid w:val="003B412A"/>
    <w:rsid w:val="003B78B5"/>
    <w:rsid w:val="003C0F3D"/>
    <w:rsid w:val="003C4CA9"/>
    <w:rsid w:val="003C5E0C"/>
    <w:rsid w:val="003C6691"/>
    <w:rsid w:val="003D0E05"/>
    <w:rsid w:val="003D2AD5"/>
    <w:rsid w:val="003D62EF"/>
    <w:rsid w:val="003E15FD"/>
    <w:rsid w:val="003E1622"/>
    <w:rsid w:val="003F3D53"/>
    <w:rsid w:val="003F44A4"/>
    <w:rsid w:val="003F750B"/>
    <w:rsid w:val="004110B5"/>
    <w:rsid w:val="00412783"/>
    <w:rsid w:val="00413A8F"/>
    <w:rsid w:val="004145B9"/>
    <w:rsid w:val="00415E70"/>
    <w:rsid w:val="0041733A"/>
    <w:rsid w:val="00417E54"/>
    <w:rsid w:val="00420C6D"/>
    <w:rsid w:val="00420E0F"/>
    <w:rsid w:val="00431C2F"/>
    <w:rsid w:val="00434887"/>
    <w:rsid w:val="004377F0"/>
    <w:rsid w:val="00437E6C"/>
    <w:rsid w:val="004421C7"/>
    <w:rsid w:val="0045061F"/>
    <w:rsid w:val="00450A06"/>
    <w:rsid w:val="00452D99"/>
    <w:rsid w:val="004564AD"/>
    <w:rsid w:val="004568EC"/>
    <w:rsid w:val="00456ACD"/>
    <w:rsid w:val="00456DC4"/>
    <w:rsid w:val="00463480"/>
    <w:rsid w:val="00486077"/>
    <w:rsid w:val="004865BF"/>
    <w:rsid w:val="004928F9"/>
    <w:rsid w:val="00494332"/>
    <w:rsid w:val="00495893"/>
    <w:rsid w:val="004963AF"/>
    <w:rsid w:val="00496881"/>
    <w:rsid w:val="004A0D7F"/>
    <w:rsid w:val="004A0F96"/>
    <w:rsid w:val="004A53D1"/>
    <w:rsid w:val="004A6635"/>
    <w:rsid w:val="004B1503"/>
    <w:rsid w:val="004B1C67"/>
    <w:rsid w:val="004B2D13"/>
    <w:rsid w:val="004B6159"/>
    <w:rsid w:val="004D095E"/>
    <w:rsid w:val="004D2F0A"/>
    <w:rsid w:val="004D41A5"/>
    <w:rsid w:val="004D59A9"/>
    <w:rsid w:val="004E1D46"/>
    <w:rsid w:val="004E22AF"/>
    <w:rsid w:val="004E259C"/>
    <w:rsid w:val="004E3113"/>
    <w:rsid w:val="004E409B"/>
    <w:rsid w:val="004E6C70"/>
    <w:rsid w:val="004F2BA6"/>
    <w:rsid w:val="004F475A"/>
    <w:rsid w:val="004F4C8D"/>
    <w:rsid w:val="004F5A4B"/>
    <w:rsid w:val="004F69FF"/>
    <w:rsid w:val="005013A7"/>
    <w:rsid w:val="00501FA7"/>
    <w:rsid w:val="00507B3C"/>
    <w:rsid w:val="0051377A"/>
    <w:rsid w:val="005165AB"/>
    <w:rsid w:val="00517FFD"/>
    <w:rsid w:val="00520E87"/>
    <w:rsid w:val="005264E5"/>
    <w:rsid w:val="005309A1"/>
    <w:rsid w:val="00530F91"/>
    <w:rsid w:val="00530FED"/>
    <w:rsid w:val="005411A8"/>
    <w:rsid w:val="00542729"/>
    <w:rsid w:val="00542E13"/>
    <w:rsid w:val="00544CCF"/>
    <w:rsid w:val="00551753"/>
    <w:rsid w:val="00556E3F"/>
    <w:rsid w:val="00561C3E"/>
    <w:rsid w:val="00561D1D"/>
    <w:rsid w:val="00567005"/>
    <w:rsid w:val="00581510"/>
    <w:rsid w:val="00583BDA"/>
    <w:rsid w:val="00583DF6"/>
    <w:rsid w:val="005852EC"/>
    <w:rsid w:val="00590A95"/>
    <w:rsid w:val="005935D3"/>
    <w:rsid w:val="005977CB"/>
    <w:rsid w:val="005A3EFC"/>
    <w:rsid w:val="005B2AB6"/>
    <w:rsid w:val="005B30BE"/>
    <w:rsid w:val="005B461F"/>
    <w:rsid w:val="005B5391"/>
    <w:rsid w:val="005C1F76"/>
    <w:rsid w:val="005C2757"/>
    <w:rsid w:val="005C2AA8"/>
    <w:rsid w:val="005D1667"/>
    <w:rsid w:val="005D43D1"/>
    <w:rsid w:val="005D5718"/>
    <w:rsid w:val="005E1045"/>
    <w:rsid w:val="005E16F1"/>
    <w:rsid w:val="005E2419"/>
    <w:rsid w:val="005E2929"/>
    <w:rsid w:val="005E535E"/>
    <w:rsid w:val="005E54FB"/>
    <w:rsid w:val="005E7148"/>
    <w:rsid w:val="005F15C3"/>
    <w:rsid w:val="005F2FB1"/>
    <w:rsid w:val="005F3916"/>
    <w:rsid w:val="005F46E8"/>
    <w:rsid w:val="005F4C71"/>
    <w:rsid w:val="00601753"/>
    <w:rsid w:val="0060500C"/>
    <w:rsid w:val="00606A83"/>
    <w:rsid w:val="00607701"/>
    <w:rsid w:val="0061180D"/>
    <w:rsid w:val="006125A3"/>
    <w:rsid w:val="0061277B"/>
    <w:rsid w:val="006174E6"/>
    <w:rsid w:val="006211E8"/>
    <w:rsid w:val="006226D8"/>
    <w:rsid w:val="00626FB4"/>
    <w:rsid w:val="006323E9"/>
    <w:rsid w:val="00633F61"/>
    <w:rsid w:val="006402B8"/>
    <w:rsid w:val="00647B89"/>
    <w:rsid w:val="006534F4"/>
    <w:rsid w:val="00660D52"/>
    <w:rsid w:val="006623EA"/>
    <w:rsid w:val="006662D9"/>
    <w:rsid w:val="006678BB"/>
    <w:rsid w:val="006842FE"/>
    <w:rsid w:val="006910F0"/>
    <w:rsid w:val="006915F4"/>
    <w:rsid w:val="00691B7C"/>
    <w:rsid w:val="00697863"/>
    <w:rsid w:val="006A6F23"/>
    <w:rsid w:val="006B01FC"/>
    <w:rsid w:val="006B2856"/>
    <w:rsid w:val="006B508E"/>
    <w:rsid w:val="006C1D76"/>
    <w:rsid w:val="006C7322"/>
    <w:rsid w:val="006C739A"/>
    <w:rsid w:val="006D163F"/>
    <w:rsid w:val="006D2332"/>
    <w:rsid w:val="006E14F9"/>
    <w:rsid w:val="006E1F73"/>
    <w:rsid w:val="006E3B77"/>
    <w:rsid w:val="006E7860"/>
    <w:rsid w:val="006F271E"/>
    <w:rsid w:val="006F2B6F"/>
    <w:rsid w:val="006F3972"/>
    <w:rsid w:val="006F5A26"/>
    <w:rsid w:val="006F5EB3"/>
    <w:rsid w:val="00704956"/>
    <w:rsid w:val="00706819"/>
    <w:rsid w:val="0071595C"/>
    <w:rsid w:val="0072031B"/>
    <w:rsid w:val="00720D87"/>
    <w:rsid w:val="007337A4"/>
    <w:rsid w:val="00742B81"/>
    <w:rsid w:val="00744D0E"/>
    <w:rsid w:val="007479A6"/>
    <w:rsid w:val="007552C2"/>
    <w:rsid w:val="00761475"/>
    <w:rsid w:val="00775F82"/>
    <w:rsid w:val="00785418"/>
    <w:rsid w:val="00791FBC"/>
    <w:rsid w:val="00792F0A"/>
    <w:rsid w:val="00796E33"/>
    <w:rsid w:val="007977F8"/>
    <w:rsid w:val="007A07DC"/>
    <w:rsid w:val="007A0F42"/>
    <w:rsid w:val="007B1188"/>
    <w:rsid w:val="007B2868"/>
    <w:rsid w:val="007B4760"/>
    <w:rsid w:val="007B552C"/>
    <w:rsid w:val="007B5820"/>
    <w:rsid w:val="007C0B50"/>
    <w:rsid w:val="007D3C0E"/>
    <w:rsid w:val="007E15AE"/>
    <w:rsid w:val="007E3DB8"/>
    <w:rsid w:val="007E5FCA"/>
    <w:rsid w:val="007E72D8"/>
    <w:rsid w:val="007F03D5"/>
    <w:rsid w:val="007F0A06"/>
    <w:rsid w:val="007F1438"/>
    <w:rsid w:val="007F221F"/>
    <w:rsid w:val="007F2C43"/>
    <w:rsid w:val="007F4C02"/>
    <w:rsid w:val="00800AAA"/>
    <w:rsid w:val="008014CF"/>
    <w:rsid w:val="0081727E"/>
    <w:rsid w:val="00831D47"/>
    <w:rsid w:val="00832397"/>
    <w:rsid w:val="00834C48"/>
    <w:rsid w:val="0083500C"/>
    <w:rsid w:val="00837447"/>
    <w:rsid w:val="00844B1A"/>
    <w:rsid w:val="00852BEC"/>
    <w:rsid w:val="00854CFF"/>
    <w:rsid w:val="00860DD4"/>
    <w:rsid w:val="008612C1"/>
    <w:rsid w:val="00875913"/>
    <w:rsid w:val="008808D1"/>
    <w:rsid w:val="0088688B"/>
    <w:rsid w:val="00891CD8"/>
    <w:rsid w:val="00893D96"/>
    <w:rsid w:val="008948E3"/>
    <w:rsid w:val="0089575A"/>
    <w:rsid w:val="0089640C"/>
    <w:rsid w:val="00897C64"/>
    <w:rsid w:val="008A22A4"/>
    <w:rsid w:val="008A2917"/>
    <w:rsid w:val="008A5D0C"/>
    <w:rsid w:val="008A78A1"/>
    <w:rsid w:val="008A7EC2"/>
    <w:rsid w:val="008B247A"/>
    <w:rsid w:val="008B3A15"/>
    <w:rsid w:val="008B72D9"/>
    <w:rsid w:val="008C4B77"/>
    <w:rsid w:val="008D0BFC"/>
    <w:rsid w:val="008D3212"/>
    <w:rsid w:val="008E6493"/>
    <w:rsid w:val="008F3C80"/>
    <w:rsid w:val="008F3F59"/>
    <w:rsid w:val="008F5926"/>
    <w:rsid w:val="009003FD"/>
    <w:rsid w:val="00911434"/>
    <w:rsid w:val="00913949"/>
    <w:rsid w:val="00917FD1"/>
    <w:rsid w:val="009204D3"/>
    <w:rsid w:val="00920858"/>
    <w:rsid w:val="00923D66"/>
    <w:rsid w:val="00927E65"/>
    <w:rsid w:val="00930EBB"/>
    <w:rsid w:val="00931AC0"/>
    <w:rsid w:val="00934C13"/>
    <w:rsid w:val="00936E74"/>
    <w:rsid w:val="0094214A"/>
    <w:rsid w:val="009432AB"/>
    <w:rsid w:val="009449EA"/>
    <w:rsid w:val="009473A0"/>
    <w:rsid w:val="009476A0"/>
    <w:rsid w:val="00947BDB"/>
    <w:rsid w:val="0095037A"/>
    <w:rsid w:val="00950867"/>
    <w:rsid w:val="0095297F"/>
    <w:rsid w:val="009555D4"/>
    <w:rsid w:val="00957CE9"/>
    <w:rsid w:val="0096022F"/>
    <w:rsid w:val="009604D1"/>
    <w:rsid w:val="009632EE"/>
    <w:rsid w:val="00963744"/>
    <w:rsid w:val="00963CDD"/>
    <w:rsid w:val="00967BC8"/>
    <w:rsid w:val="00971804"/>
    <w:rsid w:val="00975554"/>
    <w:rsid w:val="009842F7"/>
    <w:rsid w:val="009847FD"/>
    <w:rsid w:val="00986366"/>
    <w:rsid w:val="0099611C"/>
    <w:rsid w:val="009963FA"/>
    <w:rsid w:val="009A3254"/>
    <w:rsid w:val="009A39D4"/>
    <w:rsid w:val="009A4E0C"/>
    <w:rsid w:val="009A6595"/>
    <w:rsid w:val="009B3AD0"/>
    <w:rsid w:val="009C1B84"/>
    <w:rsid w:val="009C2D2A"/>
    <w:rsid w:val="009C381A"/>
    <w:rsid w:val="009C3BE1"/>
    <w:rsid w:val="009C3C24"/>
    <w:rsid w:val="009C6876"/>
    <w:rsid w:val="009F4B5C"/>
    <w:rsid w:val="009F5AF6"/>
    <w:rsid w:val="00A0198B"/>
    <w:rsid w:val="00A023E8"/>
    <w:rsid w:val="00A04356"/>
    <w:rsid w:val="00A056B5"/>
    <w:rsid w:val="00A13B55"/>
    <w:rsid w:val="00A15E5A"/>
    <w:rsid w:val="00A20BF0"/>
    <w:rsid w:val="00A23434"/>
    <w:rsid w:val="00A32C8A"/>
    <w:rsid w:val="00A3734C"/>
    <w:rsid w:val="00A4147B"/>
    <w:rsid w:val="00A44DBF"/>
    <w:rsid w:val="00A4650F"/>
    <w:rsid w:val="00A54E2E"/>
    <w:rsid w:val="00A5525D"/>
    <w:rsid w:val="00A55832"/>
    <w:rsid w:val="00A56605"/>
    <w:rsid w:val="00A6008E"/>
    <w:rsid w:val="00A61122"/>
    <w:rsid w:val="00A611F8"/>
    <w:rsid w:val="00A65F62"/>
    <w:rsid w:val="00A742BF"/>
    <w:rsid w:val="00A75EA7"/>
    <w:rsid w:val="00A816D0"/>
    <w:rsid w:val="00A83B3E"/>
    <w:rsid w:val="00A84280"/>
    <w:rsid w:val="00A86F41"/>
    <w:rsid w:val="00A965EA"/>
    <w:rsid w:val="00A97A02"/>
    <w:rsid w:val="00AA04F6"/>
    <w:rsid w:val="00AA5C7F"/>
    <w:rsid w:val="00AA72DB"/>
    <w:rsid w:val="00AA785A"/>
    <w:rsid w:val="00AB2807"/>
    <w:rsid w:val="00AB722C"/>
    <w:rsid w:val="00AC1C2D"/>
    <w:rsid w:val="00AC2C79"/>
    <w:rsid w:val="00AC57EF"/>
    <w:rsid w:val="00AC73B9"/>
    <w:rsid w:val="00AD48DD"/>
    <w:rsid w:val="00AD6655"/>
    <w:rsid w:val="00AF3B0F"/>
    <w:rsid w:val="00AF3E60"/>
    <w:rsid w:val="00AF7F6A"/>
    <w:rsid w:val="00B02B64"/>
    <w:rsid w:val="00B02B80"/>
    <w:rsid w:val="00B035E8"/>
    <w:rsid w:val="00B12ADA"/>
    <w:rsid w:val="00B168D0"/>
    <w:rsid w:val="00B234C1"/>
    <w:rsid w:val="00B23E44"/>
    <w:rsid w:val="00B32F6D"/>
    <w:rsid w:val="00B34CB5"/>
    <w:rsid w:val="00B40F79"/>
    <w:rsid w:val="00B432FD"/>
    <w:rsid w:val="00B45A22"/>
    <w:rsid w:val="00B51D5D"/>
    <w:rsid w:val="00B524BE"/>
    <w:rsid w:val="00B529D0"/>
    <w:rsid w:val="00B5530D"/>
    <w:rsid w:val="00B72010"/>
    <w:rsid w:val="00B7514B"/>
    <w:rsid w:val="00B82C1C"/>
    <w:rsid w:val="00B82F1D"/>
    <w:rsid w:val="00B8503B"/>
    <w:rsid w:val="00B864B1"/>
    <w:rsid w:val="00B90CAE"/>
    <w:rsid w:val="00B92645"/>
    <w:rsid w:val="00B9382F"/>
    <w:rsid w:val="00B947E8"/>
    <w:rsid w:val="00B94AFC"/>
    <w:rsid w:val="00B9668F"/>
    <w:rsid w:val="00B973FF"/>
    <w:rsid w:val="00BA227D"/>
    <w:rsid w:val="00BA54A4"/>
    <w:rsid w:val="00BA7D69"/>
    <w:rsid w:val="00BB1EBF"/>
    <w:rsid w:val="00BB3F3A"/>
    <w:rsid w:val="00BC47B5"/>
    <w:rsid w:val="00BC51E9"/>
    <w:rsid w:val="00BC6290"/>
    <w:rsid w:val="00BD1413"/>
    <w:rsid w:val="00BD17D8"/>
    <w:rsid w:val="00BD3B5E"/>
    <w:rsid w:val="00BD668D"/>
    <w:rsid w:val="00BF5953"/>
    <w:rsid w:val="00BF733A"/>
    <w:rsid w:val="00BF7A47"/>
    <w:rsid w:val="00BF7B12"/>
    <w:rsid w:val="00C0012A"/>
    <w:rsid w:val="00C03D61"/>
    <w:rsid w:val="00C06692"/>
    <w:rsid w:val="00C1240B"/>
    <w:rsid w:val="00C21FF3"/>
    <w:rsid w:val="00C245BC"/>
    <w:rsid w:val="00C324D7"/>
    <w:rsid w:val="00C32863"/>
    <w:rsid w:val="00C34EB6"/>
    <w:rsid w:val="00C47119"/>
    <w:rsid w:val="00C51A50"/>
    <w:rsid w:val="00C5449D"/>
    <w:rsid w:val="00C54844"/>
    <w:rsid w:val="00C561FA"/>
    <w:rsid w:val="00C562AE"/>
    <w:rsid w:val="00C565DC"/>
    <w:rsid w:val="00C57FE2"/>
    <w:rsid w:val="00C60564"/>
    <w:rsid w:val="00C6101F"/>
    <w:rsid w:val="00C6173C"/>
    <w:rsid w:val="00C626BF"/>
    <w:rsid w:val="00C7300A"/>
    <w:rsid w:val="00C73F9C"/>
    <w:rsid w:val="00C77569"/>
    <w:rsid w:val="00C82418"/>
    <w:rsid w:val="00C82BAA"/>
    <w:rsid w:val="00C8634D"/>
    <w:rsid w:val="00C932F3"/>
    <w:rsid w:val="00C94C79"/>
    <w:rsid w:val="00CA4400"/>
    <w:rsid w:val="00CB4F41"/>
    <w:rsid w:val="00CC2521"/>
    <w:rsid w:val="00CC37F3"/>
    <w:rsid w:val="00CC679B"/>
    <w:rsid w:val="00CD10E6"/>
    <w:rsid w:val="00CD26CD"/>
    <w:rsid w:val="00CD32E3"/>
    <w:rsid w:val="00CD35B3"/>
    <w:rsid w:val="00CE0909"/>
    <w:rsid w:val="00CE7BA8"/>
    <w:rsid w:val="00CF020C"/>
    <w:rsid w:val="00CF31D3"/>
    <w:rsid w:val="00CF553E"/>
    <w:rsid w:val="00CF6910"/>
    <w:rsid w:val="00D00683"/>
    <w:rsid w:val="00D06DB5"/>
    <w:rsid w:val="00D11FE9"/>
    <w:rsid w:val="00D12A5F"/>
    <w:rsid w:val="00D136E4"/>
    <w:rsid w:val="00D13E7D"/>
    <w:rsid w:val="00D13F9F"/>
    <w:rsid w:val="00D155DF"/>
    <w:rsid w:val="00D21620"/>
    <w:rsid w:val="00D21FB8"/>
    <w:rsid w:val="00D22AD8"/>
    <w:rsid w:val="00D235CA"/>
    <w:rsid w:val="00D279B0"/>
    <w:rsid w:val="00D32A26"/>
    <w:rsid w:val="00D33570"/>
    <w:rsid w:val="00D335EF"/>
    <w:rsid w:val="00D40C82"/>
    <w:rsid w:val="00D41099"/>
    <w:rsid w:val="00D4214B"/>
    <w:rsid w:val="00D45E93"/>
    <w:rsid w:val="00D46071"/>
    <w:rsid w:val="00D47B36"/>
    <w:rsid w:val="00D63725"/>
    <w:rsid w:val="00D74BC0"/>
    <w:rsid w:val="00D75CE7"/>
    <w:rsid w:val="00D76D4C"/>
    <w:rsid w:val="00D86A8F"/>
    <w:rsid w:val="00D86DAD"/>
    <w:rsid w:val="00D86EF6"/>
    <w:rsid w:val="00D9543B"/>
    <w:rsid w:val="00D97648"/>
    <w:rsid w:val="00DB220A"/>
    <w:rsid w:val="00DB434C"/>
    <w:rsid w:val="00DC00EF"/>
    <w:rsid w:val="00DC2267"/>
    <w:rsid w:val="00DC6B24"/>
    <w:rsid w:val="00DD13CA"/>
    <w:rsid w:val="00DD3907"/>
    <w:rsid w:val="00DD6930"/>
    <w:rsid w:val="00DD6C5A"/>
    <w:rsid w:val="00DE18DD"/>
    <w:rsid w:val="00DF6511"/>
    <w:rsid w:val="00E04D26"/>
    <w:rsid w:val="00E05380"/>
    <w:rsid w:val="00E05F32"/>
    <w:rsid w:val="00E1171D"/>
    <w:rsid w:val="00E117E4"/>
    <w:rsid w:val="00E127ED"/>
    <w:rsid w:val="00E20B12"/>
    <w:rsid w:val="00E212F0"/>
    <w:rsid w:val="00E42FBF"/>
    <w:rsid w:val="00E50572"/>
    <w:rsid w:val="00E54F44"/>
    <w:rsid w:val="00E566E9"/>
    <w:rsid w:val="00E6382E"/>
    <w:rsid w:val="00E6447A"/>
    <w:rsid w:val="00E6455B"/>
    <w:rsid w:val="00E67802"/>
    <w:rsid w:val="00E70498"/>
    <w:rsid w:val="00E73E7D"/>
    <w:rsid w:val="00E839BB"/>
    <w:rsid w:val="00E845AF"/>
    <w:rsid w:val="00E90A2A"/>
    <w:rsid w:val="00E92275"/>
    <w:rsid w:val="00E92898"/>
    <w:rsid w:val="00E9471E"/>
    <w:rsid w:val="00E948DC"/>
    <w:rsid w:val="00E97789"/>
    <w:rsid w:val="00EA3CDD"/>
    <w:rsid w:val="00EA52E2"/>
    <w:rsid w:val="00EA65E5"/>
    <w:rsid w:val="00EB0BB9"/>
    <w:rsid w:val="00EB26D5"/>
    <w:rsid w:val="00EB3F5B"/>
    <w:rsid w:val="00EB49BE"/>
    <w:rsid w:val="00EB56E5"/>
    <w:rsid w:val="00EC015E"/>
    <w:rsid w:val="00EC1B08"/>
    <w:rsid w:val="00ED5886"/>
    <w:rsid w:val="00EE4670"/>
    <w:rsid w:val="00EE7230"/>
    <w:rsid w:val="00EF1577"/>
    <w:rsid w:val="00EF407C"/>
    <w:rsid w:val="00EF4704"/>
    <w:rsid w:val="00EF567E"/>
    <w:rsid w:val="00EF749E"/>
    <w:rsid w:val="00F009C6"/>
    <w:rsid w:val="00F013D4"/>
    <w:rsid w:val="00F05780"/>
    <w:rsid w:val="00F06826"/>
    <w:rsid w:val="00F11868"/>
    <w:rsid w:val="00F15C86"/>
    <w:rsid w:val="00F20144"/>
    <w:rsid w:val="00F20899"/>
    <w:rsid w:val="00F2295C"/>
    <w:rsid w:val="00F275BC"/>
    <w:rsid w:val="00F33A07"/>
    <w:rsid w:val="00F36F16"/>
    <w:rsid w:val="00F3721B"/>
    <w:rsid w:val="00F41FFF"/>
    <w:rsid w:val="00F43AB8"/>
    <w:rsid w:val="00F445AE"/>
    <w:rsid w:val="00F476C1"/>
    <w:rsid w:val="00F50394"/>
    <w:rsid w:val="00F52144"/>
    <w:rsid w:val="00F5550E"/>
    <w:rsid w:val="00F60093"/>
    <w:rsid w:val="00F61059"/>
    <w:rsid w:val="00F6572C"/>
    <w:rsid w:val="00F713C1"/>
    <w:rsid w:val="00F7285A"/>
    <w:rsid w:val="00F7558B"/>
    <w:rsid w:val="00F7636E"/>
    <w:rsid w:val="00F764B0"/>
    <w:rsid w:val="00F76D74"/>
    <w:rsid w:val="00F8060D"/>
    <w:rsid w:val="00F81A18"/>
    <w:rsid w:val="00F81D92"/>
    <w:rsid w:val="00F84370"/>
    <w:rsid w:val="00F922C2"/>
    <w:rsid w:val="00F9258A"/>
    <w:rsid w:val="00F94969"/>
    <w:rsid w:val="00FA0EDF"/>
    <w:rsid w:val="00FA4D90"/>
    <w:rsid w:val="00FA6DAE"/>
    <w:rsid w:val="00FA73CF"/>
    <w:rsid w:val="00FA77F5"/>
    <w:rsid w:val="00FB3AAE"/>
    <w:rsid w:val="00FB69E3"/>
    <w:rsid w:val="00FC0445"/>
    <w:rsid w:val="00FC34FE"/>
    <w:rsid w:val="00FC4AE8"/>
    <w:rsid w:val="00FC6912"/>
    <w:rsid w:val="00FC7C1B"/>
    <w:rsid w:val="00FD5FCE"/>
    <w:rsid w:val="00FE049E"/>
    <w:rsid w:val="00FE6D44"/>
    <w:rsid w:val="00FE7AF8"/>
    <w:rsid w:val="00FF2AB1"/>
    <w:rsid w:val="00FF56F5"/>
    <w:rsid w:val="00FF58FE"/>
    <w:rsid w:val="00FF5AE6"/>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6D7F"/>
    <w:pPr>
      <w:ind w:left="720"/>
      <w:contextualSpacing/>
    </w:pPr>
  </w:style>
  <w:style w:type="paragraph" w:customStyle="1" w:styleId="ParaNum">
    <w:name w:val="ParaNum"/>
    <w:basedOn w:val="Normal"/>
    <w:link w:val="ParaNumCharChar1"/>
    <w:rsid w:val="00C03D61"/>
    <w:pPr>
      <w:widowControl w:val="0"/>
      <w:numPr>
        <w:numId w:val="6"/>
      </w:numPr>
      <w:spacing w:after="120"/>
    </w:pPr>
    <w:rPr>
      <w:rFonts w:eastAsia="MS Mincho"/>
      <w:kern w:val="28"/>
      <w:sz w:val="20"/>
      <w:szCs w:val="20"/>
    </w:rPr>
  </w:style>
  <w:style w:type="character" w:customStyle="1" w:styleId="ParaNumCharChar1">
    <w:name w:val="ParaNum Char Char1"/>
    <w:link w:val="ParaNum"/>
    <w:locked/>
    <w:rsid w:val="00C03D61"/>
    <w:rPr>
      <w:rFonts w:eastAsia="MS Mincho"/>
      <w:kern w:val="28"/>
    </w:rPr>
  </w:style>
  <w:style w:type="paragraph" w:styleId="EndnoteText">
    <w:name w:val="endnote text"/>
    <w:basedOn w:val="Normal"/>
    <w:link w:val="EndnoteTextChar"/>
    <w:uiPriority w:val="99"/>
    <w:rsid w:val="00C03D61"/>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03D61"/>
    <w:rPr>
      <w:rFonts w:ascii="Calibri" w:eastAsia="Calibri" w:hAnsi="Calibri"/>
    </w:rPr>
  </w:style>
  <w:style w:type="character" w:styleId="Strong">
    <w:name w:val="Strong"/>
    <w:uiPriority w:val="22"/>
    <w:qFormat/>
    <w:rsid w:val="00C03D61"/>
    <w:rPr>
      <w:rFonts w:cs="Times New Roman"/>
      <w:b/>
    </w:rPr>
  </w:style>
  <w:style w:type="paragraph" w:styleId="FootnoteText">
    <w:name w:val="footnote text"/>
    <w:basedOn w:val="Normal"/>
    <w:link w:val="FootnoteTextChar"/>
    <w:semiHidden/>
    <w:rsid w:val="00C03D6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C03D61"/>
    <w:rPr>
      <w:rFonts w:ascii="Calibri" w:eastAsia="Calibri" w:hAnsi="Calibri"/>
    </w:rPr>
  </w:style>
  <w:style w:type="character" w:styleId="FootnoteReference">
    <w:name w:val="footnote reference"/>
    <w:aliases w:val="Style 12,(NECG) Footnote Reference,Style 13,Appel note de bas de p,Style 124,fr,o,Style 3,FR,Style 17,Footnote Reference/,Style 6"/>
    <w:uiPriority w:val="99"/>
    <w:semiHidden/>
    <w:rsid w:val="00C03D61"/>
    <w:rPr>
      <w:rFonts w:cs="Times New Roman"/>
      <w:vertAlign w:val="superscript"/>
    </w:rPr>
  </w:style>
  <w:style w:type="paragraph" w:customStyle="1" w:styleId="Default">
    <w:name w:val="Default"/>
    <w:rsid w:val="00C03D61"/>
    <w:pPr>
      <w:autoSpaceDE w:val="0"/>
      <w:autoSpaceDN w:val="0"/>
      <w:adjustRightInd w:val="0"/>
    </w:pPr>
    <w:rPr>
      <w:rFonts w:eastAsia="Calibri"/>
      <w:color w:val="000000"/>
      <w:sz w:val="24"/>
      <w:szCs w:val="24"/>
    </w:rPr>
  </w:style>
  <w:style w:type="paragraph" w:styleId="Header">
    <w:name w:val="header"/>
    <w:basedOn w:val="Normal"/>
    <w:link w:val="HeaderChar"/>
    <w:unhideWhenUsed/>
    <w:rsid w:val="00930EBB"/>
    <w:pPr>
      <w:tabs>
        <w:tab w:val="center" w:pos="4680"/>
        <w:tab w:val="right" w:pos="9360"/>
      </w:tabs>
    </w:pPr>
  </w:style>
  <w:style w:type="character" w:customStyle="1" w:styleId="HeaderChar">
    <w:name w:val="Header Char"/>
    <w:basedOn w:val="DefaultParagraphFont"/>
    <w:link w:val="Header"/>
    <w:rsid w:val="00930EBB"/>
    <w:rPr>
      <w:sz w:val="24"/>
      <w:szCs w:val="24"/>
    </w:rPr>
  </w:style>
  <w:style w:type="paragraph" w:styleId="Footer">
    <w:name w:val="footer"/>
    <w:basedOn w:val="Normal"/>
    <w:link w:val="FooterChar"/>
    <w:uiPriority w:val="99"/>
    <w:unhideWhenUsed/>
    <w:rsid w:val="00930EBB"/>
    <w:pPr>
      <w:tabs>
        <w:tab w:val="center" w:pos="4680"/>
        <w:tab w:val="right" w:pos="9360"/>
      </w:tabs>
    </w:pPr>
  </w:style>
  <w:style w:type="character" w:customStyle="1" w:styleId="FooterChar">
    <w:name w:val="Footer Char"/>
    <w:basedOn w:val="DefaultParagraphFont"/>
    <w:link w:val="Footer"/>
    <w:uiPriority w:val="99"/>
    <w:rsid w:val="00930EBB"/>
    <w:rPr>
      <w:sz w:val="24"/>
      <w:szCs w:val="24"/>
    </w:rPr>
  </w:style>
  <w:style w:type="paragraph" w:styleId="BalloonText">
    <w:name w:val="Balloon Text"/>
    <w:basedOn w:val="Normal"/>
    <w:link w:val="BalloonTextChar"/>
    <w:uiPriority w:val="99"/>
    <w:semiHidden/>
    <w:unhideWhenUsed/>
    <w:rsid w:val="00301913"/>
    <w:rPr>
      <w:rFonts w:ascii="Tahoma" w:hAnsi="Tahoma" w:cs="Tahoma"/>
      <w:sz w:val="16"/>
      <w:szCs w:val="16"/>
    </w:rPr>
  </w:style>
  <w:style w:type="character" w:customStyle="1" w:styleId="BalloonTextChar">
    <w:name w:val="Balloon Text Char"/>
    <w:basedOn w:val="DefaultParagraphFont"/>
    <w:link w:val="BalloonText"/>
    <w:uiPriority w:val="99"/>
    <w:semiHidden/>
    <w:rsid w:val="00301913"/>
    <w:rPr>
      <w:rFonts w:ascii="Tahoma" w:hAnsi="Tahoma" w:cs="Tahoma"/>
      <w:sz w:val="16"/>
      <w:szCs w:val="16"/>
    </w:rPr>
  </w:style>
  <w:style w:type="character" w:customStyle="1" w:styleId="apple-converted-space">
    <w:name w:val="apple-converted-space"/>
    <w:basedOn w:val="DefaultParagraphFont"/>
    <w:rsid w:val="00897C64"/>
  </w:style>
  <w:style w:type="character" w:styleId="Hyperlink">
    <w:name w:val="Hyperlink"/>
    <w:basedOn w:val="DefaultParagraphFont"/>
    <w:uiPriority w:val="99"/>
    <w:semiHidden/>
    <w:unhideWhenUsed/>
    <w:rsid w:val="00897C64"/>
    <w:rPr>
      <w:color w:val="0000FF"/>
      <w:u w:val="single"/>
    </w:rPr>
  </w:style>
  <w:style w:type="paragraph" w:styleId="NormalWeb">
    <w:name w:val="Normal (Web)"/>
    <w:basedOn w:val="Normal"/>
    <w:uiPriority w:val="99"/>
    <w:unhideWhenUsed/>
    <w:rsid w:val="005A3EFC"/>
    <w:pPr>
      <w:spacing w:before="100" w:beforeAutospacing="1" w:after="100" w:afterAutospacing="1"/>
    </w:pPr>
  </w:style>
  <w:style w:type="character" w:styleId="CommentReference">
    <w:name w:val="annotation reference"/>
    <w:basedOn w:val="DefaultParagraphFont"/>
    <w:uiPriority w:val="99"/>
    <w:semiHidden/>
    <w:unhideWhenUsed/>
    <w:rsid w:val="00CD26CD"/>
    <w:rPr>
      <w:sz w:val="16"/>
      <w:szCs w:val="16"/>
    </w:rPr>
  </w:style>
  <w:style w:type="paragraph" w:styleId="CommentText">
    <w:name w:val="annotation text"/>
    <w:basedOn w:val="Normal"/>
    <w:link w:val="CommentTextChar"/>
    <w:uiPriority w:val="99"/>
    <w:semiHidden/>
    <w:unhideWhenUsed/>
    <w:rsid w:val="00CD26CD"/>
    <w:rPr>
      <w:sz w:val="20"/>
      <w:szCs w:val="20"/>
    </w:rPr>
  </w:style>
  <w:style w:type="character" w:customStyle="1" w:styleId="CommentTextChar">
    <w:name w:val="Comment Text Char"/>
    <w:basedOn w:val="DefaultParagraphFont"/>
    <w:link w:val="CommentText"/>
    <w:uiPriority w:val="99"/>
    <w:semiHidden/>
    <w:rsid w:val="00CD26CD"/>
  </w:style>
  <w:style w:type="paragraph" w:styleId="CommentSubject">
    <w:name w:val="annotation subject"/>
    <w:basedOn w:val="CommentText"/>
    <w:next w:val="CommentText"/>
    <w:link w:val="CommentSubjectChar"/>
    <w:uiPriority w:val="99"/>
    <w:semiHidden/>
    <w:unhideWhenUsed/>
    <w:rsid w:val="00CD26CD"/>
    <w:rPr>
      <w:b/>
      <w:bCs/>
    </w:rPr>
  </w:style>
  <w:style w:type="character" w:customStyle="1" w:styleId="CommentSubjectChar">
    <w:name w:val="Comment Subject Char"/>
    <w:basedOn w:val="CommentTextChar"/>
    <w:link w:val="CommentSubject"/>
    <w:uiPriority w:val="99"/>
    <w:semiHidden/>
    <w:rsid w:val="00CD2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6D7F"/>
    <w:pPr>
      <w:ind w:left="720"/>
      <w:contextualSpacing/>
    </w:pPr>
  </w:style>
  <w:style w:type="paragraph" w:customStyle="1" w:styleId="ParaNum">
    <w:name w:val="ParaNum"/>
    <w:basedOn w:val="Normal"/>
    <w:link w:val="ParaNumCharChar1"/>
    <w:rsid w:val="00C03D61"/>
    <w:pPr>
      <w:widowControl w:val="0"/>
      <w:numPr>
        <w:numId w:val="6"/>
      </w:numPr>
      <w:spacing w:after="120"/>
    </w:pPr>
    <w:rPr>
      <w:rFonts w:eastAsia="MS Mincho"/>
      <w:kern w:val="28"/>
      <w:sz w:val="20"/>
      <w:szCs w:val="20"/>
    </w:rPr>
  </w:style>
  <w:style w:type="character" w:customStyle="1" w:styleId="ParaNumCharChar1">
    <w:name w:val="ParaNum Char Char1"/>
    <w:link w:val="ParaNum"/>
    <w:locked/>
    <w:rsid w:val="00C03D61"/>
    <w:rPr>
      <w:rFonts w:eastAsia="MS Mincho"/>
      <w:kern w:val="28"/>
    </w:rPr>
  </w:style>
  <w:style w:type="paragraph" w:styleId="EndnoteText">
    <w:name w:val="endnote text"/>
    <w:basedOn w:val="Normal"/>
    <w:link w:val="EndnoteTextChar"/>
    <w:uiPriority w:val="99"/>
    <w:rsid w:val="00C03D61"/>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03D61"/>
    <w:rPr>
      <w:rFonts w:ascii="Calibri" w:eastAsia="Calibri" w:hAnsi="Calibri"/>
    </w:rPr>
  </w:style>
  <w:style w:type="character" w:styleId="Strong">
    <w:name w:val="Strong"/>
    <w:uiPriority w:val="22"/>
    <w:qFormat/>
    <w:rsid w:val="00C03D61"/>
    <w:rPr>
      <w:rFonts w:cs="Times New Roman"/>
      <w:b/>
    </w:rPr>
  </w:style>
  <w:style w:type="paragraph" w:styleId="FootnoteText">
    <w:name w:val="footnote text"/>
    <w:basedOn w:val="Normal"/>
    <w:link w:val="FootnoteTextChar"/>
    <w:semiHidden/>
    <w:rsid w:val="00C03D6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C03D61"/>
    <w:rPr>
      <w:rFonts w:ascii="Calibri" w:eastAsia="Calibri" w:hAnsi="Calibri"/>
    </w:rPr>
  </w:style>
  <w:style w:type="character" w:styleId="FootnoteReference">
    <w:name w:val="footnote reference"/>
    <w:aliases w:val="Style 12,(NECG) Footnote Reference,Style 13,Appel note de bas de p,Style 124,fr,o,Style 3,FR,Style 17,Footnote Reference/,Style 6"/>
    <w:uiPriority w:val="99"/>
    <w:semiHidden/>
    <w:rsid w:val="00C03D61"/>
    <w:rPr>
      <w:rFonts w:cs="Times New Roman"/>
      <w:vertAlign w:val="superscript"/>
    </w:rPr>
  </w:style>
  <w:style w:type="paragraph" w:customStyle="1" w:styleId="Default">
    <w:name w:val="Default"/>
    <w:rsid w:val="00C03D61"/>
    <w:pPr>
      <w:autoSpaceDE w:val="0"/>
      <w:autoSpaceDN w:val="0"/>
      <w:adjustRightInd w:val="0"/>
    </w:pPr>
    <w:rPr>
      <w:rFonts w:eastAsia="Calibri"/>
      <w:color w:val="000000"/>
      <w:sz w:val="24"/>
      <w:szCs w:val="24"/>
    </w:rPr>
  </w:style>
  <w:style w:type="paragraph" w:styleId="Header">
    <w:name w:val="header"/>
    <w:basedOn w:val="Normal"/>
    <w:link w:val="HeaderChar"/>
    <w:unhideWhenUsed/>
    <w:rsid w:val="00930EBB"/>
    <w:pPr>
      <w:tabs>
        <w:tab w:val="center" w:pos="4680"/>
        <w:tab w:val="right" w:pos="9360"/>
      </w:tabs>
    </w:pPr>
  </w:style>
  <w:style w:type="character" w:customStyle="1" w:styleId="HeaderChar">
    <w:name w:val="Header Char"/>
    <w:basedOn w:val="DefaultParagraphFont"/>
    <w:link w:val="Header"/>
    <w:rsid w:val="00930EBB"/>
    <w:rPr>
      <w:sz w:val="24"/>
      <w:szCs w:val="24"/>
    </w:rPr>
  </w:style>
  <w:style w:type="paragraph" w:styleId="Footer">
    <w:name w:val="footer"/>
    <w:basedOn w:val="Normal"/>
    <w:link w:val="FooterChar"/>
    <w:uiPriority w:val="99"/>
    <w:unhideWhenUsed/>
    <w:rsid w:val="00930EBB"/>
    <w:pPr>
      <w:tabs>
        <w:tab w:val="center" w:pos="4680"/>
        <w:tab w:val="right" w:pos="9360"/>
      </w:tabs>
    </w:pPr>
  </w:style>
  <w:style w:type="character" w:customStyle="1" w:styleId="FooterChar">
    <w:name w:val="Footer Char"/>
    <w:basedOn w:val="DefaultParagraphFont"/>
    <w:link w:val="Footer"/>
    <w:uiPriority w:val="99"/>
    <w:rsid w:val="00930EBB"/>
    <w:rPr>
      <w:sz w:val="24"/>
      <w:szCs w:val="24"/>
    </w:rPr>
  </w:style>
  <w:style w:type="paragraph" w:styleId="BalloonText">
    <w:name w:val="Balloon Text"/>
    <w:basedOn w:val="Normal"/>
    <w:link w:val="BalloonTextChar"/>
    <w:uiPriority w:val="99"/>
    <w:semiHidden/>
    <w:unhideWhenUsed/>
    <w:rsid w:val="00301913"/>
    <w:rPr>
      <w:rFonts w:ascii="Tahoma" w:hAnsi="Tahoma" w:cs="Tahoma"/>
      <w:sz w:val="16"/>
      <w:szCs w:val="16"/>
    </w:rPr>
  </w:style>
  <w:style w:type="character" w:customStyle="1" w:styleId="BalloonTextChar">
    <w:name w:val="Balloon Text Char"/>
    <w:basedOn w:val="DefaultParagraphFont"/>
    <w:link w:val="BalloonText"/>
    <w:uiPriority w:val="99"/>
    <w:semiHidden/>
    <w:rsid w:val="00301913"/>
    <w:rPr>
      <w:rFonts w:ascii="Tahoma" w:hAnsi="Tahoma" w:cs="Tahoma"/>
      <w:sz w:val="16"/>
      <w:szCs w:val="16"/>
    </w:rPr>
  </w:style>
  <w:style w:type="character" w:customStyle="1" w:styleId="apple-converted-space">
    <w:name w:val="apple-converted-space"/>
    <w:basedOn w:val="DefaultParagraphFont"/>
    <w:rsid w:val="00897C64"/>
  </w:style>
  <w:style w:type="character" w:styleId="Hyperlink">
    <w:name w:val="Hyperlink"/>
    <w:basedOn w:val="DefaultParagraphFont"/>
    <w:uiPriority w:val="99"/>
    <w:semiHidden/>
    <w:unhideWhenUsed/>
    <w:rsid w:val="00897C64"/>
    <w:rPr>
      <w:color w:val="0000FF"/>
      <w:u w:val="single"/>
    </w:rPr>
  </w:style>
  <w:style w:type="paragraph" w:styleId="NormalWeb">
    <w:name w:val="Normal (Web)"/>
    <w:basedOn w:val="Normal"/>
    <w:uiPriority w:val="99"/>
    <w:unhideWhenUsed/>
    <w:rsid w:val="005A3EFC"/>
    <w:pPr>
      <w:spacing w:before="100" w:beforeAutospacing="1" w:after="100" w:afterAutospacing="1"/>
    </w:pPr>
  </w:style>
  <w:style w:type="character" w:styleId="CommentReference">
    <w:name w:val="annotation reference"/>
    <w:basedOn w:val="DefaultParagraphFont"/>
    <w:uiPriority w:val="99"/>
    <w:semiHidden/>
    <w:unhideWhenUsed/>
    <w:rsid w:val="00CD26CD"/>
    <w:rPr>
      <w:sz w:val="16"/>
      <w:szCs w:val="16"/>
    </w:rPr>
  </w:style>
  <w:style w:type="paragraph" w:styleId="CommentText">
    <w:name w:val="annotation text"/>
    <w:basedOn w:val="Normal"/>
    <w:link w:val="CommentTextChar"/>
    <w:uiPriority w:val="99"/>
    <w:semiHidden/>
    <w:unhideWhenUsed/>
    <w:rsid w:val="00CD26CD"/>
    <w:rPr>
      <w:sz w:val="20"/>
      <w:szCs w:val="20"/>
    </w:rPr>
  </w:style>
  <w:style w:type="character" w:customStyle="1" w:styleId="CommentTextChar">
    <w:name w:val="Comment Text Char"/>
    <w:basedOn w:val="DefaultParagraphFont"/>
    <w:link w:val="CommentText"/>
    <w:uiPriority w:val="99"/>
    <w:semiHidden/>
    <w:rsid w:val="00CD26CD"/>
  </w:style>
  <w:style w:type="paragraph" w:styleId="CommentSubject">
    <w:name w:val="annotation subject"/>
    <w:basedOn w:val="CommentText"/>
    <w:next w:val="CommentText"/>
    <w:link w:val="CommentSubjectChar"/>
    <w:uiPriority w:val="99"/>
    <w:semiHidden/>
    <w:unhideWhenUsed/>
    <w:rsid w:val="00CD26CD"/>
    <w:rPr>
      <w:b/>
      <w:bCs/>
    </w:rPr>
  </w:style>
  <w:style w:type="character" w:customStyle="1" w:styleId="CommentSubjectChar">
    <w:name w:val="Comment Subject Char"/>
    <w:basedOn w:val="CommentTextChar"/>
    <w:link w:val="CommentSubject"/>
    <w:uiPriority w:val="99"/>
    <w:semiHidden/>
    <w:rsid w:val="00CD2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2582</Words>
  <Characters>14153</Characters>
  <Application>Microsoft Office Word</Application>
  <DocSecurity>0</DocSecurity>
  <Lines>256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2014-11-13T16:53:00Z</dcterms:created>
  <dcterms:modified xsi:type="dcterms:W3CDTF">2014-11-13T16:53:00Z</dcterms:modified>
  <cp:category> </cp:category>
  <cp:contentStatus> </cp:contentStatus>
</cp:coreProperties>
</file>