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Default="007918CE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December 11, 2014</w:t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</w:r>
      <w:r w:rsidR="00F047C0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Default="00F047C0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53946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39F1" w:rsidRDefault="00E639F1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 w:rsidP="00141AB2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2E1B2F" w:rsidRDefault="002E1B2F" w:rsidP="00141AB2">
      <w:pPr>
        <w:jc w:val="center"/>
        <w:rPr>
          <w:rFonts w:ascii="Times New Roman" w:hAnsi="Times New Roman"/>
          <w:snapToGrid w:val="0"/>
          <w:sz w:val="22"/>
          <w:szCs w:val="22"/>
        </w:rPr>
      </w:pPr>
    </w:p>
    <w:p w:rsidR="0020087F" w:rsidRDefault="007142EB" w:rsidP="00141AB2">
      <w:pPr>
        <w:jc w:val="center"/>
        <w:rPr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FCC </w:t>
      </w:r>
      <w:r w:rsidR="0011273E">
        <w:rPr>
          <w:rFonts w:ascii="Times New Roman" w:hAnsi="Times New Roman"/>
          <w:b/>
          <w:sz w:val="22"/>
          <w:szCs w:val="22"/>
        </w:rPr>
        <w:t xml:space="preserve">CONTINUES E-RATE </w:t>
      </w:r>
      <w:r w:rsidR="0020087F">
        <w:rPr>
          <w:rFonts w:ascii="Times New Roman" w:hAnsi="Times New Roman"/>
          <w:b/>
          <w:sz w:val="22"/>
          <w:szCs w:val="22"/>
        </w:rPr>
        <w:t xml:space="preserve">REBOOT </w:t>
      </w:r>
      <w:r w:rsidR="0011273E">
        <w:rPr>
          <w:rFonts w:ascii="Times New Roman" w:hAnsi="Times New Roman"/>
          <w:b/>
          <w:sz w:val="22"/>
          <w:szCs w:val="22"/>
        </w:rPr>
        <w:t>TO</w:t>
      </w:r>
    </w:p>
    <w:p w:rsidR="0020087F" w:rsidRPr="00141AB2" w:rsidRDefault="0020087F" w:rsidP="00141AB2">
      <w:pPr>
        <w:jc w:val="center"/>
        <w:rPr>
          <w:rFonts w:ascii="Times New Roman" w:hAnsi="Times New Roman"/>
          <w:b/>
          <w:sz w:val="22"/>
          <w:szCs w:val="22"/>
        </w:rPr>
      </w:pPr>
      <w:r w:rsidRPr="00141AB2">
        <w:rPr>
          <w:rFonts w:ascii="Times New Roman" w:hAnsi="Times New Roman"/>
          <w:b/>
          <w:sz w:val="22"/>
          <w:szCs w:val="22"/>
        </w:rPr>
        <w:t>MEET THE NEEDS OF 21</w:t>
      </w:r>
      <w:r w:rsidRPr="00141AB2">
        <w:rPr>
          <w:rFonts w:ascii="Times New Roman" w:hAnsi="Times New Roman"/>
          <w:b/>
          <w:sz w:val="22"/>
          <w:szCs w:val="22"/>
          <w:vertAlign w:val="superscript"/>
        </w:rPr>
        <w:t>st</w:t>
      </w:r>
      <w:r w:rsidRPr="00141AB2">
        <w:rPr>
          <w:rFonts w:ascii="Times New Roman" w:hAnsi="Times New Roman"/>
          <w:b/>
          <w:sz w:val="22"/>
          <w:szCs w:val="22"/>
        </w:rPr>
        <w:t xml:space="preserve"> CENTURY DIGITAL LEARNING</w:t>
      </w:r>
    </w:p>
    <w:p w:rsidR="001D159B" w:rsidRDefault="001D159B" w:rsidP="00BE101C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</w:p>
    <w:p w:rsidR="00BE101C" w:rsidRDefault="001D159B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Fund</w:t>
      </w:r>
      <w:r w:rsidR="008F3921">
        <w:rPr>
          <w:rFonts w:ascii="Times New Roman" w:hAnsi="Times New Roman"/>
          <w:b/>
          <w:i/>
          <w:sz w:val="22"/>
          <w:szCs w:val="22"/>
        </w:rPr>
        <w:t>ing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242BE">
        <w:rPr>
          <w:rFonts w:ascii="Times New Roman" w:hAnsi="Times New Roman"/>
          <w:b/>
          <w:i/>
          <w:sz w:val="22"/>
          <w:szCs w:val="22"/>
        </w:rPr>
        <w:t>Boost</w:t>
      </w:r>
      <w:r>
        <w:rPr>
          <w:rFonts w:ascii="Times New Roman" w:hAnsi="Times New Roman"/>
          <w:b/>
          <w:i/>
          <w:sz w:val="22"/>
          <w:szCs w:val="22"/>
        </w:rPr>
        <w:t xml:space="preserve"> Will Enable Schools, Libraries</w:t>
      </w:r>
      <w:r w:rsidR="0020087F">
        <w:rPr>
          <w:rFonts w:ascii="Times New Roman" w:hAnsi="Times New Roman"/>
          <w:b/>
          <w:i/>
          <w:sz w:val="22"/>
          <w:szCs w:val="22"/>
        </w:rPr>
        <w:t xml:space="preserve"> Nationwide</w:t>
      </w:r>
      <w:r>
        <w:rPr>
          <w:rFonts w:ascii="Times New Roman" w:hAnsi="Times New Roman"/>
          <w:b/>
          <w:i/>
          <w:sz w:val="22"/>
          <w:szCs w:val="22"/>
        </w:rPr>
        <w:t xml:space="preserve"> to Reach Connectivity Goals</w:t>
      </w:r>
      <w:r w:rsidR="002242B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B7CF3">
        <w:rPr>
          <w:rFonts w:ascii="Times New Roman" w:hAnsi="Times New Roman"/>
          <w:b/>
          <w:i/>
          <w:sz w:val="22"/>
          <w:szCs w:val="22"/>
        </w:rPr>
        <w:t>over the N</w:t>
      </w:r>
      <w:r w:rsidR="00CF200F">
        <w:rPr>
          <w:rFonts w:ascii="Times New Roman" w:hAnsi="Times New Roman"/>
          <w:b/>
          <w:i/>
          <w:sz w:val="22"/>
          <w:szCs w:val="22"/>
        </w:rPr>
        <w:t>ext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B7CF3">
        <w:rPr>
          <w:rFonts w:ascii="Times New Roman" w:hAnsi="Times New Roman"/>
          <w:b/>
          <w:i/>
          <w:sz w:val="22"/>
          <w:szCs w:val="22"/>
        </w:rPr>
        <w:t>Five</w:t>
      </w:r>
      <w:r>
        <w:rPr>
          <w:rFonts w:ascii="Times New Roman" w:hAnsi="Times New Roman"/>
          <w:b/>
          <w:i/>
          <w:sz w:val="22"/>
          <w:szCs w:val="22"/>
        </w:rPr>
        <w:t xml:space="preserve"> Years</w:t>
      </w:r>
    </w:p>
    <w:p w:rsidR="00BE101C" w:rsidRDefault="00BE101C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E61BCE" w:rsidRDefault="00F047C0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 xml:space="preserve">. – </w:t>
      </w:r>
      <w:r w:rsidR="00F16521">
        <w:rPr>
          <w:rFonts w:ascii="Times New Roman" w:hAnsi="Times New Roman"/>
          <w:sz w:val="22"/>
          <w:szCs w:val="22"/>
        </w:rPr>
        <w:t xml:space="preserve">Taking </w:t>
      </w:r>
      <w:r w:rsidR="00612B11">
        <w:rPr>
          <w:rFonts w:ascii="Times New Roman" w:hAnsi="Times New Roman"/>
          <w:sz w:val="22"/>
          <w:szCs w:val="22"/>
        </w:rPr>
        <w:t xml:space="preserve">significant additional </w:t>
      </w:r>
      <w:r w:rsidR="00F16521">
        <w:rPr>
          <w:rFonts w:ascii="Times New Roman" w:hAnsi="Times New Roman"/>
          <w:sz w:val="22"/>
          <w:szCs w:val="22"/>
        </w:rPr>
        <w:t>steps to ensure that the nation’s schools and libraries have access to robust</w:t>
      </w:r>
      <w:r w:rsidR="0020087F">
        <w:rPr>
          <w:rFonts w:ascii="Times New Roman" w:hAnsi="Times New Roman"/>
          <w:sz w:val="22"/>
          <w:szCs w:val="22"/>
        </w:rPr>
        <w:t xml:space="preserve"> high-speed</w:t>
      </w:r>
      <w:r w:rsidR="00F16521">
        <w:rPr>
          <w:rFonts w:ascii="Times New Roman" w:hAnsi="Times New Roman"/>
          <w:sz w:val="22"/>
          <w:szCs w:val="22"/>
        </w:rPr>
        <w:t xml:space="preserve"> broadband</w:t>
      </w:r>
      <w:r w:rsidR="001D159B">
        <w:rPr>
          <w:rFonts w:ascii="Times New Roman" w:hAnsi="Times New Roman"/>
          <w:sz w:val="22"/>
          <w:szCs w:val="22"/>
        </w:rPr>
        <w:t xml:space="preserve"> connections</w:t>
      </w:r>
      <w:r w:rsidR="00912829">
        <w:rPr>
          <w:rFonts w:ascii="Times New Roman" w:hAnsi="Times New Roman"/>
          <w:sz w:val="22"/>
          <w:szCs w:val="22"/>
        </w:rPr>
        <w:t>, the Federal Communications Commission</w:t>
      </w:r>
      <w:r w:rsidR="006A0E4E">
        <w:rPr>
          <w:rFonts w:ascii="Times New Roman" w:hAnsi="Times New Roman"/>
          <w:sz w:val="22"/>
          <w:szCs w:val="22"/>
        </w:rPr>
        <w:t xml:space="preserve"> today </w:t>
      </w:r>
      <w:r w:rsidR="00612B11">
        <w:rPr>
          <w:rFonts w:ascii="Times New Roman" w:hAnsi="Times New Roman"/>
          <w:sz w:val="22"/>
          <w:szCs w:val="22"/>
        </w:rPr>
        <w:t xml:space="preserve">approved further </w:t>
      </w:r>
      <w:r w:rsidR="00912829">
        <w:rPr>
          <w:rFonts w:ascii="Times New Roman" w:hAnsi="Times New Roman"/>
          <w:sz w:val="22"/>
          <w:szCs w:val="22"/>
        </w:rPr>
        <w:t>modernization of its E-rate program, the nation’s largest program supporting education technology.</w:t>
      </w:r>
    </w:p>
    <w:p w:rsidR="00912829" w:rsidRDefault="006A0E4E" w:rsidP="00141AB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Broadband is transforming</w:t>
      </w:r>
      <w:r w:rsidR="00301AC5">
        <w:rPr>
          <w:rFonts w:ascii="Times New Roman" w:hAnsi="Times New Roman"/>
          <w:sz w:val="22"/>
          <w:szCs w:val="22"/>
        </w:rPr>
        <w:t xml:space="preserve"> 21</w:t>
      </w:r>
      <w:r w:rsidR="00301AC5" w:rsidRPr="00301AC5">
        <w:rPr>
          <w:rFonts w:ascii="Times New Roman" w:hAnsi="Times New Roman"/>
          <w:sz w:val="22"/>
          <w:szCs w:val="22"/>
          <w:vertAlign w:val="superscript"/>
        </w:rPr>
        <w:t>st</w:t>
      </w:r>
      <w:r w:rsidR="00301AC5">
        <w:rPr>
          <w:rFonts w:ascii="Times New Roman" w:hAnsi="Times New Roman"/>
          <w:sz w:val="22"/>
          <w:szCs w:val="22"/>
        </w:rPr>
        <w:t xml:space="preserve"> Century education and life-long learning</w:t>
      </w:r>
      <w:r w:rsidR="00BA2CB0">
        <w:rPr>
          <w:rFonts w:ascii="Times New Roman" w:hAnsi="Times New Roman"/>
          <w:sz w:val="22"/>
          <w:szCs w:val="22"/>
        </w:rPr>
        <w:t xml:space="preserve">. </w:t>
      </w:r>
      <w:r w:rsidR="0054470C">
        <w:rPr>
          <w:rFonts w:ascii="Times New Roman" w:hAnsi="Times New Roman"/>
          <w:sz w:val="22"/>
          <w:szCs w:val="22"/>
        </w:rPr>
        <w:t>T</w:t>
      </w:r>
      <w:r w:rsidR="00943402">
        <w:rPr>
          <w:rFonts w:ascii="Times New Roman" w:hAnsi="Times New Roman"/>
          <w:sz w:val="22"/>
          <w:szCs w:val="22"/>
        </w:rPr>
        <w:t xml:space="preserve">he Commission is implementing a fundamental reset of </w:t>
      </w:r>
      <w:r w:rsidR="00915DF0">
        <w:rPr>
          <w:rFonts w:ascii="Times New Roman" w:hAnsi="Times New Roman"/>
          <w:sz w:val="22"/>
          <w:szCs w:val="22"/>
        </w:rPr>
        <w:t>E-rate</w:t>
      </w:r>
      <w:r w:rsidR="000A6BDD" w:rsidRPr="000A6BDD">
        <w:rPr>
          <w:rFonts w:ascii="Times New Roman" w:hAnsi="Times New Roman"/>
          <w:sz w:val="22"/>
          <w:szCs w:val="22"/>
        </w:rPr>
        <w:t>,</w:t>
      </w:r>
      <w:r w:rsidR="000A6BDD" w:rsidRPr="00141AB2">
        <w:rPr>
          <w:rFonts w:ascii="Times New Roman" w:hAnsi="Times New Roman"/>
          <w:sz w:val="22"/>
          <w:szCs w:val="22"/>
        </w:rPr>
        <w:t xml:space="preserve"> the first such effort since the program’s creation 18 years ago,</w:t>
      </w:r>
      <w:r w:rsidR="00141AB2">
        <w:rPr>
          <w:rFonts w:ascii="Times New Roman" w:hAnsi="Times New Roman"/>
          <w:sz w:val="22"/>
          <w:szCs w:val="22"/>
        </w:rPr>
        <w:t xml:space="preserve"> </w:t>
      </w:r>
      <w:r w:rsidR="00943402" w:rsidRPr="000A6BDD">
        <w:rPr>
          <w:rFonts w:ascii="Times New Roman" w:hAnsi="Times New Roman"/>
          <w:sz w:val="22"/>
          <w:szCs w:val="22"/>
        </w:rPr>
        <w:t xml:space="preserve">so that it can </w:t>
      </w:r>
      <w:r w:rsidR="00301AC5" w:rsidRPr="000A6BDD">
        <w:rPr>
          <w:rFonts w:ascii="Times New Roman" w:hAnsi="Times New Roman"/>
          <w:sz w:val="22"/>
          <w:szCs w:val="22"/>
        </w:rPr>
        <w:t xml:space="preserve">keep </w:t>
      </w:r>
      <w:r w:rsidR="00915DF0" w:rsidRPr="000A6BDD">
        <w:rPr>
          <w:rFonts w:ascii="Times New Roman" w:hAnsi="Times New Roman"/>
          <w:sz w:val="22"/>
          <w:szCs w:val="22"/>
        </w:rPr>
        <w:t>pace w</w:t>
      </w:r>
      <w:r w:rsidR="00301AC5" w:rsidRPr="000A6BDD">
        <w:rPr>
          <w:rFonts w:ascii="Times New Roman" w:hAnsi="Times New Roman"/>
          <w:sz w:val="22"/>
          <w:szCs w:val="22"/>
        </w:rPr>
        <w:t>ith the exploding</w:t>
      </w:r>
      <w:r w:rsidR="00301AC5">
        <w:rPr>
          <w:rFonts w:ascii="Times New Roman" w:hAnsi="Times New Roman"/>
          <w:sz w:val="22"/>
          <w:szCs w:val="22"/>
        </w:rPr>
        <w:t xml:space="preserve"> demands for </w:t>
      </w:r>
      <w:r w:rsidR="005A49E1">
        <w:rPr>
          <w:rFonts w:ascii="Times New Roman" w:hAnsi="Times New Roman"/>
          <w:sz w:val="22"/>
          <w:szCs w:val="22"/>
        </w:rPr>
        <w:t xml:space="preserve">ever-faster Internet service </w:t>
      </w:r>
      <w:r w:rsidR="00301AC5">
        <w:rPr>
          <w:rFonts w:ascii="Times New Roman" w:hAnsi="Times New Roman"/>
          <w:sz w:val="22"/>
          <w:szCs w:val="22"/>
        </w:rPr>
        <w:t>placed on school and library networks by digital learning applications</w:t>
      </w:r>
      <w:r>
        <w:rPr>
          <w:rFonts w:ascii="Times New Roman" w:hAnsi="Times New Roman"/>
          <w:sz w:val="22"/>
          <w:szCs w:val="22"/>
        </w:rPr>
        <w:t>, which often rely on i</w:t>
      </w:r>
      <w:r w:rsidR="00301AC5">
        <w:rPr>
          <w:rFonts w:ascii="Times New Roman" w:hAnsi="Times New Roman"/>
          <w:sz w:val="22"/>
          <w:szCs w:val="22"/>
        </w:rPr>
        <w:t>ndividual</w:t>
      </w:r>
      <w:r>
        <w:rPr>
          <w:rFonts w:ascii="Times New Roman" w:hAnsi="Times New Roman"/>
          <w:sz w:val="22"/>
          <w:szCs w:val="22"/>
        </w:rPr>
        <w:t>ly connected tablets and laptops</w:t>
      </w:r>
      <w:r w:rsidR="00301AC5">
        <w:rPr>
          <w:rFonts w:ascii="Times New Roman" w:hAnsi="Times New Roman"/>
          <w:sz w:val="22"/>
          <w:szCs w:val="22"/>
        </w:rPr>
        <w:t>.</w:t>
      </w:r>
    </w:p>
    <w:p w:rsidR="000A6BDD" w:rsidRPr="00141AB2" w:rsidRDefault="000A6BDD" w:rsidP="00141AB2"/>
    <w:p w:rsidR="00301AC5" w:rsidRDefault="00CF200F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Today the Commission adopted a</w:t>
      </w:r>
      <w:r w:rsidR="00915DF0">
        <w:rPr>
          <w:rFonts w:ascii="Times New Roman" w:hAnsi="Times New Roman"/>
          <w:sz w:val="22"/>
          <w:szCs w:val="22"/>
        </w:rPr>
        <w:t xml:space="preserve">n Order </w:t>
      </w:r>
      <w:r>
        <w:rPr>
          <w:rFonts w:ascii="Times New Roman" w:hAnsi="Times New Roman"/>
          <w:sz w:val="22"/>
          <w:szCs w:val="22"/>
        </w:rPr>
        <w:t xml:space="preserve">aimed at closing </w:t>
      </w:r>
      <w:r w:rsidR="0011273E">
        <w:rPr>
          <w:rFonts w:ascii="Times New Roman" w:hAnsi="Times New Roman"/>
          <w:sz w:val="22"/>
          <w:szCs w:val="22"/>
        </w:rPr>
        <w:t>th</w:t>
      </w:r>
      <w:r w:rsidR="00943402">
        <w:rPr>
          <w:rFonts w:ascii="Times New Roman" w:hAnsi="Times New Roman"/>
          <w:sz w:val="22"/>
          <w:szCs w:val="22"/>
        </w:rPr>
        <w:t xml:space="preserve">is </w:t>
      </w:r>
      <w:r w:rsidR="0011273E">
        <w:rPr>
          <w:rFonts w:ascii="Times New Roman" w:hAnsi="Times New Roman"/>
          <w:sz w:val="22"/>
          <w:szCs w:val="22"/>
        </w:rPr>
        <w:t>connectivity gap</w:t>
      </w:r>
      <w:r>
        <w:rPr>
          <w:rFonts w:ascii="Times New Roman" w:hAnsi="Times New Roman"/>
          <w:sz w:val="22"/>
          <w:szCs w:val="22"/>
        </w:rPr>
        <w:t xml:space="preserve"> by making </w:t>
      </w:r>
      <w:r w:rsidR="00943402">
        <w:rPr>
          <w:rFonts w:ascii="Times New Roman" w:hAnsi="Times New Roman"/>
          <w:sz w:val="22"/>
          <w:szCs w:val="22"/>
        </w:rPr>
        <w:t xml:space="preserve">more funding </w:t>
      </w:r>
      <w:r>
        <w:rPr>
          <w:rFonts w:ascii="Times New Roman" w:hAnsi="Times New Roman"/>
          <w:sz w:val="22"/>
          <w:szCs w:val="22"/>
        </w:rPr>
        <w:t>available</w:t>
      </w:r>
      <w:r w:rsidR="00943402">
        <w:rPr>
          <w:rFonts w:ascii="Times New Roman" w:hAnsi="Times New Roman"/>
          <w:sz w:val="22"/>
          <w:szCs w:val="22"/>
        </w:rPr>
        <w:t xml:space="preserve"> for </w:t>
      </w:r>
      <w:r w:rsidR="008F3921">
        <w:rPr>
          <w:rFonts w:ascii="Times New Roman" w:hAnsi="Times New Roman"/>
          <w:sz w:val="22"/>
          <w:szCs w:val="22"/>
        </w:rPr>
        <w:t xml:space="preserve">libraries and </w:t>
      </w:r>
      <w:r w:rsidR="00915DF0">
        <w:rPr>
          <w:rFonts w:ascii="Times New Roman" w:hAnsi="Times New Roman"/>
          <w:sz w:val="22"/>
          <w:szCs w:val="22"/>
        </w:rPr>
        <w:t xml:space="preserve">schools </w:t>
      </w:r>
      <w:r>
        <w:rPr>
          <w:rFonts w:ascii="Times New Roman" w:hAnsi="Times New Roman"/>
          <w:sz w:val="22"/>
          <w:szCs w:val="22"/>
        </w:rPr>
        <w:t xml:space="preserve">to purchase </w:t>
      </w:r>
      <w:r w:rsidR="00915DF0">
        <w:rPr>
          <w:rFonts w:ascii="Times New Roman" w:hAnsi="Times New Roman"/>
          <w:sz w:val="22"/>
          <w:szCs w:val="22"/>
        </w:rPr>
        <w:t>broadband</w:t>
      </w:r>
      <w:r w:rsidR="00976CB2">
        <w:rPr>
          <w:rFonts w:ascii="Times New Roman" w:hAnsi="Times New Roman"/>
          <w:sz w:val="22"/>
          <w:szCs w:val="22"/>
        </w:rPr>
        <w:t xml:space="preserve"> connectivity </w:t>
      </w:r>
      <w:r w:rsidR="00C30BF6">
        <w:rPr>
          <w:rFonts w:ascii="Times New Roman" w:hAnsi="Times New Roman"/>
          <w:sz w:val="22"/>
          <w:szCs w:val="22"/>
        </w:rPr>
        <w:t xml:space="preserve">capable of delivering </w:t>
      </w:r>
      <w:r w:rsidR="00BF6E37">
        <w:rPr>
          <w:rFonts w:ascii="Times New Roman" w:hAnsi="Times New Roman"/>
          <w:sz w:val="22"/>
          <w:szCs w:val="22"/>
        </w:rPr>
        <w:t xml:space="preserve">gigabit service </w:t>
      </w:r>
      <w:r>
        <w:rPr>
          <w:rFonts w:ascii="Times New Roman" w:hAnsi="Times New Roman"/>
          <w:sz w:val="22"/>
          <w:szCs w:val="22"/>
        </w:rPr>
        <w:t xml:space="preserve">over the next </w:t>
      </w:r>
      <w:r w:rsidR="00BF6E37">
        <w:rPr>
          <w:rFonts w:ascii="Times New Roman" w:hAnsi="Times New Roman"/>
          <w:sz w:val="22"/>
          <w:szCs w:val="22"/>
        </w:rPr>
        <w:t xml:space="preserve">five years. </w:t>
      </w:r>
      <w:r>
        <w:rPr>
          <w:rFonts w:ascii="Times New Roman" w:hAnsi="Times New Roman"/>
          <w:sz w:val="22"/>
          <w:szCs w:val="22"/>
        </w:rPr>
        <w:t>T</w:t>
      </w:r>
      <w:r w:rsidR="00915DF0">
        <w:rPr>
          <w:rFonts w:ascii="Times New Roman" w:hAnsi="Times New Roman"/>
          <w:sz w:val="22"/>
          <w:szCs w:val="22"/>
        </w:rPr>
        <w:t xml:space="preserve">he Order </w:t>
      </w:r>
      <w:r>
        <w:rPr>
          <w:rFonts w:ascii="Times New Roman" w:hAnsi="Times New Roman"/>
          <w:sz w:val="22"/>
          <w:szCs w:val="22"/>
        </w:rPr>
        <w:t xml:space="preserve">also </w:t>
      </w:r>
      <w:r w:rsidR="00D608AD">
        <w:rPr>
          <w:rFonts w:ascii="Times New Roman" w:hAnsi="Times New Roman"/>
          <w:sz w:val="22"/>
          <w:szCs w:val="22"/>
        </w:rPr>
        <w:t xml:space="preserve">provides </w:t>
      </w:r>
      <w:r w:rsidR="00915DF0">
        <w:rPr>
          <w:rFonts w:ascii="Times New Roman" w:hAnsi="Times New Roman"/>
          <w:sz w:val="22"/>
          <w:szCs w:val="22"/>
        </w:rPr>
        <w:t xml:space="preserve">schools and libraries additional flexibility </w:t>
      </w:r>
      <w:r w:rsidR="00D608AD">
        <w:rPr>
          <w:rFonts w:ascii="Times New Roman" w:hAnsi="Times New Roman"/>
          <w:sz w:val="22"/>
          <w:szCs w:val="22"/>
        </w:rPr>
        <w:t xml:space="preserve">and options </w:t>
      </w:r>
      <w:r>
        <w:rPr>
          <w:rFonts w:ascii="Times New Roman" w:hAnsi="Times New Roman"/>
          <w:sz w:val="22"/>
          <w:szCs w:val="22"/>
        </w:rPr>
        <w:t xml:space="preserve">for purchasing broadband services to enable schools and libraries to </w:t>
      </w:r>
      <w:r w:rsidR="005A49E1">
        <w:rPr>
          <w:rFonts w:ascii="Times New Roman" w:hAnsi="Times New Roman"/>
          <w:sz w:val="22"/>
          <w:szCs w:val="22"/>
        </w:rPr>
        <w:t xml:space="preserve">meet their Internet capacity needs in the </w:t>
      </w:r>
      <w:r w:rsidR="00915DF0">
        <w:rPr>
          <w:rFonts w:ascii="Times New Roman" w:hAnsi="Times New Roman"/>
          <w:sz w:val="22"/>
          <w:szCs w:val="22"/>
        </w:rPr>
        <w:t xml:space="preserve">most </w:t>
      </w:r>
      <w:r w:rsidR="00D608AD">
        <w:rPr>
          <w:rFonts w:ascii="Times New Roman" w:hAnsi="Times New Roman"/>
          <w:sz w:val="22"/>
          <w:szCs w:val="22"/>
        </w:rPr>
        <w:t>cost-effective</w:t>
      </w:r>
      <w:r w:rsidR="00915DF0">
        <w:rPr>
          <w:rFonts w:ascii="Times New Roman" w:hAnsi="Times New Roman"/>
          <w:sz w:val="22"/>
          <w:szCs w:val="22"/>
        </w:rPr>
        <w:t xml:space="preserve"> way possible</w:t>
      </w:r>
      <w:r w:rsidR="00D608AD">
        <w:rPr>
          <w:rFonts w:ascii="Times New Roman" w:hAnsi="Times New Roman"/>
          <w:sz w:val="22"/>
          <w:szCs w:val="22"/>
        </w:rPr>
        <w:t>.</w:t>
      </w:r>
    </w:p>
    <w:p w:rsidR="00BF6E37" w:rsidRPr="000A6BDD" w:rsidRDefault="00D608AD" w:rsidP="002E1B2F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Order builds on action taken by the Commission in July to </w:t>
      </w:r>
      <w:r w:rsidR="00C30BF6">
        <w:rPr>
          <w:rFonts w:ascii="Times New Roman" w:hAnsi="Times New Roman"/>
          <w:sz w:val="22"/>
          <w:szCs w:val="22"/>
        </w:rPr>
        <w:t>meet another critical need</w:t>
      </w:r>
      <w:r w:rsidR="00BF6E37">
        <w:rPr>
          <w:rFonts w:ascii="Times New Roman" w:hAnsi="Times New Roman"/>
          <w:sz w:val="22"/>
          <w:szCs w:val="22"/>
        </w:rPr>
        <w:t xml:space="preserve">:  robust Wi-Fi networks inside </w:t>
      </w:r>
      <w:r w:rsidR="008F3921">
        <w:rPr>
          <w:rFonts w:ascii="Times New Roman" w:hAnsi="Times New Roman"/>
          <w:sz w:val="22"/>
          <w:szCs w:val="22"/>
        </w:rPr>
        <w:t xml:space="preserve">libraries and </w:t>
      </w:r>
      <w:r w:rsidR="00BF6E37">
        <w:rPr>
          <w:rFonts w:ascii="Times New Roman" w:hAnsi="Times New Roman"/>
          <w:sz w:val="22"/>
          <w:szCs w:val="22"/>
        </w:rPr>
        <w:t xml:space="preserve">schools capable of supporting individualized learning.  </w:t>
      </w:r>
      <w:r w:rsidR="005A49E1">
        <w:rPr>
          <w:rFonts w:ascii="Times New Roman" w:hAnsi="Times New Roman"/>
          <w:sz w:val="22"/>
          <w:szCs w:val="22"/>
        </w:rPr>
        <w:t>The July Order</w:t>
      </w:r>
      <w:r w:rsidR="001D159B">
        <w:rPr>
          <w:rFonts w:ascii="Times New Roman" w:hAnsi="Times New Roman"/>
          <w:sz w:val="22"/>
          <w:szCs w:val="22"/>
        </w:rPr>
        <w:t xml:space="preserve"> freed</w:t>
      </w:r>
      <w:r w:rsidR="00CF200F">
        <w:rPr>
          <w:rFonts w:ascii="Times New Roman" w:hAnsi="Times New Roman"/>
          <w:sz w:val="22"/>
          <w:szCs w:val="22"/>
        </w:rPr>
        <w:t xml:space="preserve"> up</w:t>
      </w:r>
      <w:r w:rsidR="001D159B">
        <w:rPr>
          <w:rFonts w:ascii="Times New Roman" w:hAnsi="Times New Roman"/>
          <w:sz w:val="22"/>
          <w:szCs w:val="22"/>
        </w:rPr>
        <w:t xml:space="preserve"> </w:t>
      </w:r>
      <w:r w:rsidR="005A49E1">
        <w:rPr>
          <w:rFonts w:ascii="Times New Roman" w:hAnsi="Times New Roman"/>
          <w:sz w:val="22"/>
          <w:szCs w:val="22"/>
        </w:rPr>
        <w:t>funds for Wi-Fi through improved fiscal management</w:t>
      </w:r>
      <w:r w:rsidR="0048701E">
        <w:rPr>
          <w:rFonts w:ascii="Times New Roman" w:hAnsi="Times New Roman"/>
          <w:sz w:val="22"/>
          <w:szCs w:val="22"/>
        </w:rPr>
        <w:t xml:space="preserve"> and by ending or phasing out legacy services lik</w:t>
      </w:r>
      <w:r w:rsidR="00F8795F">
        <w:rPr>
          <w:rFonts w:ascii="Times New Roman" w:hAnsi="Times New Roman"/>
          <w:sz w:val="22"/>
          <w:szCs w:val="22"/>
        </w:rPr>
        <w:t>e paging and phone service. The July</w:t>
      </w:r>
      <w:r w:rsidR="0048701E">
        <w:rPr>
          <w:rFonts w:ascii="Times New Roman" w:hAnsi="Times New Roman"/>
          <w:sz w:val="22"/>
          <w:szCs w:val="22"/>
        </w:rPr>
        <w:t xml:space="preserve"> Order </w:t>
      </w:r>
      <w:r w:rsidR="00BA7FE1">
        <w:rPr>
          <w:rFonts w:ascii="Times New Roman" w:hAnsi="Times New Roman"/>
          <w:sz w:val="22"/>
          <w:szCs w:val="22"/>
        </w:rPr>
        <w:t xml:space="preserve">also </w:t>
      </w:r>
      <w:r w:rsidR="0048701E">
        <w:rPr>
          <w:rFonts w:ascii="Times New Roman" w:hAnsi="Times New Roman"/>
          <w:sz w:val="22"/>
          <w:szCs w:val="22"/>
        </w:rPr>
        <w:t xml:space="preserve">increased program fairness by </w:t>
      </w:r>
      <w:r w:rsidR="00CF200F">
        <w:rPr>
          <w:rFonts w:ascii="Times New Roman" w:hAnsi="Times New Roman"/>
          <w:sz w:val="22"/>
          <w:szCs w:val="22"/>
        </w:rPr>
        <w:t>ensuring that all schools and libraries have equitable access to funding for Wi-Fi.</w:t>
      </w:r>
      <w:r w:rsidR="00F8795F">
        <w:rPr>
          <w:rFonts w:ascii="Times New Roman" w:hAnsi="Times New Roman"/>
          <w:sz w:val="22"/>
          <w:szCs w:val="22"/>
        </w:rPr>
        <w:t xml:space="preserve"> And it strengthened the hand of educators in negotiations with </w:t>
      </w:r>
      <w:r w:rsidR="00C30BF6">
        <w:rPr>
          <w:rFonts w:ascii="Times New Roman" w:hAnsi="Times New Roman"/>
          <w:sz w:val="22"/>
          <w:szCs w:val="22"/>
        </w:rPr>
        <w:t>service provider</w:t>
      </w:r>
      <w:r w:rsidR="0048701E">
        <w:rPr>
          <w:rFonts w:ascii="Times New Roman" w:hAnsi="Times New Roman"/>
          <w:sz w:val="22"/>
          <w:szCs w:val="22"/>
        </w:rPr>
        <w:t xml:space="preserve">s by requiring that prices and terms for E-rate subsidized </w:t>
      </w:r>
      <w:r w:rsidR="0048701E" w:rsidRPr="000A6BDD">
        <w:rPr>
          <w:rFonts w:ascii="Times New Roman" w:hAnsi="Times New Roman"/>
          <w:sz w:val="22"/>
          <w:szCs w:val="22"/>
        </w:rPr>
        <w:t>services nationwide be posted transparently on the Internet.</w:t>
      </w:r>
    </w:p>
    <w:p w:rsidR="000A6BDD" w:rsidRPr="000A6BDD" w:rsidRDefault="005A49E1" w:rsidP="000A6BDD">
      <w:pPr>
        <w:spacing w:after="240"/>
        <w:rPr>
          <w:rFonts w:ascii="Times New Roman" w:hAnsi="Times New Roman"/>
          <w:sz w:val="22"/>
          <w:szCs w:val="22"/>
        </w:rPr>
      </w:pPr>
      <w:r w:rsidRPr="000A6BDD">
        <w:rPr>
          <w:rFonts w:ascii="Times New Roman" w:hAnsi="Times New Roman"/>
          <w:sz w:val="22"/>
          <w:szCs w:val="22"/>
        </w:rPr>
        <w:t xml:space="preserve">While schools and libraries </w:t>
      </w:r>
      <w:r w:rsidR="00BA7FE1" w:rsidRPr="000A6BDD">
        <w:rPr>
          <w:rFonts w:ascii="Times New Roman" w:hAnsi="Times New Roman"/>
          <w:sz w:val="22"/>
          <w:szCs w:val="22"/>
        </w:rPr>
        <w:t xml:space="preserve">are now </w:t>
      </w:r>
      <w:r w:rsidRPr="000A6BDD">
        <w:rPr>
          <w:rFonts w:ascii="Times New Roman" w:hAnsi="Times New Roman"/>
          <w:sz w:val="22"/>
          <w:szCs w:val="22"/>
        </w:rPr>
        <w:t xml:space="preserve">on a path to </w:t>
      </w:r>
      <w:r w:rsidR="00BA2CB0">
        <w:rPr>
          <w:rFonts w:ascii="Times New Roman" w:hAnsi="Times New Roman"/>
          <w:sz w:val="22"/>
          <w:szCs w:val="22"/>
        </w:rPr>
        <w:t xml:space="preserve">providing </w:t>
      </w:r>
      <w:r w:rsidR="00F8795F" w:rsidRPr="000A6BDD">
        <w:rPr>
          <w:rFonts w:ascii="Times New Roman" w:hAnsi="Times New Roman"/>
          <w:sz w:val="22"/>
          <w:szCs w:val="22"/>
        </w:rPr>
        <w:t xml:space="preserve">robust Wi-Fi </w:t>
      </w:r>
      <w:r w:rsidR="00BA2CB0">
        <w:rPr>
          <w:rFonts w:ascii="Times New Roman" w:hAnsi="Times New Roman"/>
          <w:sz w:val="22"/>
          <w:szCs w:val="22"/>
        </w:rPr>
        <w:t>for students, teachers and patrons o</w:t>
      </w:r>
      <w:r w:rsidR="00CF200F" w:rsidRPr="000A6BDD">
        <w:rPr>
          <w:rFonts w:ascii="Times New Roman" w:hAnsi="Times New Roman"/>
          <w:sz w:val="22"/>
          <w:szCs w:val="22"/>
        </w:rPr>
        <w:t>ver the next</w:t>
      </w:r>
      <w:r w:rsidR="00943402" w:rsidRPr="000A6BDD">
        <w:rPr>
          <w:rFonts w:ascii="Times New Roman" w:hAnsi="Times New Roman"/>
          <w:sz w:val="22"/>
          <w:szCs w:val="22"/>
        </w:rPr>
        <w:t xml:space="preserve"> </w:t>
      </w:r>
      <w:r w:rsidR="00F8795F" w:rsidRPr="000A6BDD">
        <w:rPr>
          <w:rFonts w:ascii="Times New Roman" w:hAnsi="Times New Roman"/>
          <w:sz w:val="22"/>
          <w:szCs w:val="22"/>
        </w:rPr>
        <w:t>five years,</w:t>
      </w:r>
      <w:r w:rsidRPr="000A6BDD">
        <w:rPr>
          <w:rFonts w:ascii="Times New Roman" w:hAnsi="Times New Roman"/>
          <w:sz w:val="22"/>
          <w:szCs w:val="22"/>
        </w:rPr>
        <w:t xml:space="preserve"> data the FCC </w:t>
      </w:r>
      <w:r w:rsidR="00BA7FE1" w:rsidRPr="000A6BDD">
        <w:rPr>
          <w:rFonts w:ascii="Times New Roman" w:hAnsi="Times New Roman"/>
          <w:sz w:val="22"/>
          <w:szCs w:val="22"/>
        </w:rPr>
        <w:t xml:space="preserve">has been gathering over the past six months </w:t>
      </w:r>
      <w:r w:rsidR="0011273E" w:rsidRPr="000A6BDD">
        <w:rPr>
          <w:rFonts w:ascii="Times New Roman" w:hAnsi="Times New Roman"/>
          <w:sz w:val="22"/>
          <w:szCs w:val="22"/>
        </w:rPr>
        <w:t>h</w:t>
      </w:r>
      <w:r w:rsidRPr="000A6BDD">
        <w:rPr>
          <w:rFonts w:ascii="Times New Roman" w:hAnsi="Times New Roman"/>
          <w:sz w:val="22"/>
          <w:szCs w:val="22"/>
        </w:rPr>
        <w:t>as revealed the depth of the connectivity gap</w:t>
      </w:r>
      <w:r w:rsidR="000A6BDD" w:rsidRPr="000A6BDD">
        <w:rPr>
          <w:rFonts w:ascii="Times New Roman" w:hAnsi="Times New Roman"/>
          <w:sz w:val="22"/>
          <w:szCs w:val="22"/>
        </w:rPr>
        <w:t xml:space="preserve">. </w:t>
      </w:r>
      <w:r w:rsidR="00BA2CB0">
        <w:rPr>
          <w:rFonts w:ascii="Times New Roman" w:hAnsi="Times New Roman"/>
          <w:sz w:val="22"/>
          <w:szCs w:val="22"/>
        </w:rPr>
        <w:t xml:space="preserve">For example, </w:t>
      </w:r>
      <w:r w:rsidR="000A6BDD" w:rsidRPr="00141AB2">
        <w:rPr>
          <w:rFonts w:ascii="Times New Roman" w:hAnsi="Times New Roman"/>
          <w:sz w:val="22"/>
          <w:szCs w:val="22"/>
        </w:rPr>
        <w:t xml:space="preserve">63% of public schools – </w:t>
      </w:r>
      <w:r w:rsidR="00961ED7">
        <w:rPr>
          <w:rFonts w:ascii="Times New Roman" w:hAnsi="Times New Roman"/>
          <w:sz w:val="22"/>
          <w:szCs w:val="22"/>
        </w:rPr>
        <w:t xml:space="preserve">with </w:t>
      </w:r>
      <w:r w:rsidR="000A6BDD" w:rsidRPr="00141AB2">
        <w:rPr>
          <w:rFonts w:ascii="Times New Roman" w:hAnsi="Times New Roman"/>
          <w:sz w:val="22"/>
          <w:szCs w:val="22"/>
        </w:rPr>
        <w:t xml:space="preserve">over 40 million students – don’t have </w:t>
      </w:r>
      <w:r w:rsidR="000A6BDD" w:rsidRPr="00141AB2">
        <w:rPr>
          <w:rFonts w:ascii="Times New Roman" w:hAnsi="Times New Roman"/>
          <w:sz w:val="22"/>
          <w:szCs w:val="22"/>
        </w:rPr>
        <w:lastRenderedPageBreak/>
        <w:t xml:space="preserve">broadband connections to the building capable of taking advantage of modern digital learning. That </w:t>
      </w:r>
      <w:r w:rsidR="000A6BDD" w:rsidRPr="000A6BDD">
        <w:rPr>
          <w:rFonts w:ascii="Times New Roman" w:hAnsi="Times New Roman"/>
          <w:sz w:val="22"/>
          <w:szCs w:val="22"/>
        </w:rPr>
        <w:t xml:space="preserve">gap that will only grow as </w:t>
      </w:r>
      <w:r w:rsidR="00961ED7">
        <w:rPr>
          <w:rFonts w:ascii="Times New Roman" w:hAnsi="Times New Roman"/>
          <w:sz w:val="22"/>
          <w:szCs w:val="22"/>
        </w:rPr>
        <w:t xml:space="preserve">digital learning applications increase their requirements for bandwidth.  </w:t>
      </w:r>
    </w:p>
    <w:p w:rsidR="004305CE" w:rsidRDefault="0048701E" w:rsidP="004305CE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According to </w:t>
      </w:r>
      <w:r w:rsidR="00C30BF6">
        <w:rPr>
          <w:rFonts w:ascii="Times New Roman" w:hAnsi="Times New Roman"/>
          <w:sz w:val="22"/>
          <w:szCs w:val="22"/>
        </w:rPr>
        <w:t>data</w:t>
      </w:r>
      <w:r w:rsidR="00F8795F">
        <w:rPr>
          <w:rFonts w:ascii="Times New Roman" w:hAnsi="Times New Roman"/>
          <w:sz w:val="22"/>
          <w:szCs w:val="22"/>
        </w:rPr>
        <w:t xml:space="preserve"> submitted to the FCC: </w:t>
      </w:r>
    </w:p>
    <w:p w:rsidR="004305CE" w:rsidRP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05CE">
        <w:rPr>
          <w:rFonts w:ascii="Times New Roman" w:hAnsi="Times New Roman" w:cs="Times New Roman"/>
        </w:rPr>
        <w:t>68% of all districts (73% of rural districts) say that not a single school in their district can meet</w:t>
      </w:r>
      <w:r w:rsidR="00CA3F1B">
        <w:rPr>
          <w:rFonts w:ascii="Times New Roman" w:hAnsi="Times New Roman" w:cs="Times New Roman"/>
        </w:rPr>
        <w:t xml:space="preserve"> the long-term</w:t>
      </w:r>
      <w:r w:rsidRPr="004305CE">
        <w:rPr>
          <w:rFonts w:ascii="Times New Roman" w:hAnsi="Times New Roman" w:cs="Times New Roman"/>
        </w:rPr>
        <w:t xml:space="preserve"> high-speed Internet connectivity targets today. </w:t>
      </w:r>
    </w:p>
    <w:p w:rsidR="004305CE" w:rsidRP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05CE">
        <w:rPr>
          <w:rFonts w:ascii="Times New Roman" w:hAnsi="Times New Roman" w:cs="Times New Roman"/>
        </w:rPr>
        <w:t xml:space="preserve">Approximately 41% of rural public schools lack access to fiber networks sufficient to meet modern connectivity goals for digital learning, compared to 31% of suburban and urban public schools. </w:t>
      </w:r>
    </w:p>
    <w:p w:rsidR="004305CE" w:rsidRP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05CE">
        <w:rPr>
          <w:rFonts w:ascii="Times New Roman" w:hAnsi="Times New Roman" w:cs="Times New Roman"/>
        </w:rPr>
        <w:t>39% of schools in affluent areas currently meet speed targets, but only 14% of schools in low-income rural and urban areas meet those targets.</w:t>
      </w:r>
    </w:p>
    <w:p w:rsidR="004305CE" w:rsidRP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05CE">
        <w:rPr>
          <w:rFonts w:ascii="Times New Roman" w:hAnsi="Times New Roman" w:cs="Times New Roman"/>
        </w:rPr>
        <w:t>45% of school districts lack sufficient Wi-Fi capacity to move to one-to-one student-to-device deployments which is increasingly necessary to achieve modern digital learning objectives.</w:t>
      </w:r>
    </w:p>
    <w:p w:rsidR="004305CE" w:rsidRP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05CE">
        <w:rPr>
          <w:rFonts w:ascii="Times New Roman" w:hAnsi="Times New Roman" w:cs="Times New Roman"/>
        </w:rPr>
        <w:t>Half of all public libraries report connections of less than 10 Mbps (70% of rural libraries) – or less than 10% of the</w:t>
      </w:r>
      <w:r w:rsidR="00CF200F">
        <w:rPr>
          <w:rFonts w:ascii="Times New Roman" w:hAnsi="Times New Roman" w:cs="Times New Roman"/>
        </w:rPr>
        <w:t xml:space="preserve"> target for libraries with smaller service areas and less than 1% of the speed target for libraries serving larger numbers of people</w:t>
      </w:r>
      <w:r w:rsidRPr="004305CE">
        <w:rPr>
          <w:rFonts w:ascii="Times New Roman" w:hAnsi="Times New Roman" w:cs="Times New Roman"/>
        </w:rPr>
        <w:t xml:space="preserve">.  </w:t>
      </w:r>
    </w:p>
    <w:p w:rsidR="004305CE" w:rsidRDefault="004305CE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8795F">
        <w:rPr>
          <w:rFonts w:ascii="Times New Roman" w:hAnsi="Times New Roman" w:cs="Times New Roman"/>
        </w:rPr>
        <w:t>More than half (58%) of districts say the monthly recurring expense of connections is the most signific</w:t>
      </w:r>
      <w:r w:rsidR="007142EB">
        <w:rPr>
          <w:rFonts w:ascii="Times New Roman" w:hAnsi="Times New Roman" w:cs="Times New Roman"/>
        </w:rPr>
        <w:t xml:space="preserve">ant barrier to faster service. </w:t>
      </w:r>
    </w:p>
    <w:p w:rsidR="007142EB" w:rsidRPr="00F8795F" w:rsidRDefault="007142EB" w:rsidP="004305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40% of districts indicate they can’</w:t>
      </w:r>
      <w:r w:rsidR="001D159B">
        <w:rPr>
          <w:rFonts w:ascii="Times New Roman" w:hAnsi="Times New Roman" w:cs="Times New Roman"/>
        </w:rPr>
        <w:t>t afford</w:t>
      </w:r>
      <w:r>
        <w:rPr>
          <w:rFonts w:ascii="Times New Roman" w:hAnsi="Times New Roman" w:cs="Times New Roman"/>
        </w:rPr>
        <w:t xml:space="preserve"> the high up-front capital costs of infrastructure upg</w:t>
      </w:r>
      <w:r w:rsidR="001127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ades</w:t>
      </w:r>
    </w:p>
    <w:p w:rsidR="004C0DAE" w:rsidRDefault="004C0DAE" w:rsidP="004C0DAE">
      <w:pPr>
        <w:spacing w:after="240"/>
        <w:rPr>
          <w:rFonts w:ascii="Times New Roman" w:hAnsi="Times New Roman"/>
          <w:sz w:val="22"/>
          <w:szCs w:val="22"/>
        </w:rPr>
      </w:pPr>
    </w:p>
    <w:p w:rsidR="004C0DAE" w:rsidRDefault="002242BE" w:rsidP="004C0DAE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FCC’s actions </w:t>
      </w:r>
      <w:r w:rsidR="004C0DAE">
        <w:rPr>
          <w:rFonts w:ascii="Times New Roman" w:hAnsi="Times New Roman"/>
          <w:sz w:val="22"/>
          <w:szCs w:val="22"/>
        </w:rPr>
        <w:t xml:space="preserve">close the </w:t>
      </w:r>
      <w:r w:rsidR="00532ABD">
        <w:rPr>
          <w:rFonts w:ascii="Times New Roman" w:hAnsi="Times New Roman"/>
          <w:sz w:val="22"/>
          <w:szCs w:val="22"/>
        </w:rPr>
        <w:t xml:space="preserve">connectivity </w:t>
      </w:r>
      <w:r w:rsidR="004C0DAE">
        <w:rPr>
          <w:rFonts w:ascii="Times New Roman" w:hAnsi="Times New Roman"/>
          <w:sz w:val="22"/>
          <w:szCs w:val="22"/>
        </w:rPr>
        <w:t>gap through continued efforts to lower the prices schools and libraries pay for connectivity,</w:t>
      </w:r>
      <w:r w:rsidR="0011273E">
        <w:rPr>
          <w:rFonts w:ascii="Times New Roman" w:hAnsi="Times New Roman"/>
          <w:sz w:val="22"/>
          <w:szCs w:val="22"/>
        </w:rPr>
        <w:t xml:space="preserve"> and by increasing the amount of support available</w:t>
      </w:r>
      <w:r w:rsidR="00C4181A">
        <w:rPr>
          <w:rFonts w:ascii="Times New Roman" w:hAnsi="Times New Roman"/>
          <w:sz w:val="22"/>
          <w:szCs w:val="22"/>
        </w:rPr>
        <w:t xml:space="preserve"> for connections to the Internet, known as category one of the program.</w:t>
      </w:r>
      <w:r w:rsidR="0011273E">
        <w:rPr>
          <w:rFonts w:ascii="Times New Roman" w:hAnsi="Times New Roman"/>
          <w:sz w:val="22"/>
          <w:szCs w:val="22"/>
        </w:rPr>
        <w:t xml:space="preserve"> </w:t>
      </w:r>
      <w:r w:rsidR="004C0DAE">
        <w:rPr>
          <w:rFonts w:ascii="Times New Roman" w:hAnsi="Times New Roman"/>
          <w:sz w:val="22"/>
          <w:szCs w:val="22"/>
        </w:rPr>
        <w:t>Based on a</w:t>
      </w:r>
      <w:r w:rsidR="00BA2CB0">
        <w:rPr>
          <w:rFonts w:ascii="Times New Roman" w:hAnsi="Times New Roman"/>
          <w:sz w:val="22"/>
          <w:szCs w:val="22"/>
        </w:rPr>
        <w:t xml:space="preserve"> comprehensive</w:t>
      </w:r>
      <w:r w:rsidR="004C0DAE">
        <w:rPr>
          <w:rFonts w:ascii="Times New Roman" w:hAnsi="Times New Roman"/>
          <w:sz w:val="22"/>
          <w:szCs w:val="22"/>
        </w:rPr>
        <w:t xml:space="preserve"> record</w:t>
      </w:r>
      <w:r w:rsidR="00BA2CB0">
        <w:rPr>
          <w:rFonts w:ascii="Times New Roman" w:hAnsi="Times New Roman"/>
          <w:sz w:val="22"/>
          <w:szCs w:val="22"/>
        </w:rPr>
        <w:t>, t</w:t>
      </w:r>
      <w:r w:rsidR="004C0DAE">
        <w:rPr>
          <w:rFonts w:ascii="Times New Roman" w:hAnsi="Times New Roman"/>
          <w:sz w:val="22"/>
          <w:szCs w:val="22"/>
        </w:rPr>
        <w:t xml:space="preserve">he </w:t>
      </w:r>
      <w:r w:rsidR="00BA7FE1">
        <w:rPr>
          <w:rFonts w:ascii="Times New Roman" w:hAnsi="Times New Roman"/>
          <w:sz w:val="22"/>
          <w:szCs w:val="22"/>
        </w:rPr>
        <w:t>Order raises</w:t>
      </w:r>
      <w:r w:rsidR="00532ABD">
        <w:rPr>
          <w:rFonts w:ascii="Times New Roman" w:hAnsi="Times New Roman"/>
          <w:sz w:val="22"/>
          <w:szCs w:val="22"/>
        </w:rPr>
        <w:t xml:space="preserve"> the</w:t>
      </w:r>
      <w:r w:rsidR="001D159B">
        <w:rPr>
          <w:rFonts w:ascii="Times New Roman" w:hAnsi="Times New Roman"/>
          <w:sz w:val="22"/>
          <w:szCs w:val="22"/>
        </w:rPr>
        <w:t xml:space="preserve"> spending</w:t>
      </w:r>
      <w:r w:rsidR="00532ABD">
        <w:rPr>
          <w:rFonts w:ascii="Times New Roman" w:hAnsi="Times New Roman"/>
          <w:sz w:val="22"/>
          <w:szCs w:val="22"/>
        </w:rPr>
        <w:t xml:space="preserve"> </w:t>
      </w:r>
      <w:r w:rsidR="004C0DAE">
        <w:rPr>
          <w:rFonts w:ascii="Times New Roman" w:hAnsi="Times New Roman"/>
          <w:sz w:val="22"/>
          <w:szCs w:val="22"/>
        </w:rPr>
        <w:t>cap on the E-rate</w:t>
      </w:r>
      <w:r w:rsidR="00532ABD">
        <w:rPr>
          <w:rFonts w:ascii="Times New Roman" w:hAnsi="Times New Roman"/>
          <w:sz w:val="22"/>
          <w:szCs w:val="22"/>
        </w:rPr>
        <w:t xml:space="preserve"> program from the current $2.4 billion </w:t>
      </w:r>
      <w:r w:rsidR="004C0DAE">
        <w:rPr>
          <w:rFonts w:ascii="Times New Roman" w:hAnsi="Times New Roman"/>
          <w:sz w:val="22"/>
          <w:szCs w:val="22"/>
        </w:rPr>
        <w:t xml:space="preserve">to $3.9 </w:t>
      </w:r>
      <w:r w:rsidR="00532ABD">
        <w:rPr>
          <w:rFonts w:ascii="Times New Roman" w:hAnsi="Times New Roman"/>
          <w:sz w:val="22"/>
          <w:szCs w:val="22"/>
        </w:rPr>
        <w:t>b</w:t>
      </w:r>
      <w:r w:rsidR="004C0DAE">
        <w:rPr>
          <w:rFonts w:ascii="Times New Roman" w:hAnsi="Times New Roman"/>
          <w:sz w:val="22"/>
          <w:szCs w:val="22"/>
        </w:rPr>
        <w:t xml:space="preserve">illion -- the first </w:t>
      </w:r>
      <w:r w:rsidR="00532ABD">
        <w:rPr>
          <w:rFonts w:ascii="Times New Roman" w:hAnsi="Times New Roman"/>
          <w:sz w:val="22"/>
          <w:szCs w:val="22"/>
        </w:rPr>
        <w:t xml:space="preserve">reset of the </w:t>
      </w:r>
      <w:r w:rsidR="00B71A89">
        <w:rPr>
          <w:rFonts w:ascii="Times New Roman" w:hAnsi="Times New Roman"/>
          <w:sz w:val="22"/>
          <w:szCs w:val="22"/>
        </w:rPr>
        <w:t xml:space="preserve">cap since it was </w:t>
      </w:r>
      <w:r w:rsidR="001D159B">
        <w:rPr>
          <w:rFonts w:ascii="Times New Roman" w:hAnsi="Times New Roman"/>
          <w:sz w:val="22"/>
          <w:szCs w:val="22"/>
        </w:rPr>
        <w:t xml:space="preserve">initially set </w:t>
      </w:r>
      <w:r w:rsidR="00B71A89">
        <w:rPr>
          <w:rFonts w:ascii="Times New Roman" w:hAnsi="Times New Roman"/>
          <w:sz w:val="22"/>
          <w:szCs w:val="22"/>
        </w:rPr>
        <w:t xml:space="preserve">at </w:t>
      </w:r>
      <w:r w:rsidR="004C0DAE">
        <w:rPr>
          <w:rFonts w:ascii="Times New Roman" w:hAnsi="Times New Roman"/>
          <w:sz w:val="22"/>
          <w:szCs w:val="22"/>
        </w:rPr>
        <w:t xml:space="preserve">$2.25 </w:t>
      </w:r>
      <w:r w:rsidR="00D31088">
        <w:rPr>
          <w:rFonts w:ascii="Times New Roman" w:hAnsi="Times New Roman"/>
          <w:sz w:val="22"/>
          <w:szCs w:val="22"/>
        </w:rPr>
        <w:t>b</w:t>
      </w:r>
      <w:r w:rsidR="004C0DAE">
        <w:rPr>
          <w:rFonts w:ascii="Times New Roman" w:hAnsi="Times New Roman"/>
          <w:sz w:val="22"/>
          <w:szCs w:val="22"/>
        </w:rPr>
        <w:t>illion in 1997</w:t>
      </w:r>
      <w:r>
        <w:rPr>
          <w:rFonts w:ascii="Times New Roman" w:hAnsi="Times New Roman"/>
          <w:sz w:val="22"/>
          <w:szCs w:val="22"/>
        </w:rPr>
        <w:t>, an amount that wasn’t adjusted for inflation until</w:t>
      </w:r>
      <w:r w:rsidR="001D159B">
        <w:rPr>
          <w:rFonts w:ascii="Times New Roman" w:hAnsi="Times New Roman"/>
          <w:sz w:val="22"/>
          <w:szCs w:val="22"/>
        </w:rPr>
        <w:t xml:space="preserve"> </w:t>
      </w:r>
      <w:r w:rsidR="004C0DAE">
        <w:rPr>
          <w:rFonts w:ascii="Times New Roman" w:hAnsi="Times New Roman"/>
          <w:sz w:val="22"/>
          <w:szCs w:val="22"/>
        </w:rPr>
        <w:t>2010.</w:t>
      </w:r>
    </w:p>
    <w:p w:rsidR="00F8795F" w:rsidRDefault="0011273E" w:rsidP="00B71A89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E-rate is one of four universal service programs funded by an assessment on interstate and international telephone revenues, a cost companies may recover from their resi</w:t>
      </w:r>
      <w:r w:rsidR="001D159B">
        <w:rPr>
          <w:rFonts w:ascii="Times New Roman" w:hAnsi="Times New Roman"/>
          <w:sz w:val="22"/>
          <w:szCs w:val="22"/>
        </w:rPr>
        <w:t>dential and business customers.</w:t>
      </w:r>
      <w:r>
        <w:rPr>
          <w:rFonts w:ascii="Times New Roman" w:hAnsi="Times New Roman"/>
          <w:sz w:val="22"/>
          <w:szCs w:val="22"/>
        </w:rPr>
        <w:t xml:space="preserve"> </w:t>
      </w:r>
      <w:r w:rsidR="00B71A89">
        <w:rPr>
          <w:rFonts w:ascii="Times New Roman" w:hAnsi="Times New Roman"/>
          <w:sz w:val="22"/>
          <w:szCs w:val="22"/>
        </w:rPr>
        <w:t xml:space="preserve">If </w:t>
      </w:r>
      <w:r w:rsidR="00E639F1">
        <w:rPr>
          <w:rFonts w:ascii="Times New Roman" w:hAnsi="Times New Roman"/>
          <w:sz w:val="22"/>
          <w:szCs w:val="22"/>
        </w:rPr>
        <w:t xml:space="preserve">demand </w:t>
      </w:r>
      <w:r w:rsidR="00921E01">
        <w:rPr>
          <w:rFonts w:ascii="Times New Roman" w:hAnsi="Times New Roman"/>
          <w:sz w:val="22"/>
          <w:szCs w:val="22"/>
        </w:rPr>
        <w:t xml:space="preserve">for E-rate funds </w:t>
      </w:r>
      <w:r w:rsidR="00E639F1">
        <w:rPr>
          <w:rFonts w:ascii="Times New Roman" w:hAnsi="Times New Roman"/>
          <w:sz w:val="22"/>
          <w:szCs w:val="22"/>
        </w:rPr>
        <w:t xml:space="preserve">from schools and libraries ramps up to </w:t>
      </w:r>
      <w:r w:rsidR="00B71A89">
        <w:rPr>
          <w:rFonts w:ascii="Times New Roman" w:hAnsi="Times New Roman"/>
          <w:sz w:val="22"/>
          <w:szCs w:val="22"/>
        </w:rPr>
        <w:t xml:space="preserve">reach the full $3.9 </w:t>
      </w:r>
      <w:r w:rsidR="004673D4">
        <w:rPr>
          <w:rFonts w:ascii="Times New Roman" w:hAnsi="Times New Roman"/>
          <w:sz w:val="22"/>
          <w:szCs w:val="22"/>
        </w:rPr>
        <w:t>b</w:t>
      </w:r>
      <w:r w:rsidR="00B71A89">
        <w:rPr>
          <w:rFonts w:ascii="Times New Roman" w:hAnsi="Times New Roman"/>
          <w:sz w:val="22"/>
          <w:szCs w:val="22"/>
        </w:rPr>
        <w:t>illion cap, t</w:t>
      </w:r>
      <w:r w:rsidR="00F8795F" w:rsidRPr="004C0DAE">
        <w:rPr>
          <w:rFonts w:ascii="Times New Roman" w:hAnsi="Times New Roman"/>
          <w:sz w:val="22"/>
          <w:szCs w:val="22"/>
        </w:rPr>
        <w:t xml:space="preserve">he estimated additional cost to an individual rate payer would be approximately 16 cents a month, about a half a penny per day or about $1.90 a year – less than a </w:t>
      </w:r>
      <w:r w:rsidR="00A9146A">
        <w:rPr>
          <w:rFonts w:ascii="Times New Roman" w:hAnsi="Times New Roman"/>
          <w:sz w:val="22"/>
          <w:szCs w:val="22"/>
        </w:rPr>
        <w:t xml:space="preserve">large </w:t>
      </w:r>
      <w:r w:rsidR="00F8795F" w:rsidRPr="004C0DAE">
        <w:rPr>
          <w:rFonts w:ascii="Times New Roman" w:hAnsi="Times New Roman"/>
          <w:sz w:val="22"/>
          <w:szCs w:val="22"/>
        </w:rPr>
        <w:t>soda at fast food restaurant or a cup of</w:t>
      </w:r>
      <w:r w:rsidR="004035BB">
        <w:rPr>
          <w:rFonts w:ascii="Times New Roman" w:hAnsi="Times New Roman"/>
          <w:sz w:val="22"/>
          <w:szCs w:val="22"/>
        </w:rPr>
        <w:t xml:space="preserve"> coffee.</w:t>
      </w:r>
    </w:p>
    <w:p w:rsidR="0023525C" w:rsidRDefault="001D159B" w:rsidP="00B71A89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 providing certainty about the future of E-ra</w:t>
      </w:r>
      <w:r w:rsidR="002242BE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 funding, r</w:t>
      </w:r>
      <w:r w:rsidR="00675D85">
        <w:rPr>
          <w:rFonts w:ascii="Times New Roman" w:hAnsi="Times New Roman"/>
          <w:sz w:val="22"/>
          <w:szCs w:val="22"/>
        </w:rPr>
        <w:t>aising the cap enables schools and libraries to plan how best to upgrade their networks and at what pace</w:t>
      </w:r>
      <w:r>
        <w:rPr>
          <w:rFonts w:ascii="Times New Roman" w:hAnsi="Times New Roman"/>
          <w:sz w:val="22"/>
          <w:szCs w:val="22"/>
        </w:rPr>
        <w:t>. T</w:t>
      </w:r>
      <w:r w:rsidR="0023525C">
        <w:rPr>
          <w:rFonts w:ascii="Times New Roman" w:hAnsi="Times New Roman"/>
          <w:sz w:val="22"/>
          <w:szCs w:val="22"/>
        </w:rPr>
        <w:t xml:space="preserve">oday’s Order also </w:t>
      </w:r>
      <w:r w:rsidR="00B25521">
        <w:rPr>
          <w:rFonts w:ascii="Times New Roman" w:hAnsi="Times New Roman"/>
          <w:sz w:val="22"/>
          <w:szCs w:val="22"/>
        </w:rPr>
        <w:t xml:space="preserve">takes further steps to improve the overall administration of the program and </w:t>
      </w:r>
      <w:r w:rsidR="0023525C">
        <w:rPr>
          <w:rFonts w:ascii="Times New Roman" w:hAnsi="Times New Roman"/>
          <w:sz w:val="22"/>
          <w:szCs w:val="22"/>
        </w:rPr>
        <w:t>maximizes the options schools and libraries have for purchasing affordable high-</w:t>
      </w:r>
      <w:r w:rsidR="007142EB">
        <w:rPr>
          <w:rFonts w:ascii="Times New Roman" w:hAnsi="Times New Roman"/>
          <w:sz w:val="22"/>
          <w:szCs w:val="22"/>
        </w:rPr>
        <w:t>speed broadband connectivity by:</w:t>
      </w:r>
    </w:p>
    <w:p w:rsidR="004035BB" w:rsidRDefault="000A7743" w:rsidP="0023525C">
      <w:pPr>
        <w:pStyle w:val="ParaNum"/>
        <w:widowControl/>
        <w:numPr>
          <w:ilvl w:val="0"/>
          <w:numId w:val="16"/>
        </w:numPr>
      </w:pPr>
      <w:r>
        <w:t>Suspending the requirement that applicants seek funding for large up front construction costs over several years</w:t>
      </w:r>
      <w:r w:rsidR="003E7391">
        <w:t xml:space="preserve">, </w:t>
      </w:r>
      <w:r w:rsidR="003E7391" w:rsidRPr="0016017F">
        <w:t>and allowing applicants to pay their share of one-time, up-front construction costs over multiple years</w:t>
      </w:r>
    </w:p>
    <w:p w:rsidR="00071406" w:rsidRDefault="000A7743" w:rsidP="0023525C">
      <w:pPr>
        <w:pStyle w:val="ParaNum"/>
        <w:widowControl/>
        <w:numPr>
          <w:ilvl w:val="0"/>
          <w:numId w:val="16"/>
        </w:numPr>
      </w:pPr>
      <w:r>
        <w:t>E</w:t>
      </w:r>
      <w:r w:rsidR="00677E77">
        <w:t xml:space="preserve">qualizing </w:t>
      </w:r>
      <w:r>
        <w:t xml:space="preserve">the treatment of schools and libraries seeking support for dark fiber with those seeking support for lit fiber.  </w:t>
      </w:r>
      <w:r w:rsidR="00677E77">
        <w:t xml:space="preserve">Dark fiber leases </w:t>
      </w:r>
      <w:r w:rsidR="00071406">
        <w:t xml:space="preserve">allow </w:t>
      </w:r>
      <w:r w:rsidR="007142EB">
        <w:t xml:space="preserve">the </w:t>
      </w:r>
      <w:r w:rsidR="00677E77">
        <w:t xml:space="preserve">purchase </w:t>
      </w:r>
      <w:r w:rsidR="007142EB">
        <w:t xml:space="preserve">of </w:t>
      </w:r>
      <w:r w:rsidR="00677E77">
        <w:t xml:space="preserve">capacity without the service of </w:t>
      </w:r>
      <w:r w:rsidR="000A2356">
        <w:t xml:space="preserve">transmitting </w:t>
      </w:r>
      <w:r w:rsidR="008B7CF3">
        <w:t>data –</w:t>
      </w:r>
      <w:r w:rsidR="00400B6C">
        <w:t xml:space="preserve"> </w:t>
      </w:r>
      <w:r w:rsidR="00071406">
        <w:t>lighting the fiber</w:t>
      </w:r>
      <w:r w:rsidR="001D159B">
        <w:t xml:space="preserve">. Dark fiber can </w:t>
      </w:r>
      <w:r w:rsidR="00071406">
        <w:t>be an especially cost-effective option for smaller, rural districts</w:t>
      </w:r>
    </w:p>
    <w:p w:rsidR="004035BB" w:rsidRDefault="000A7743" w:rsidP="00071406">
      <w:pPr>
        <w:pStyle w:val="ParaNum"/>
        <w:widowControl/>
        <w:numPr>
          <w:ilvl w:val="0"/>
          <w:numId w:val="16"/>
        </w:numPr>
      </w:pPr>
      <w:r>
        <w:t xml:space="preserve">Allowing </w:t>
      </w:r>
      <w:r w:rsidR="007142EB">
        <w:t xml:space="preserve">schools and libraries to build </w:t>
      </w:r>
      <w:r w:rsidR="004035BB">
        <w:t xml:space="preserve">high-speed broadband facilities </w:t>
      </w:r>
      <w:r w:rsidR="007142EB">
        <w:t xml:space="preserve">themselves when that is the most </w:t>
      </w:r>
      <w:r w:rsidR="00071406">
        <w:t>cost-effective option</w:t>
      </w:r>
      <w:r>
        <w:t>, subject to a number of safeguards</w:t>
      </w:r>
    </w:p>
    <w:p w:rsidR="004035BB" w:rsidRPr="00071406" w:rsidRDefault="000A7743" w:rsidP="00071406">
      <w:pPr>
        <w:pStyle w:val="ParaNum"/>
        <w:widowControl/>
        <w:numPr>
          <w:ilvl w:val="0"/>
          <w:numId w:val="16"/>
        </w:numPr>
      </w:pPr>
      <w:r>
        <w:lastRenderedPageBreak/>
        <w:t>Providing an i</w:t>
      </w:r>
      <w:r w:rsidR="0011273E">
        <w:t>ncentive for</w:t>
      </w:r>
      <w:r w:rsidR="00071406">
        <w:t xml:space="preserve"> state </w:t>
      </w:r>
      <w:r w:rsidR="00400B6C">
        <w:t xml:space="preserve">support of last-mile broadband facilities </w:t>
      </w:r>
      <w:r w:rsidR="0011273E">
        <w:t xml:space="preserve">through a match from E-rate </w:t>
      </w:r>
      <w:r w:rsidR="00400B6C">
        <w:t xml:space="preserve">of up to 10% of the cost of </w:t>
      </w:r>
      <w:r>
        <w:t>construction</w:t>
      </w:r>
      <w:r w:rsidR="00400B6C">
        <w:t xml:space="preserve">, </w:t>
      </w:r>
      <w:r w:rsidR="004035BB" w:rsidRPr="00071406">
        <w:t>with special consi</w:t>
      </w:r>
      <w:r w:rsidR="00071406">
        <w:t>deration for Tribal schools</w:t>
      </w:r>
      <w:r w:rsidR="00FC67B6">
        <w:t xml:space="preserve"> and libraries</w:t>
      </w:r>
    </w:p>
    <w:p w:rsidR="004035BB" w:rsidRDefault="00071406" w:rsidP="00071406">
      <w:pPr>
        <w:pStyle w:val="ParaNum"/>
        <w:widowControl/>
        <w:numPr>
          <w:ilvl w:val="0"/>
          <w:numId w:val="16"/>
        </w:numPr>
      </w:pPr>
      <w:r>
        <w:t xml:space="preserve">Requiring carriers that </w:t>
      </w:r>
      <w:r w:rsidR="00BA7FE1">
        <w:t xml:space="preserve">receive subsidies </w:t>
      </w:r>
      <w:r>
        <w:t>from the universal service program for rural</w:t>
      </w:r>
      <w:r w:rsidR="00BA7FE1">
        <w:t xml:space="preserve"> areas</w:t>
      </w:r>
      <w:r w:rsidR="0011273E">
        <w:t xml:space="preserve"> – called the High Cost program</w:t>
      </w:r>
      <w:r w:rsidR="000A2356">
        <w:t xml:space="preserve"> –</w:t>
      </w:r>
      <w:r w:rsidR="0011273E">
        <w:t xml:space="preserve"> </w:t>
      </w:r>
      <w:r w:rsidR="004035BB" w:rsidRPr="00071406">
        <w:t xml:space="preserve">to offer high-speed broadband to schools and libraries located in </w:t>
      </w:r>
      <w:r w:rsidR="00116823">
        <w:t>geographic areas receiving those</w:t>
      </w:r>
      <w:r w:rsidR="004035BB" w:rsidRPr="00071406">
        <w:t xml:space="preserve"> </w:t>
      </w:r>
      <w:r w:rsidR="00BA7FE1">
        <w:t>subsid</w:t>
      </w:r>
      <w:r w:rsidR="00116823">
        <w:t>ies</w:t>
      </w:r>
      <w:r w:rsidR="00BA7FE1">
        <w:t xml:space="preserve"> </w:t>
      </w:r>
      <w:r w:rsidR="004035BB" w:rsidRPr="00071406">
        <w:t>at rates reasonably comparable to similar services in urban areas</w:t>
      </w:r>
    </w:p>
    <w:p w:rsidR="0011273E" w:rsidRPr="002242BE" w:rsidRDefault="004035BB" w:rsidP="0011273E">
      <w:pPr>
        <w:pStyle w:val="ParaNum"/>
        <w:widowControl/>
        <w:numPr>
          <w:ilvl w:val="0"/>
          <w:numId w:val="16"/>
        </w:numPr>
        <w:spacing w:after="240"/>
        <w:rPr>
          <w:szCs w:val="22"/>
        </w:rPr>
      </w:pPr>
      <w:r w:rsidRPr="00B73EB2">
        <w:t>Increas</w:t>
      </w:r>
      <w:r w:rsidR="000A7743">
        <w:t>ing the</w:t>
      </w:r>
      <w:r w:rsidRPr="00B73EB2">
        <w:t xml:space="preserve"> certainty and predictability of funding for Wi-Fi by expanding the </w:t>
      </w:r>
      <w:r>
        <w:t>five-</w:t>
      </w:r>
      <w:r w:rsidRPr="00B73EB2">
        <w:t>year budget approach to pr</w:t>
      </w:r>
      <w:r w:rsidR="00C4181A">
        <w:t xml:space="preserve">oviding more equitable support for </w:t>
      </w:r>
      <w:r w:rsidRPr="00B73EB2">
        <w:t>internal connections</w:t>
      </w:r>
      <w:r w:rsidR="00C4181A">
        <w:t xml:space="preserve"> – known as category two</w:t>
      </w:r>
      <w:r w:rsidR="000A2356">
        <w:t xml:space="preserve"> – </w:t>
      </w:r>
      <w:r w:rsidRPr="00B73EB2">
        <w:t xml:space="preserve">through </w:t>
      </w:r>
      <w:r>
        <w:t>f</w:t>
      </w:r>
      <w:r w:rsidRPr="00B73EB2">
        <w:t xml:space="preserve">unding </w:t>
      </w:r>
      <w:r>
        <w:t>y</w:t>
      </w:r>
      <w:r w:rsidR="003E7391">
        <w:t>ear 2019</w:t>
      </w:r>
    </w:p>
    <w:p w:rsidR="002242BE" w:rsidRDefault="002242BE" w:rsidP="00C4181A">
      <w:pPr>
        <w:pStyle w:val="ParaNum"/>
        <w:widowControl/>
        <w:numPr>
          <w:ilvl w:val="0"/>
          <w:numId w:val="0"/>
        </w:numPr>
        <w:spacing w:after="240"/>
        <w:rPr>
          <w:szCs w:val="22"/>
        </w:rPr>
      </w:pPr>
      <w:r>
        <w:rPr>
          <w:szCs w:val="22"/>
        </w:rPr>
        <w:t>While the cost to consumers</w:t>
      </w:r>
      <w:r w:rsidR="000A7743">
        <w:rPr>
          <w:szCs w:val="22"/>
        </w:rPr>
        <w:t xml:space="preserve"> of</w:t>
      </w:r>
      <w:r>
        <w:rPr>
          <w:szCs w:val="22"/>
        </w:rPr>
        <w:t xml:space="preserve"> </w:t>
      </w:r>
      <w:r w:rsidR="00C4181A">
        <w:rPr>
          <w:szCs w:val="22"/>
        </w:rPr>
        <w:t>the</w:t>
      </w:r>
      <w:r w:rsidR="000A7743">
        <w:rPr>
          <w:szCs w:val="22"/>
        </w:rPr>
        <w:t>se changes to the E-rate program</w:t>
      </w:r>
      <w:r w:rsidR="00C4181A">
        <w:rPr>
          <w:szCs w:val="22"/>
        </w:rPr>
        <w:t xml:space="preserve"> </w:t>
      </w:r>
      <w:r>
        <w:rPr>
          <w:szCs w:val="22"/>
        </w:rPr>
        <w:t xml:space="preserve">is small, the </w:t>
      </w:r>
      <w:r w:rsidR="00E639F1">
        <w:rPr>
          <w:szCs w:val="22"/>
        </w:rPr>
        <w:t>benefits to students, life-long learners, and the nation’s competitiveness</w:t>
      </w:r>
      <w:r w:rsidR="00921E01">
        <w:rPr>
          <w:szCs w:val="22"/>
        </w:rPr>
        <w:t xml:space="preserve"> </w:t>
      </w:r>
      <w:r w:rsidR="00E639F1">
        <w:rPr>
          <w:szCs w:val="22"/>
        </w:rPr>
        <w:t>are</w:t>
      </w:r>
      <w:r>
        <w:rPr>
          <w:szCs w:val="22"/>
        </w:rPr>
        <w:t xml:space="preserve"> great</w:t>
      </w:r>
      <w:r w:rsidR="00C4181A">
        <w:rPr>
          <w:szCs w:val="22"/>
        </w:rPr>
        <w:t>.</w:t>
      </w:r>
    </w:p>
    <w:p w:rsidR="005D5B19" w:rsidRPr="0011273E" w:rsidRDefault="005D5B19" w:rsidP="00C4181A">
      <w:pPr>
        <w:pStyle w:val="ParaNum"/>
        <w:widowControl/>
        <w:numPr>
          <w:ilvl w:val="0"/>
          <w:numId w:val="0"/>
        </w:numPr>
        <w:spacing w:after="240"/>
        <w:rPr>
          <w:szCs w:val="22"/>
        </w:rPr>
      </w:pPr>
      <w:r w:rsidRPr="005D5B19">
        <w:rPr>
          <w:szCs w:val="22"/>
        </w:rPr>
        <w:t>Action by the Commission December 11, 2014, by Second Report and Order and Order on Reconsideration (FCC 14-189).  Chairman Wheeler, Commissioners Clyburn and Rosenworcel with Commissioners Pai and O’Rielly dissenting.  Chairman Wheeler, Commissioners Clyburn, Rosenworcel, Pai and O’Rielly issuing statements.</w:t>
      </w:r>
    </w:p>
    <w:p w:rsidR="00BA2CB0" w:rsidRPr="00D46525" w:rsidRDefault="00BA2CB0" w:rsidP="00BA2CB0">
      <w:pPr>
        <w:pStyle w:val="PlainText"/>
        <w:jc w:val="center"/>
      </w:pPr>
      <w:r w:rsidRPr="00D46525">
        <w:t>FCC-</w:t>
      </w:r>
    </w:p>
    <w:p w:rsidR="00BA2CB0" w:rsidRDefault="00BA2CB0" w:rsidP="00BA2CB0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More information about E-rate is available at </w:t>
      </w:r>
      <w:hyperlink r:id="rId9" w:history="1">
        <w:r w:rsidRPr="00BA2CB0">
          <w:rPr>
            <w:rStyle w:val="Hyperlink"/>
            <w:rFonts w:ascii="Times New Roman" w:hAnsi="Times New Roman"/>
            <w:sz w:val="22"/>
            <w:szCs w:val="22"/>
          </w:rPr>
          <w:t>www.fcc.gov/e-rate-update</w:t>
        </w:r>
      </w:hyperlink>
    </w:p>
    <w:sectPr w:rsidR="00BA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CF" w:rsidRDefault="00D206CF">
      <w:r>
        <w:separator/>
      </w:r>
    </w:p>
  </w:endnote>
  <w:endnote w:type="continuationSeparator" w:id="0">
    <w:p w:rsidR="00D206CF" w:rsidRDefault="00D2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6" w:rsidRDefault="00443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6" w:rsidRDefault="00443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6" w:rsidRDefault="0044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CF" w:rsidRDefault="00D206CF">
      <w:r>
        <w:separator/>
      </w:r>
    </w:p>
  </w:footnote>
  <w:footnote w:type="continuationSeparator" w:id="0">
    <w:p w:rsidR="00D206CF" w:rsidRDefault="00D2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6" w:rsidRDefault="00443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96" w:rsidRDefault="00443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39FEAE03" wp14:editId="7A667344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760F129" wp14:editId="6D109CAA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E61BCE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61BCE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E61BCE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571FBE" wp14:editId="76698AC5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FDA419" wp14:editId="228D28B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445D6"/>
    <w:multiLevelType w:val="hybridMultilevel"/>
    <w:tmpl w:val="C9F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F2A9F"/>
    <w:multiLevelType w:val="hybridMultilevel"/>
    <w:tmpl w:val="904C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2A2F"/>
    <w:multiLevelType w:val="hybridMultilevel"/>
    <w:tmpl w:val="1528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B35F0"/>
    <w:multiLevelType w:val="hybridMultilevel"/>
    <w:tmpl w:val="B026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13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015101"/>
    <w:rsid w:val="00064C3B"/>
    <w:rsid w:val="00071406"/>
    <w:rsid w:val="000A2356"/>
    <w:rsid w:val="000A6BDD"/>
    <w:rsid w:val="000A7743"/>
    <w:rsid w:val="0011273E"/>
    <w:rsid w:val="00116823"/>
    <w:rsid w:val="00141AB2"/>
    <w:rsid w:val="0016017F"/>
    <w:rsid w:val="001D159B"/>
    <w:rsid w:val="0020087F"/>
    <w:rsid w:val="002242BE"/>
    <w:rsid w:val="0023525C"/>
    <w:rsid w:val="002447E0"/>
    <w:rsid w:val="0026334A"/>
    <w:rsid w:val="002717A7"/>
    <w:rsid w:val="002E1B2F"/>
    <w:rsid w:val="00301AC5"/>
    <w:rsid w:val="00345FEE"/>
    <w:rsid w:val="003E7391"/>
    <w:rsid w:val="00400B6C"/>
    <w:rsid w:val="004035BB"/>
    <w:rsid w:val="004305CE"/>
    <w:rsid w:val="004434D6"/>
    <w:rsid w:val="00443896"/>
    <w:rsid w:val="004673D4"/>
    <w:rsid w:val="0048701E"/>
    <w:rsid w:val="004C0DAE"/>
    <w:rsid w:val="00532ABD"/>
    <w:rsid w:val="0054470C"/>
    <w:rsid w:val="005A49E1"/>
    <w:rsid w:val="005D5B19"/>
    <w:rsid w:val="00612B11"/>
    <w:rsid w:val="00647B34"/>
    <w:rsid w:val="00675D85"/>
    <w:rsid w:val="00677E77"/>
    <w:rsid w:val="00697A64"/>
    <w:rsid w:val="006A0E4E"/>
    <w:rsid w:val="006A5C64"/>
    <w:rsid w:val="006B473C"/>
    <w:rsid w:val="007142EB"/>
    <w:rsid w:val="0074523D"/>
    <w:rsid w:val="007918CE"/>
    <w:rsid w:val="007A3EC1"/>
    <w:rsid w:val="007A766C"/>
    <w:rsid w:val="008103EA"/>
    <w:rsid w:val="00853F46"/>
    <w:rsid w:val="008B7CF3"/>
    <w:rsid w:val="008F3921"/>
    <w:rsid w:val="00912829"/>
    <w:rsid w:val="00915727"/>
    <w:rsid w:val="00915DF0"/>
    <w:rsid w:val="00921E01"/>
    <w:rsid w:val="00943402"/>
    <w:rsid w:val="00961ED7"/>
    <w:rsid w:val="00976CB2"/>
    <w:rsid w:val="00A9146A"/>
    <w:rsid w:val="00B13432"/>
    <w:rsid w:val="00B25521"/>
    <w:rsid w:val="00B70B13"/>
    <w:rsid w:val="00B71A89"/>
    <w:rsid w:val="00BA2CB0"/>
    <w:rsid w:val="00BA7FE1"/>
    <w:rsid w:val="00BD7722"/>
    <w:rsid w:val="00BE101C"/>
    <w:rsid w:val="00BF6E37"/>
    <w:rsid w:val="00C30BF6"/>
    <w:rsid w:val="00C4181A"/>
    <w:rsid w:val="00C733EF"/>
    <w:rsid w:val="00CA3F1B"/>
    <w:rsid w:val="00CA6EE7"/>
    <w:rsid w:val="00CF200F"/>
    <w:rsid w:val="00D102C0"/>
    <w:rsid w:val="00D12F8E"/>
    <w:rsid w:val="00D206CF"/>
    <w:rsid w:val="00D2280E"/>
    <w:rsid w:val="00D31088"/>
    <w:rsid w:val="00D608AD"/>
    <w:rsid w:val="00D85373"/>
    <w:rsid w:val="00E61BCE"/>
    <w:rsid w:val="00E639F1"/>
    <w:rsid w:val="00F047C0"/>
    <w:rsid w:val="00F16521"/>
    <w:rsid w:val="00F266A5"/>
    <w:rsid w:val="00F70A82"/>
    <w:rsid w:val="00F8795F"/>
    <w:rsid w:val="00FA6C5D"/>
    <w:rsid w:val="00FC67B6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0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0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e-rate-updat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6221</Characters>
  <Application>Microsoft Office Word</Application>
  <DocSecurity>0</DocSecurity>
  <Lines>99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7351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2014-12-22T20:38:00Z</dcterms:created>
  <dcterms:modified xsi:type="dcterms:W3CDTF">2014-12-22T20:38:00Z</dcterms:modified>
  <cp:category> </cp:category>
  <cp:contentStatus> </cp:contentStatus>
</cp:coreProperties>
</file>