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716E38" w:rsidRDefault="004F3E4A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January </w:t>
      </w:r>
      <w:r w:rsidR="00627D59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, 2015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8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4F3E4A" w:rsidRDefault="00716E38" w:rsidP="00716E38">
      <w:pPr>
        <w:ind w:firstLine="720"/>
        <w:jc w:val="center"/>
        <w:rPr>
          <w:rFonts w:ascii="Times New Roman" w:hAnsi="Times New Roman"/>
          <w:b/>
        </w:rPr>
      </w:pPr>
      <w:r w:rsidRPr="00716E38">
        <w:rPr>
          <w:rFonts w:ascii="Times New Roman" w:hAnsi="Times New Roman"/>
          <w:b/>
        </w:rPr>
        <w:t>STATEMENT OF COMMISSIONER MICHAEL O’RIELLY</w:t>
      </w:r>
      <w:r>
        <w:rPr>
          <w:rFonts w:ascii="Times New Roman" w:hAnsi="Times New Roman"/>
          <w:b/>
        </w:rPr>
        <w:t xml:space="preserve"> </w:t>
      </w:r>
      <w:r w:rsidRPr="00716E38">
        <w:rPr>
          <w:rFonts w:ascii="Times New Roman" w:hAnsi="Times New Roman"/>
          <w:b/>
        </w:rPr>
        <w:t>O</w:t>
      </w:r>
      <w:r w:rsidR="004F3E4A">
        <w:rPr>
          <w:rFonts w:ascii="Times New Roman" w:hAnsi="Times New Roman"/>
          <w:b/>
        </w:rPr>
        <w:t xml:space="preserve">N </w:t>
      </w:r>
    </w:p>
    <w:p w:rsidR="00716E38" w:rsidRPr="00716E38" w:rsidRDefault="00627D59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CONCLUSION OF THE AWS-3 AUCTION </w:t>
      </w:r>
    </w:p>
    <w:p w:rsidR="00716E38" w:rsidRDefault="00716E38" w:rsidP="00716E38">
      <w:pPr>
        <w:ind w:firstLine="720"/>
        <w:rPr>
          <w:rFonts w:ascii="Times New Roman" w:hAnsi="Times New Roman"/>
        </w:rPr>
      </w:pPr>
    </w:p>
    <w:p w:rsidR="004F3E4A" w:rsidRDefault="004F3E4A" w:rsidP="004F3E4A">
      <w:pPr>
        <w:ind w:firstLine="720"/>
        <w:rPr>
          <w:rFonts w:ascii="Times New Roman" w:hAnsi="Times New Roman"/>
        </w:rPr>
      </w:pPr>
    </w:p>
    <w:p w:rsidR="004F3E4A" w:rsidRPr="004F3E4A" w:rsidRDefault="00627D59" w:rsidP="004F3E4A">
      <w:pPr>
        <w:ind w:firstLine="720"/>
        <w:rPr>
          <w:rFonts w:ascii="Times New Roman" w:hAnsi="Times New Roman"/>
        </w:rPr>
      </w:pPr>
      <w:r w:rsidRPr="00627D59">
        <w:rPr>
          <w:rFonts w:ascii="Times New Roman" w:hAnsi="Times New Roman"/>
        </w:rPr>
        <w:t xml:space="preserve">The conclusion of today’s AWS-3 auction reemphasizes that licensed spectrum is valued more highly than ever in the marketplace.  Credit needs to be given to Congress, especially Chairmen Upton and Walden, for </w:t>
      </w:r>
      <w:r w:rsidR="00B140DF">
        <w:rPr>
          <w:rFonts w:ascii="Times New Roman" w:hAnsi="Times New Roman"/>
        </w:rPr>
        <w:t>its</w:t>
      </w:r>
      <w:r w:rsidRPr="00627D59">
        <w:rPr>
          <w:rFonts w:ascii="Times New Roman" w:hAnsi="Times New Roman"/>
        </w:rPr>
        <w:t xml:space="preserve"> leadership in setting forth the directives </w:t>
      </w:r>
      <w:r w:rsidR="00B140DF">
        <w:rPr>
          <w:rFonts w:ascii="Times New Roman" w:hAnsi="Times New Roman"/>
        </w:rPr>
        <w:t>that</w:t>
      </w:r>
      <w:r w:rsidRPr="00627D59">
        <w:rPr>
          <w:rFonts w:ascii="Times New Roman" w:hAnsi="Times New Roman"/>
        </w:rPr>
        <w:t xml:space="preserve"> allowed for such a successful outcome.  I’m excited to see this spectrum put to good use by winning bidders, transforming our current wireless broadband networks for the benefit of American </w:t>
      </w:r>
      <w:r>
        <w:rPr>
          <w:rFonts w:ascii="Times New Roman" w:hAnsi="Times New Roman"/>
        </w:rPr>
        <w:t>consumers.</w:t>
      </w:r>
    </w:p>
    <w:p w:rsidR="004F3E4A" w:rsidRDefault="004F3E4A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2303CA" w:rsidRDefault="002303CA" w:rsidP="00716E38">
      <w:pPr>
        <w:ind w:firstLine="720"/>
        <w:rPr>
          <w:rFonts w:ascii="Times New Roman" w:hAnsi="Times New Roman"/>
        </w:rPr>
      </w:pPr>
    </w:p>
    <w:p w:rsidR="002303CA" w:rsidRDefault="002303CA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2303CA" w:rsidRDefault="002303CA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sectPr w:rsidR="00041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6" w:rsidRDefault="00945746">
      <w:r>
        <w:separator/>
      </w:r>
    </w:p>
  </w:endnote>
  <w:endnote w:type="continuationSeparator" w:id="0">
    <w:p w:rsidR="00945746" w:rsidRDefault="009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26" w:rsidRDefault="00476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2303CA">
          <w:rPr>
            <w:rFonts w:ascii="Times New Roman" w:hAnsi="Times New Roman"/>
            <w:noProof/>
            <w:sz w:val="22"/>
            <w:szCs w:val="22"/>
          </w:rPr>
          <w:t>2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26" w:rsidRDefault="00476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6" w:rsidRPr="009446D3" w:rsidRDefault="00945746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:rsidR="00945746" w:rsidRPr="009446D3" w:rsidRDefault="00945746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:rsidR="00945746" w:rsidRPr="009446D3" w:rsidRDefault="00945746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26" w:rsidRDefault="0047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26" w:rsidRDefault="00476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FE91A11" wp14:editId="1C99BAF2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A5954D" wp14:editId="7B5D9E6F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940501" wp14:editId="3690DA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267902" wp14:editId="54FD24B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06"/>
    <w:multiLevelType w:val="hybridMultilevel"/>
    <w:tmpl w:val="0C0475BA"/>
    <w:lvl w:ilvl="0" w:tplc="1CF09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1549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69"/>
    <w:rsid w:val="00216678"/>
    <w:rsid w:val="002303CA"/>
    <w:rsid w:val="002420E1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4377"/>
    <w:rsid w:val="00321246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30F7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6D26"/>
    <w:rsid w:val="00477FFD"/>
    <w:rsid w:val="004814A1"/>
    <w:rsid w:val="004A4C2C"/>
    <w:rsid w:val="004B0619"/>
    <w:rsid w:val="004B425E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6050DD"/>
    <w:rsid w:val="00613371"/>
    <w:rsid w:val="00613623"/>
    <w:rsid w:val="00622646"/>
    <w:rsid w:val="00627D59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45746"/>
    <w:rsid w:val="0095099B"/>
    <w:rsid w:val="00951A84"/>
    <w:rsid w:val="00956B59"/>
    <w:rsid w:val="00967552"/>
    <w:rsid w:val="00977554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140DF"/>
    <w:rsid w:val="00B31466"/>
    <w:rsid w:val="00B412CC"/>
    <w:rsid w:val="00B42FAF"/>
    <w:rsid w:val="00B54C27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2479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23AA"/>
    <w:rsid w:val="00E45D9E"/>
    <w:rsid w:val="00E542F0"/>
    <w:rsid w:val="00E6389B"/>
    <w:rsid w:val="00E80C77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Colwell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97</Words>
  <Characters>557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2015-01-29T20:07:00Z</dcterms:created>
  <dcterms:modified xsi:type="dcterms:W3CDTF">2015-01-29T20:07:00Z</dcterms:modified>
  <cp:category> </cp:category>
  <cp:contentStatus> </cp:contentStatus>
</cp:coreProperties>
</file>