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80" w:rsidRDefault="00404480" w:rsidP="00875687">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p>
    <w:p w:rsidR="00404480" w:rsidRDefault="00404480" w:rsidP="00875687">
      <w:pPr>
        <w:autoSpaceDE w:val="0"/>
        <w:autoSpaceDN w:val="0"/>
        <w:adjustRightInd w:val="0"/>
        <w:spacing w:after="0" w:line="240" w:lineRule="auto"/>
        <w:jc w:val="center"/>
        <w:rPr>
          <w:rFonts w:ascii="Times New Roman" w:hAnsi="Times New Roman" w:cs="Times New Roman"/>
          <w:b/>
          <w:bCs/>
          <w:color w:val="000000"/>
          <w:sz w:val="24"/>
          <w:szCs w:val="24"/>
        </w:rPr>
      </w:pPr>
    </w:p>
    <w:p w:rsidR="00404480" w:rsidRDefault="00404480" w:rsidP="00875687">
      <w:pPr>
        <w:autoSpaceDE w:val="0"/>
        <w:autoSpaceDN w:val="0"/>
        <w:adjustRightInd w:val="0"/>
        <w:spacing w:after="0" w:line="240" w:lineRule="auto"/>
        <w:jc w:val="center"/>
        <w:rPr>
          <w:rFonts w:ascii="Times New Roman" w:hAnsi="Times New Roman" w:cs="Times New Roman"/>
          <w:b/>
          <w:bCs/>
          <w:color w:val="000000"/>
          <w:sz w:val="24"/>
          <w:szCs w:val="24"/>
        </w:rPr>
      </w:pPr>
    </w:p>
    <w:p w:rsidR="00875687" w:rsidRPr="00404480" w:rsidRDefault="00875687" w:rsidP="00875687">
      <w:pPr>
        <w:autoSpaceDE w:val="0"/>
        <w:autoSpaceDN w:val="0"/>
        <w:adjustRightInd w:val="0"/>
        <w:spacing w:after="0" w:line="240" w:lineRule="auto"/>
        <w:jc w:val="center"/>
        <w:rPr>
          <w:rFonts w:ascii="Times New Roman" w:hAnsi="Times New Roman" w:cs="Times New Roman"/>
          <w:color w:val="000000"/>
          <w:sz w:val="28"/>
          <w:szCs w:val="28"/>
        </w:rPr>
      </w:pPr>
      <w:r w:rsidRPr="00404480">
        <w:rPr>
          <w:rFonts w:ascii="Times New Roman" w:hAnsi="Times New Roman" w:cs="Times New Roman"/>
          <w:b/>
          <w:bCs/>
          <w:color w:val="000000"/>
          <w:sz w:val="28"/>
          <w:szCs w:val="28"/>
        </w:rPr>
        <w:t xml:space="preserve">Statement of </w:t>
      </w:r>
    </w:p>
    <w:p w:rsidR="00875687" w:rsidRPr="00404480" w:rsidRDefault="00875687" w:rsidP="00875687">
      <w:pPr>
        <w:autoSpaceDE w:val="0"/>
        <w:autoSpaceDN w:val="0"/>
        <w:adjustRightInd w:val="0"/>
        <w:spacing w:after="0" w:line="240" w:lineRule="auto"/>
        <w:jc w:val="center"/>
        <w:rPr>
          <w:rFonts w:ascii="Times New Roman" w:hAnsi="Times New Roman" w:cs="Times New Roman"/>
          <w:color w:val="000000"/>
          <w:sz w:val="28"/>
          <w:szCs w:val="28"/>
        </w:rPr>
      </w:pPr>
      <w:r w:rsidRPr="00404480">
        <w:rPr>
          <w:rFonts w:ascii="Times New Roman" w:hAnsi="Times New Roman" w:cs="Times New Roman"/>
          <w:b/>
          <w:bCs/>
          <w:color w:val="000000"/>
          <w:sz w:val="28"/>
          <w:szCs w:val="28"/>
        </w:rPr>
        <w:t>Chairman Tom Wheeler</w:t>
      </w:r>
    </w:p>
    <w:p w:rsidR="00875687" w:rsidRPr="00404480" w:rsidRDefault="00875687" w:rsidP="00875687">
      <w:pPr>
        <w:autoSpaceDE w:val="0"/>
        <w:autoSpaceDN w:val="0"/>
        <w:adjustRightInd w:val="0"/>
        <w:spacing w:after="0" w:line="240" w:lineRule="auto"/>
        <w:jc w:val="center"/>
        <w:rPr>
          <w:rFonts w:ascii="Times New Roman" w:hAnsi="Times New Roman" w:cs="Times New Roman"/>
          <w:b/>
          <w:bCs/>
          <w:color w:val="000000"/>
          <w:sz w:val="28"/>
          <w:szCs w:val="28"/>
        </w:rPr>
      </w:pPr>
      <w:r w:rsidRPr="00404480">
        <w:rPr>
          <w:rFonts w:ascii="Times New Roman" w:hAnsi="Times New Roman" w:cs="Times New Roman"/>
          <w:b/>
          <w:bCs/>
          <w:color w:val="000000"/>
          <w:sz w:val="28"/>
          <w:szCs w:val="28"/>
        </w:rPr>
        <w:t xml:space="preserve">Federal Communications Commission </w:t>
      </w:r>
    </w:p>
    <w:p w:rsidR="00875687" w:rsidRPr="00404480" w:rsidRDefault="00875687" w:rsidP="00875687">
      <w:pPr>
        <w:autoSpaceDE w:val="0"/>
        <w:autoSpaceDN w:val="0"/>
        <w:adjustRightInd w:val="0"/>
        <w:spacing w:after="0" w:line="240" w:lineRule="auto"/>
        <w:jc w:val="center"/>
        <w:rPr>
          <w:rFonts w:ascii="Times New Roman" w:hAnsi="Times New Roman" w:cs="Times New Roman"/>
          <w:b/>
          <w:bCs/>
          <w:color w:val="000000"/>
          <w:sz w:val="28"/>
          <w:szCs w:val="28"/>
        </w:rPr>
      </w:pPr>
    </w:p>
    <w:p w:rsidR="00875687" w:rsidRPr="00404480" w:rsidRDefault="00875687" w:rsidP="00875687">
      <w:pPr>
        <w:autoSpaceDE w:val="0"/>
        <w:autoSpaceDN w:val="0"/>
        <w:adjustRightInd w:val="0"/>
        <w:spacing w:after="0" w:line="240" w:lineRule="auto"/>
        <w:jc w:val="center"/>
        <w:rPr>
          <w:rFonts w:ascii="Times New Roman" w:hAnsi="Times New Roman" w:cs="Times New Roman"/>
          <w:b/>
          <w:bCs/>
          <w:color w:val="000000"/>
          <w:sz w:val="28"/>
          <w:szCs w:val="28"/>
        </w:rPr>
      </w:pPr>
      <w:r w:rsidRPr="00404480">
        <w:rPr>
          <w:rFonts w:ascii="Times New Roman" w:hAnsi="Times New Roman" w:cs="Times New Roman"/>
          <w:b/>
          <w:bCs/>
          <w:color w:val="000000"/>
          <w:sz w:val="28"/>
          <w:szCs w:val="28"/>
        </w:rPr>
        <w:t xml:space="preserve">Hearing on </w:t>
      </w:r>
    </w:p>
    <w:p w:rsidR="00875687" w:rsidRPr="00404480" w:rsidRDefault="00875687" w:rsidP="00875687">
      <w:pPr>
        <w:autoSpaceDE w:val="0"/>
        <w:autoSpaceDN w:val="0"/>
        <w:adjustRightInd w:val="0"/>
        <w:spacing w:after="0" w:line="240" w:lineRule="auto"/>
        <w:jc w:val="center"/>
        <w:rPr>
          <w:rFonts w:ascii="Times New Roman" w:hAnsi="Times New Roman" w:cs="Times New Roman"/>
          <w:b/>
          <w:bCs/>
          <w:color w:val="000000"/>
          <w:sz w:val="28"/>
          <w:szCs w:val="28"/>
        </w:rPr>
      </w:pPr>
      <w:r w:rsidRPr="00404480">
        <w:rPr>
          <w:rFonts w:ascii="Times New Roman" w:hAnsi="Times New Roman" w:cs="Times New Roman"/>
          <w:b/>
          <w:bCs/>
          <w:color w:val="000000"/>
          <w:sz w:val="28"/>
          <w:szCs w:val="28"/>
        </w:rPr>
        <w:t>“Wrecking the Internet to Save It? The FCC’s Open Internet Rule”</w:t>
      </w:r>
    </w:p>
    <w:p w:rsidR="00875687" w:rsidRPr="00404480" w:rsidRDefault="00875687" w:rsidP="00875687">
      <w:pPr>
        <w:autoSpaceDE w:val="0"/>
        <w:autoSpaceDN w:val="0"/>
        <w:adjustRightInd w:val="0"/>
        <w:spacing w:after="0" w:line="240" w:lineRule="auto"/>
        <w:jc w:val="center"/>
        <w:rPr>
          <w:rFonts w:ascii="Times New Roman" w:hAnsi="Times New Roman" w:cs="Times New Roman"/>
          <w:color w:val="000000"/>
          <w:sz w:val="28"/>
          <w:szCs w:val="28"/>
        </w:rPr>
      </w:pPr>
      <w:r w:rsidRPr="00404480">
        <w:rPr>
          <w:rFonts w:ascii="Times New Roman" w:hAnsi="Times New Roman" w:cs="Times New Roman"/>
          <w:b/>
          <w:bCs/>
          <w:color w:val="000000"/>
          <w:sz w:val="28"/>
          <w:szCs w:val="28"/>
        </w:rPr>
        <w:t xml:space="preserve">Before the </w:t>
      </w:r>
    </w:p>
    <w:p w:rsidR="00875687" w:rsidRPr="00404480" w:rsidRDefault="00875687" w:rsidP="00875687">
      <w:pPr>
        <w:autoSpaceDE w:val="0"/>
        <w:autoSpaceDN w:val="0"/>
        <w:adjustRightInd w:val="0"/>
        <w:spacing w:after="0" w:line="240" w:lineRule="auto"/>
        <w:jc w:val="center"/>
        <w:rPr>
          <w:rFonts w:ascii="Times New Roman" w:hAnsi="Times New Roman" w:cs="Times New Roman"/>
          <w:color w:val="000000"/>
          <w:sz w:val="28"/>
          <w:szCs w:val="28"/>
        </w:rPr>
      </w:pPr>
      <w:r w:rsidRPr="00404480">
        <w:rPr>
          <w:rFonts w:ascii="Times New Roman" w:hAnsi="Times New Roman" w:cs="Times New Roman"/>
          <w:b/>
          <w:bCs/>
          <w:color w:val="000000"/>
          <w:sz w:val="28"/>
          <w:szCs w:val="28"/>
        </w:rPr>
        <w:t xml:space="preserve">Committee on the Judiciary </w:t>
      </w:r>
    </w:p>
    <w:p w:rsidR="00875687" w:rsidRPr="00404480" w:rsidRDefault="00875687" w:rsidP="00875687">
      <w:pPr>
        <w:autoSpaceDE w:val="0"/>
        <w:autoSpaceDN w:val="0"/>
        <w:adjustRightInd w:val="0"/>
        <w:spacing w:after="0" w:line="240" w:lineRule="auto"/>
        <w:jc w:val="center"/>
        <w:rPr>
          <w:rFonts w:ascii="Times New Roman" w:hAnsi="Times New Roman" w:cs="Times New Roman"/>
          <w:b/>
          <w:bCs/>
          <w:color w:val="000000"/>
          <w:sz w:val="28"/>
          <w:szCs w:val="28"/>
        </w:rPr>
      </w:pPr>
      <w:r w:rsidRPr="00404480">
        <w:rPr>
          <w:rFonts w:ascii="Times New Roman" w:hAnsi="Times New Roman" w:cs="Times New Roman"/>
          <w:b/>
          <w:bCs/>
          <w:color w:val="000000"/>
          <w:sz w:val="28"/>
          <w:szCs w:val="28"/>
        </w:rPr>
        <w:t xml:space="preserve">U.S. House of Representatives </w:t>
      </w:r>
    </w:p>
    <w:p w:rsidR="00875687" w:rsidRPr="00404480" w:rsidRDefault="00875687" w:rsidP="00875687">
      <w:pPr>
        <w:autoSpaceDE w:val="0"/>
        <w:autoSpaceDN w:val="0"/>
        <w:adjustRightInd w:val="0"/>
        <w:spacing w:after="0" w:line="240" w:lineRule="auto"/>
        <w:jc w:val="center"/>
        <w:rPr>
          <w:rFonts w:ascii="Times New Roman" w:hAnsi="Times New Roman" w:cs="Times New Roman"/>
          <w:b/>
          <w:bCs/>
          <w:color w:val="000000"/>
          <w:sz w:val="28"/>
          <w:szCs w:val="28"/>
        </w:rPr>
      </w:pPr>
    </w:p>
    <w:p w:rsidR="00875687" w:rsidRPr="00404480" w:rsidRDefault="00875687" w:rsidP="00875687">
      <w:pPr>
        <w:autoSpaceDE w:val="0"/>
        <w:autoSpaceDN w:val="0"/>
        <w:adjustRightInd w:val="0"/>
        <w:spacing w:after="0" w:line="240" w:lineRule="auto"/>
        <w:jc w:val="center"/>
        <w:rPr>
          <w:rFonts w:ascii="Times New Roman" w:hAnsi="Times New Roman" w:cs="Times New Roman"/>
          <w:b/>
          <w:bCs/>
          <w:color w:val="000000"/>
          <w:sz w:val="28"/>
          <w:szCs w:val="28"/>
        </w:rPr>
      </w:pPr>
      <w:r w:rsidRPr="00404480">
        <w:rPr>
          <w:rFonts w:ascii="Times New Roman" w:hAnsi="Times New Roman" w:cs="Times New Roman"/>
          <w:b/>
          <w:bCs/>
          <w:color w:val="000000"/>
          <w:sz w:val="28"/>
          <w:szCs w:val="28"/>
        </w:rPr>
        <w:t>March 25, 2015</w:t>
      </w:r>
    </w:p>
    <w:p w:rsidR="00875687" w:rsidRPr="005404EA" w:rsidRDefault="00875687">
      <w:pPr>
        <w:rPr>
          <w:rFonts w:ascii="Times New Roman" w:hAnsi="Times New Roman" w:cs="Times New Roman"/>
          <w:sz w:val="24"/>
          <w:szCs w:val="24"/>
        </w:rPr>
      </w:pPr>
    </w:p>
    <w:p w:rsidR="0095786F" w:rsidRPr="005404EA" w:rsidRDefault="0027301D"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 xml:space="preserve">Chairman Goodlatte, Ranking Member Conyers, and distinguished members of the Committee, </w:t>
      </w:r>
      <w:r w:rsidR="00470881" w:rsidRPr="005404EA">
        <w:rPr>
          <w:rFonts w:ascii="Times New Roman" w:hAnsi="Times New Roman" w:cs="Times New Roman"/>
          <w:sz w:val="24"/>
          <w:szCs w:val="24"/>
        </w:rPr>
        <w:t xml:space="preserve">I appreciate the opportunity to discuss the FCC’s Open Internet Order from the perspective of a business person. </w:t>
      </w:r>
      <w:r w:rsidR="005404EA">
        <w:rPr>
          <w:rFonts w:ascii="Times New Roman" w:hAnsi="Times New Roman" w:cs="Times New Roman"/>
          <w:sz w:val="24"/>
          <w:szCs w:val="24"/>
        </w:rPr>
        <w:t xml:space="preserve"> </w:t>
      </w:r>
      <w:r w:rsidR="00555793" w:rsidRPr="005404EA">
        <w:rPr>
          <w:rFonts w:ascii="Times New Roman" w:hAnsi="Times New Roman" w:cs="Times New Roman"/>
          <w:sz w:val="24"/>
          <w:szCs w:val="24"/>
        </w:rPr>
        <w:t xml:space="preserve">I </w:t>
      </w:r>
      <w:r w:rsidR="00EE1D10" w:rsidRPr="005404EA">
        <w:rPr>
          <w:rFonts w:ascii="Times New Roman" w:hAnsi="Times New Roman" w:cs="Times New Roman"/>
          <w:sz w:val="24"/>
          <w:szCs w:val="24"/>
        </w:rPr>
        <w:t xml:space="preserve">did not </w:t>
      </w:r>
      <w:r w:rsidR="002D6B24" w:rsidRPr="005404EA">
        <w:rPr>
          <w:rFonts w:ascii="Times New Roman" w:hAnsi="Times New Roman" w:cs="Times New Roman"/>
          <w:sz w:val="24"/>
          <w:szCs w:val="24"/>
        </w:rPr>
        <w:t>go to</w:t>
      </w:r>
      <w:r w:rsidR="00470881" w:rsidRPr="005404EA">
        <w:rPr>
          <w:rFonts w:ascii="Times New Roman" w:hAnsi="Times New Roman" w:cs="Times New Roman"/>
          <w:sz w:val="24"/>
          <w:szCs w:val="24"/>
        </w:rPr>
        <w:t xml:space="preserve"> law school</w:t>
      </w:r>
      <w:r w:rsidR="00EE1D10" w:rsidRPr="005404EA">
        <w:rPr>
          <w:rFonts w:ascii="Times New Roman" w:hAnsi="Times New Roman" w:cs="Times New Roman"/>
          <w:sz w:val="24"/>
          <w:szCs w:val="24"/>
        </w:rPr>
        <w:t>,</w:t>
      </w:r>
      <w:r w:rsidR="00470881" w:rsidRPr="005404EA">
        <w:rPr>
          <w:rFonts w:ascii="Times New Roman" w:hAnsi="Times New Roman" w:cs="Times New Roman"/>
          <w:sz w:val="24"/>
          <w:szCs w:val="24"/>
        </w:rPr>
        <w:t xml:space="preserve"> </w:t>
      </w:r>
      <w:r w:rsidR="002D6B24" w:rsidRPr="005404EA">
        <w:rPr>
          <w:rFonts w:ascii="Times New Roman" w:hAnsi="Times New Roman" w:cs="Times New Roman"/>
          <w:sz w:val="24"/>
          <w:szCs w:val="24"/>
        </w:rPr>
        <w:t>but I</w:t>
      </w:r>
      <w:r w:rsidR="00470881" w:rsidRPr="005404EA">
        <w:rPr>
          <w:rFonts w:ascii="Times New Roman" w:hAnsi="Times New Roman" w:cs="Times New Roman"/>
          <w:sz w:val="24"/>
          <w:szCs w:val="24"/>
        </w:rPr>
        <w:t xml:space="preserve"> have built companies, met payroll</w:t>
      </w:r>
      <w:r w:rsidR="00555793" w:rsidRPr="005404EA">
        <w:rPr>
          <w:rFonts w:ascii="Times New Roman" w:hAnsi="Times New Roman" w:cs="Times New Roman"/>
          <w:sz w:val="24"/>
          <w:szCs w:val="24"/>
        </w:rPr>
        <w:t>s</w:t>
      </w:r>
      <w:r w:rsidR="00470881" w:rsidRPr="005404EA">
        <w:rPr>
          <w:rFonts w:ascii="Times New Roman" w:hAnsi="Times New Roman" w:cs="Times New Roman"/>
          <w:sz w:val="24"/>
          <w:szCs w:val="24"/>
        </w:rPr>
        <w:t xml:space="preserve">, and created jobs. </w:t>
      </w:r>
      <w:r w:rsidRPr="005404EA">
        <w:rPr>
          <w:rFonts w:ascii="Times New Roman" w:hAnsi="Times New Roman" w:cs="Times New Roman"/>
          <w:sz w:val="24"/>
          <w:szCs w:val="24"/>
        </w:rPr>
        <w:t xml:space="preserve"> </w:t>
      </w:r>
      <w:r w:rsidR="00470881" w:rsidRPr="005404EA">
        <w:rPr>
          <w:rFonts w:ascii="Times New Roman" w:hAnsi="Times New Roman" w:cs="Times New Roman"/>
          <w:sz w:val="24"/>
          <w:szCs w:val="24"/>
        </w:rPr>
        <w:t>It is from that perspective that I’d like to address the issues today.</w:t>
      </w:r>
      <w:r w:rsidR="00EE1D10" w:rsidRPr="005404EA">
        <w:rPr>
          <w:rFonts w:ascii="Times New Roman" w:hAnsi="Times New Roman" w:cs="Times New Roman"/>
          <w:sz w:val="24"/>
          <w:szCs w:val="24"/>
        </w:rPr>
        <w:t xml:space="preserve">  </w:t>
      </w:r>
    </w:p>
    <w:p w:rsidR="00555793" w:rsidRPr="005404EA" w:rsidRDefault="00EE0A9D"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Widespread use of t</w:t>
      </w:r>
      <w:r w:rsidR="00470881" w:rsidRPr="005404EA">
        <w:rPr>
          <w:rFonts w:ascii="Times New Roman" w:hAnsi="Times New Roman" w:cs="Times New Roman"/>
          <w:sz w:val="24"/>
          <w:szCs w:val="24"/>
        </w:rPr>
        <w:t xml:space="preserve">he Internet exists because of decisions of the FCC </w:t>
      </w:r>
      <w:r w:rsidR="00EE1D10" w:rsidRPr="005404EA">
        <w:rPr>
          <w:rFonts w:ascii="Times New Roman" w:hAnsi="Times New Roman" w:cs="Times New Roman"/>
          <w:sz w:val="24"/>
          <w:szCs w:val="24"/>
        </w:rPr>
        <w:t>decades ago</w:t>
      </w:r>
      <w:r w:rsidR="00470881" w:rsidRPr="005404EA">
        <w:rPr>
          <w:rFonts w:ascii="Times New Roman" w:hAnsi="Times New Roman" w:cs="Times New Roman"/>
          <w:sz w:val="24"/>
          <w:szCs w:val="24"/>
        </w:rPr>
        <w:t xml:space="preserve"> that </w:t>
      </w:r>
      <w:r w:rsidR="00EE1D10" w:rsidRPr="005404EA">
        <w:rPr>
          <w:rFonts w:ascii="Times New Roman" w:hAnsi="Times New Roman" w:cs="Times New Roman"/>
          <w:sz w:val="24"/>
          <w:szCs w:val="24"/>
        </w:rPr>
        <w:t xml:space="preserve">restrained the power of the dominant telecommunications network operator.  To take one example that was important in my education as an entrepreneur, FCC regulations enabled </w:t>
      </w:r>
      <w:r w:rsidR="007B16D5" w:rsidRPr="005404EA">
        <w:rPr>
          <w:rFonts w:ascii="Times New Roman" w:hAnsi="Times New Roman" w:cs="Times New Roman"/>
          <w:sz w:val="24"/>
          <w:szCs w:val="24"/>
        </w:rPr>
        <w:t xml:space="preserve">open access for the modems that powered </w:t>
      </w:r>
      <w:r w:rsidR="00555793" w:rsidRPr="005404EA">
        <w:rPr>
          <w:rFonts w:ascii="Times New Roman" w:hAnsi="Times New Roman" w:cs="Times New Roman"/>
          <w:sz w:val="24"/>
          <w:szCs w:val="24"/>
        </w:rPr>
        <w:t>th</w:t>
      </w:r>
      <w:r w:rsidR="00EE1D10" w:rsidRPr="005404EA">
        <w:rPr>
          <w:rFonts w:ascii="Times New Roman" w:hAnsi="Times New Roman" w:cs="Times New Roman"/>
          <w:sz w:val="24"/>
          <w:szCs w:val="24"/>
        </w:rPr>
        <w:t>e</w:t>
      </w:r>
      <w:r w:rsidR="00555793" w:rsidRPr="005404EA">
        <w:rPr>
          <w:rFonts w:ascii="Times New Roman" w:hAnsi="Times New Roman" w:cs="Times New Roman"/>
          <w:sz w:val="24"/>
          <w:szCs w:val="24"/>
        </w:rPr>
        <w:t xml:space="preserve"> </w:t>
      </w:r>
      <w:r w:rsidR="007B16D5" w:rsidRPr="005404EA">
        <w:rPr>
          <w:rFonts w:ascii="Times New Roman" w:hAnsi="Times New Roman" w:cs="Times New Roman"/>
          <w:sz w:val="24"/>
          <w:szCs w:val="24"/>
        </w:rPr>
        <w:t xml:space="preserve">early </w:t>
      </w:r>
      <w:r w:rsidR="00EE1D10" w:rsidRPr="005404EA">
        <w:rPr>
          <w:rFonts w:ascii="Times New Roman" w:hAnsi="Times New Roman" w:cs="Times New Roman"/>
          <w:sz w:val="24"/>
          <w:szCs w:val="24"/>
        </w:rPr>
        <w:t>use of the Internet</w:t>
      </w:r>
      <w:r w:rsidR="007B16D5" w:rsidRPr="005404EA">
        <w:rPr>
          <w:rFonts w:ascii="Times New Roman" w:hAnsi="Times New Roman" w:cs="Times New Roman"/>
          <w:sz w:val="24"/>
          <w:szCs w:val="24"/>
        </w:rPr>
        <w:t>.</w:t>
      </w:r>
      <w:r w:rsidR="00555793" w:rsidRPr="005404EA">
        <w:rPr>
          <w:rFonts w:ascii="Times New Roman" w:hAnsi="Times New Roman" w:cs="Times New Roman"/>
          <w:sz w:val="24"/>
          <w:szCs w:val="24"/>
        </w:rPr>
        <w:t xml:space="preserve"> </w:t>
      </w:r>
      <w:r w:rsidR="005404EA">
        <w:rPr>
          <w:rFonts w:ascii="Times New Roman" w:hAnsi="Times New Roman" w:cs="Times New Roman"/>
          <w:sz w:val="24"/>
          <w:szCs w:val="24"/>
        </w:rPr>
        <w:t xml:space="preserve"> </w:t>
      </w:r>
      <w:r w:rsidR="00555793" w:rsidRPr="005404EA">
        <w:rPr>
          <w:rFonts w:ascii="Times New Roman" w:hAnsi="Times New Roman" w:cs="Times New Roman"/>
          <w:sz w:val="24"/>
          <w:szCs w:val="24"/>
        </w:rPr>
        <w:t xml:space="preserve">There would have been no AOL without the FCC’s openness mandate. </w:t>
      </w:r>
    </w:p>
    <w:p w:rsidR="0020118D" w:rsidRPr="005404EA" w:rsidRDefault="007B16D5"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 xml:space="preserve">The whole Open Internet debate </w:t>
      </w:r>
      <w:r w:rsidR="00EE0A9D" w:rsidRPr="005404EA">
        <w:rPr>
          <w:rFonts w:ascii="Times New Roman" w:hAnsi="Times New Roman" w:cs="Times New Roman"/>
          <w:sz w:val="24"/>
          <w:szCs w:val="24"/>
        </w:rPr>
        <w:t>burst into the public consciousness</w:t>
      </w:r>
      <w:r w:rsidR="00EE1D10" w:rsidRPr="005404EA">
        <w:rPr>
          <w:rFonts w:ascii="Times New Roman" w:hAnsi="Times New Roman" w:cs="Times New Roman"/>
          <w:sz w:val="24"/>
          <w:szCs w:val="24"/>
        </w:rPr>
        <w:t xml:space="preserve"> </w:t>
      </w:r>
      <w:r w:rsidRPr="005404EA">
        <w:rPr>
          <w:rFonts w:ascii="Times New Roman" w:hAnsi="Times New Roman" w:cs="Times New Roman"/>
          <w:sz w:val="24"/>
          <w:szCs w:val="24"/>
        </w:rPr>
        <w:t>when a Republican</w:t>
      </w:r>
      <w:r w:rsidR="00EE1D10" w:rsidRPr="005404EA">
        <w:rPr>
          <w:rFonts w:ascii="Times New Roman" w:hAnsi="Times New Roman" w:cs="Times New Roman"/>
          <w:sz w:val="24"/>
          <w:szCs w:val="24"/>
        </w:rPr>
        <w:t>-led</w:t>
      </w:r>
      <w:r w:rsidRPr="005404EA">
        <w:rPr>
          <w:rFonts w:ascii="Times New Roman" w:hAnsi="Times New Roman" w:cs="Times New Roman"/>
          <w:sz w:val="24"/>
          <w:szCs w:val="24"/>
        </w:rPr>
        <w:t xml:space="preserve"> FCC took action against Comcast for </w:t>
      </w:r>
      <w:r w:rsidR="00EE1D10" w:rsidRPr="005404EA">
        <w:rPr>
          <w:rFonts w:ascii="Times New Roman" w:hAnsi="Times New Roman" w:cs="Times New Roman"/>
          <w:sz w:val="24"/>
          <w:szCs w:val="24"/>
        </w:rPr>
        <w:t>degrading</w:t>
      </w:r>
      <w:r w:rsidRPr="005404EA">
        <w:rPr>
          <w:rFonts w:ascii="Times New Roman" w:hAnsi="Times New Roman" w:cs="Times New Roman"/>
          <w:sz w:val="24"/>
          <w:szCs w:val="24"/>
        </w:rPr>
        <w:t xml:space="preserve"> the delivery of content. </w:t>
      </w:r>
      <w:r w:rsidR="005404EA">
        <w:rPr>
          <w:rFonts w:ascii="Times New Roman" w:hAnsi="Times New Roman" w:cs="Times New Roman"/>
          <w:sz w:val="24"/>
          <w:szCs w:val="24"/>
        </w:rPr>
        <w:t xml:space="preserve"> </w:t>
      </w:r>
      <w:r w:rsidRPr="005404EA">
        <w:rPr>
          <w:rFonts w:ascii="Times New Roman" w:hAnsi="Times New Roman" w:cs="Times New Roman"/>
          <w:sz w:val="24"/>
          <w:szCs w:val="24"/>
        </w:rPr>
        <w:t>Th</w:t>
      </w:r>
      <w:r w:rsidR="00555793" w:rsidRPr="005404EA">
        <w:rPr>
          <w:rFonts w:ascii="Times New Roman" w:hAnsi="Times New Roman" w:cs="Times New Roman"/>
          <w:sz w:val="24"/>
          <w:szCs w:val="24"/>
        </w:rPr>
        <w:t>at decision</w:t>
      </w:r>
      <w:r w:rsidRPr="005404EA">
        <w:rPr>
          <w:rFonts w:ascii="Times New Roman" w:hAnsi="Times New Roman" w:cs="Times New Roman"/>
          <w:sz w:val="24"/>
          <w:szCs w:val="24"/>
        </w:rPr>
        <w:t xml:space="preserve"> wa</w:t>
      </w:r>
      <w:r w:rsidR="00555793" w:rsidRPr="005404EA">
        <w:rPr>
          <w:rFonts w:ascii="Times New Roman" w:hAnsi="Times New Roman" w:cs="Times New Roman"/>
          <w:sz w:val="24"/>
          <w:szCs w:val="24"/>
        </w:rPr>
        <w:t>s disallowed by the court</w:t>
      </w:r>
      <w:r w:rsidR="00120856" w:rsidRPr="005404EA">
        <w:rPr>
          <w:rFonts w:ascii="Times New Roman" w:hAnsi="Times New Roman" w:cs="Times New Roman"/>
          <w:sz w:val="24"/>
          <w:szCs w:val="24"/>
        </w:rPr>
        <w:t>.</w:t>
      </w:r>
    </w:p>
    <w:p w:rsidR="00404480" w:rsidRDefault="00404480">
      <w:pPr>
        <w:rPr>
          <w:rFonts w:ascii="Times New Roman" w:hAnsi="Times New Roman" w:cs="Times New Roman"/>
          <w:sz w:val="24"/>
          <w:szCs w:val="24"/>
        </w:rPr>
      </w:pPr>
      <w:r>
        <w:rPr>
          <w:rFonts w:ascii="Times New Roman" w:hAnsi="Times New Roman" w:cs="Times New Roman"/>
          <w:sz w:val="24"/>
          <w:szCs w:val="24"/>
        </w:rPr>
        <w:br w:type="page"/>
      </w:r>
    </w:p>
    <w:p w:rsidR="0020118D" w:rsidRPr="005404EA" w:rsidRDefault="002D6B24"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lastRenderedPageBreak/>
        <w:t xml:space="preserve">That led to </w:t>
      </w:r>
      <w:r w:rsidR="0020118D" w:rsidRPr="005404EA">
        <w:rPr>
          <w:rFonts w:ascii="Times New Roman" w:hAnsi="Times New Roman" w:cs="Times New Roman"/>
          <w:sz w:val="24"/>
          <w:szCs w:val="24"/>
        </w:rPr>
        <w:t>the 2010 Open Internet rules</w:t>
      </w:r>
      <w:r w:rsidRPr="005404EA">
        <w:rPr>
          <w:rFonts w:ascii="Times New Roman" w:hAnsi="Times New Roman" w:cs="Times New Roman"/>
          <w:sz w:val="24"/>
          <w:szCs w:val="24"/>
        </w:rPr>
        <w:t>. These, too, were challenged and the court remanded them to the agency</w:t>
      </w:r>
      <w:r w:rsidR="0020118D" w:rsidRPr="005404EA">
        <w:rPr>
          <w:rFonts w:ascii="Times New Roman" w:hAnsi="Times New Roman" w:cs="Times New Roman"/>
          <w:sz w:val="24"/>
          <w:szCs w:val="24"/>
        </w:rPr>
        <w:t xml:space="preserve"> because the Commission </w:t>
      </w:r>
      <w:r w:rsidR="00716AA9" w:rsidRPr="005404EA">
        <w:rPr>
          <w:rFonts w:ascii="Times New Roman" w:hAnsi="Times New Roman" w:cs="Times New Roman"/>
          <w:sz w:val="24"/>
          <w:szCs w:val="24"/>
        </w:rPr>
        <w:t>imposed common carrier-like requirements on activities previously characterized as “information services</w:t>
      </w:r>
      <w:r w:rsidRPr="005404EA">
        <w:rPr>
          <w:rFonts w:ascii="Times New Roman" w:hAnsi="Times New Roman" w:cs="Times New Roman"/>
          <w:sz w:val="24"/>
          <w:szCs w:val="24"/>
        </w:rPr>
        <w:t>.</w:t>
      </w:r>
      <w:r w:rsidR="00906DBE" w:rsidRPr="005404EA">
        <w:rPr>
          <w:rFonts w:ascii="Times New Roman" w:hAnsi="Times New Roman" w:cs="Times New Roman"/>
          <w:sz w:val="24"/>
          <w:szCs w:val="24"/>
        </w:rPr>
        <w:t>”</w:t>
      </w:r>
      <w:r w:rsidRPr="005404EA">
        <w:rPr>
          <w:rFonts w:ascii="Times New Roman" w:hAnsi="Times New Roman" w:cs="Times New Roman"/>
          <w:sz w:val="24"/>
          <w:szCs w:val="24"/>
        </w:rPr>
        <w:t xml:space="preserve"> </w:t>
      </w:r>
      <w:r w:rsidR="005404EA">
        <w:rPr>
          <w:rFonts w:ascii="Times New Roman" w:hAnsi="Times New Roman" w:cs="Times New Roman"/>
          <w:sz w:val="24"/>
          <w:szCs w:val="24"/>
        </w:rPr>
        <w:t xml:space="preserve"> </w:t>
      </w:r>
      <w:r w:rsidRPr="005404EA">
        <w:rPr>
          <w:rFonts w:ascii="Times New Roman" w:hAnsi="Times New Roman" w:cs="Times New Roman"/>
          <w:sz w:val="24"/>
          <w:szCs w:val="24"/>
        </w:rPr>
        <w:t>N</w:t>
      </w:r>
      <w:r w:rsidR="0020118D" w:rsidRPr="005404EA">
        <w:rPr>
          <w:rFonts w:ascii="Times New Roman" w:hAnsi="Times New Roman" w:cs="Times New Roman"/>
          <w:sz w:val="24"/>
          <w:szCs w:val="24"/>
        </w:rPr>
        <w:t>onetheless</w:t>
      </w:r>
      <w:r w:rsidRPr="005404EA">
        <w:rPr>
          <w:rFonts w:ascii="Times New Roman" w:hAnsi="Times New Roman" w:cs="Times New Roman"/>
          <w:sz w:val="24"/>
          <w:szCs w:val="24"/>
        </w:rPr>
        <w:t>, the court</w:t>
      </w:r>
      <w:r w:rsidR="0020118D" w:rsidRPr="005404EA">
        <w:rPr>
          <w:rFonts w:ascii="Times New Roman" w:hAnsi="Times New Roman" w:cs="Times New Roman"/>
          <w:sz w:val="24"/>
          <w:szCs w:val="24"/>
        </w:rPr>
        <w:t xml:space="preserve"> upheld the Commission’s power to protect the Open Internet </w:t>
      </w:r>
      <w:r w:rsidR="00555793" w:rsidRPr="005404EA">
        <w:rPr>
          <w:rFonts w:ascii="Times New Roman" w:hAnsi="Times New Roman" w:cs="Times New Roman"/>
          <w:sz w:val="24"/>
          <w:szCs w:val="24"/>
        </w:rPr>
        <w:t>and observed</w:t>
      </w:r>
      <w:r w:rsidR="00906DBE" w:rsidRPr="005404EA">
        <w:rPr>
          <w:rFonts w:ascii="Times New Roman" w:hAnsi="Times New Roman" w:cs="Times New Roman"/>
          <w:sz w:val="24"/>
          <w:szCs w:val="24"/>
        </w:rPr>
        <w:t>:</w:t>
      </w:r>
      <w:r w:rsidR="00555793" w:rsidRPr="005404EA">
        <w:rPr>
          <w:rFonts w:ascii="Times New Roman" w:hAnsi="Times New Roman" w:cs="Times New Roman"/>
          <w:sz w:val="24"/>
          <w:szCs w:val="24"/>
        </w:rPr>
        <w:t xml:space="preserve"> </w:t>
      </w:r>
      <w:r w:rsidR="0020118D" w:rsidRPr="005404EA">
        <w:rPr>
          <w:rFonts w:ascii="Times New Roman" w:hAnsi="Times New Roman" w:cs="Times New Roman"/>
          <w:sz w:val="24"/>
          <w:szCs w:val="24"/>
        </w:rPr>
        <w:t>“</w:t>
      </w:r>
      <w:r w:rsidR="00FF2018" w:rsidRPr="005404EA">
        <w:rPr>
          <w:rFonts w:ascii="Times New Roman" w:hAnsi="Times New Roman" w:cs="Times New Roman"/>
          <w:sz w:val="24"/>
          <w:szCs w:val="24"/>
        </w:rPr>
        <w:t>Broadband</w:t>
      </w:r>
      <w:r w:rsidR="0020118D" w:rsidRPr="005404EA">
        <w:rPr>
          <w:rFonts w:ascii="Times New Roman" w:hAnsi="Times New Roman" w:cs="Times New Roman"/>
          <w:sz w:val="24"/>
          <w:szCs w:val="24"/>
        </w:rPr>
        <w:t xml:space="preserve"> providers represent a threat to Internet openness.”</w:t>
      </w:r>
    </w:p>
    <w:p w:rsidR="00555793" w:rsidRPr="005404EA" w:rsidRDefault="0074298D"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 xml:space="preserve">This </w:t>
      </w:r>
      <w:r w:rsidR="00716AA9" w:rsidRPr="005404EA">
        <w:rPr>
          <w:rFonts w:ascii="Times New Roman" w:hAnsi="Times New Roman" w:cs="Times New Roman"/>
          <w:sz w:val="24"/>
          <w:szCs w:val="24"/>
        </w:rPr>
        <w:t xml:space="preserve">observation </w:t>
      </w:r>
      <w:r w:rsidRPr="005404EA">
        <w:rPr>
          <w:rFonts w:ascii="Times New Roman" w:hAnsi="Times New Roman" w:cs="Times New Roman"/>
          <w:sz w:val="24"/>
          <w:szCs w:val="24"/>
        </w:rPr>
        <w:t>is not academic theory.</w:t>
      </w:r>
      <w:r w:rsidR="005404EA">
        <w:rPr>
          <w:rFonts w:ascii="Times New Roman" w:hAnsi="Times New Roman" w:cs="Times New Roman"/>
          <w:sz w:val="24"/>
          <w:szCs w:val="24"/>
        </w:rPr>
        <w:t xml:space="preserve"> </w:t>
      </w:r>
      <w:r w:rsidRPr="005404EA">
        <w:rPr>
          <w:rFonts w:ascii="Times New Roman" w:hAnsi="Times New Roman" w:cs="Times New Roman"/>
          <w:sz w:val="24"/>
          <w:szCs w:val="24"/>
        </w:rPr>
        <w:t xml:space="preserve"> It was my real-life experience </w:t>
      </w:r>
      <w:r w:rsidR="00FF2018" w:rsidRPr="005404EA">
        <w:rPr>
          <w:rFonts w:ascii="Times New Roman" w:hAnsi="Times New Roman" w:cs="Times New Roman"/>
          <w:sz w:val="24"/>
          <w:szCs w:val="24"/>
        </w:rPr>
        <w:t>as</w:t>
      </w:r>
      <w:r w:rsidRPr="005404EA">
        <w:rPr>
          <w:rFonts w:ascii="Times New Roman" w:hAnsi="Times New Roman" w:cs="Times New Roman"/>
          <w:sz w:val="24"/>
          <w:szCs w:val="24"/>
        </w:rPr>
        <w:t xml:space="preserve"> an entrepreneur</w:t>
      </w:r>
      <w:r w:rsidR="00555793" w:rsidRPr="005404EA">
        <w:rPr>
          <w:rFonts w:ascii="Times New Roman" w:hAnsi="Times New Roman" w:cs="Times New Roman"/>
          <w:sz w:val="24"/>
          <w:szCs w:val="24"/>
        </w:rPr>
        <w:t>.</w:t>
      </w:r>
    </w:p>
    <w:p w:rsidR="007C1598" w:rsidRPr="005404EA" w:rsidRDefault="0005692E"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I was part of a</w:t>
      </w:r>
      <w:r w:rsidR="0074298D" w:rsidRPr="005404EA">
        <w:rPr>
          <w:rFonts w:ascii="Times New Roman" w:hAnsi="Times New Roman" w:cs="Times New Roman"/>
          <w:sz w:val="24"/>
          <w:szCs w:val="24"/>
        </w:rPr>
        <w:t xml:space="preserve"> new pay-per-view video service</w:t>
      </w:r>
      <w:r w:rsidR="00FF2018" w:rsidRPr="005404EA">
        <w:rPr>
          <w:rFonts w:ascii="Times New Roman" w:hAnsi="Times New Roman" w:cs="Times New Roman"/>
          <w:sz w:val="24"/>
          <w:szCs w:val="24"/>
        </w:rPr>
        <w:t>. W</w:t>
      </w:r>
      <w:r w:rsidR="008E55D4" w:rsidRPr="005404EA">
        <w:rPr>
          <w:rFonts w:ascii="Times New Roman" w:hAnsi="Times New Roman" w:cs="Times New Roman"/>
          <w:sz w:val="24"/>
          <w:szCs w:val="24"/>
        </w:rPr>
        <w:t>hen we’d seek to get on a cable system</w:t>
      </w:r>
      <w:r w:rsidR="0074298D" w:rsidRPr="005404EA">
        <w:rPr>
          <w:rFonts w:ascii="Times New Roman" w:hAnsi="Times New Roman" w:cs="Times New Roman"/>
          <w:sz w:val="24"/>
          <w:szCs w:val="24"/>
        </w:rPr>
        <w:t xml:space="preserve"> the first </w:t>
      </w:r>
      <w:r w:rsidR="008E55D4" w:rsidRPr="005404EA">
        <w:rPr>
          <w:rFonts w:ascii="Times New Roman" w:hAnsi="Times New Roman" w:cs="Times New Roman"/>
          <w:sz w:val="24"/>
          <w:szCs w:val="24"/>
        </w:rPr>
        <w:t>question the cable operator would ask was “what’s our cut?”</w:t>
      </w:r>
      <w:r w:rsidR="00FF2018" w:rsidRPr="005404EA">
        <w:rPr>
          <w:rFonts w:ascii="Times New Roman" w:hAnsi="Times New Roman" w:cs="Times New Roman"/>
          <w:sz w:val="24"/>
          <w:szCs w:val="24"/>
        </w:rPr>
        <w:t xml:space="preserve"> </w:t>
      </w:r>
      <w:r w:rsidR="005404EA">
        <w:rPr>
          <w:rFonts w:ascii="Times New Roman" w:hAnsi="Times New Roman" w:cs="Times New Roman"/>
          <w:sz w:val="24"/>
          <w:szCs w:val="24"/>
        </w:rPr>
        <w:t xml:space="preserve"> </w:t>
      </w:r>
      <w:r w:rsidR="00FF2018" w:rsidRPr="005404EA">
        <w:rPr>
          <w:rFonts w:ascii="Times New Roman" w:hAnsi="Times New Roman" w:cs="Times New Roman"/>
          <w:sz w:val="24"/>
          <w:szCs w:val="24"/>
        </w:rPr>
        <w:t>Access had to be purchased.</w:t>
      </w:r>
      <w:r w:rsidR="005404EA">
        <w:rPr>
          <w:rFonts w:ascii="Times New Roman" w:hAnsi="Times New Roman" w:cs="Times New Roman"/>
          <w:sz w:val="24"/>
          <w:szCs w:val="24"/>
        </w:rPr>
        <w:t xml:space="preserve"> </w:t>
      </w:r>
      <w:r w:rsidR="008E55D4" w:rsidRPr="005404EA">
        <w:rPr>
          <w:rFonts w:ascii="Times New Roman" w:hAnsi="Times New Roman" w:cs="Times New Roman"/>
          <w:sz w:val="24"/>
          <w:szCs w:val="24"/>
        </w:rPr>
        <w:t xml:space="preserve"> Likewise, when I was a venture capitalist in the early days of mobile data, </w:t>
      </w:r>
      <w:r w:rsidR="0074298D" w:rsidRPr="005404EA">
        <w:rPr>
          <w:rFonts w:ascii="Times New Roman" w:hAnsi="Times New Roman" w:cs="Times New Roman"/>
          <w:sz w:val="24"/>
          <w:szCs w:val="24"/>
        </w:rPr>
        <w:t xml:space="preserve">the only way a wireless carrier would let an application provider on </w:t>
      </w:r>
      <w:r w:rsidR="00716AA9" w:rsidRPr="005404EA">
        <w:rPr>
          <w:rFonts w:ascii="Times New Roman" w:hAnsi="Times New Roman" w:cs="Times New Roman"/>
          <w:sz w:val="24"/>
          <w:szCs w:val="24"/>
        </w:rPr>
        <w:t>its</w:t>
      </w:r>
      <w:r w:rsidR="0074298D" w:rsidRPr="005404EA">
        <w:rPr>
          <w:rFonts w:ascii="Times New Roman" w:hAnsi="Times New Roman" w:cs="Times New Roman"/>
          <w:sz w:val="24"/>
          <w:szCs w:val="24"/>
        </w:rPr>
        <w:t xml:space="preserve"> network was for a cut of the revenue.</w:t>
      </w:r>
      <w:r w:rsidR="00FF2018" w:rsidRPr="005404EA">
        <w:rPr>
          <w:rFonts w:ascii="Times New Roman" w:hAnsi="Times New Roman" w:cs="Times New Roman"/>
          <w:sz w:val="24"/>
          <w:szCs w:val="24"/>
        </w:rPr>
        <w:t xml:space="preserve"> </w:t>
      </w:r>
      <w:r w:rsidR="005404EA">
        <w:rPr>
          <w:rFonts w:ascii="Times New Roman" w:hAnsi="Times New Roman" w:cs="Times New Roman"/>
          <w:sz w:val="24"/>
          <w:szCs w:val="24"/>
        </w:rPr>
        <w:t xml:space="preserve"> </w:t>
      </w:r>
      <w:r w:rsidR="00FF2018" w:rsidRPr="005404EA">
        <w:rPr>
          <w:rFonts w:ascii="Times New Roman" w:hAnsi="Times New Roman" w:cs="Times New Roman"/>
          <w:sz w:val="24"/>
          <w:szCs w:val="24"/>
        </w:rPr>
        <w:t>Again, access had to be purchased.</w:t>
      </w:r>
      <w:r w:rsidR="0074298D" w:rsidRPr="005404EA">
        <w:rPr>
          <w:rFonts w:ascii="Times New Roman" w:hAnsi="Times New Roman" w:cs="Times New Roman"/>
          <w:sz w:val="24"/>
          <w:szCs w:val="24"/>
        </w:rPr>
        <w:t xml:space="preserve"> </w:t>
      </w:r>
      <w:r w:rsidR="005404EA">
        <w:rPr>
          <w:rFonts w:ascii="Times New Roman" w:hAnsi="Times New Roman" w:cs="Times New Roman"/>
          <w:sz w:val="24"/>
          <w:szCs w:val="24"/>
        </w:rPr>
        <w:t xml:space="preserve"> </w:t>
      </w:r>
      <w:r w:rsidR="007C1598" w:rsidRPr="005404EA">
        <w:rPr>
          <w:rFonts w:ascii="Times New Roman" w:hAnsi="Times New Roman" w:cs="Times New Roman"/>
          <w:sz w:val="24"/>
          <w:szCs w:val="24"/>
        </w:rPr>
        <w:t>W</w:t>
      </w:r>
      <w:r w:rsidRPr="005404EA">
        <w:rPr>
          <w:rFonts w:ascii="Times New Roman" w:hAnsi="Times New Roman" w:cs="Times New Roman"/>
          <w:sz w:val="24"/>
          <w:szCs w:val="24"/>
        </w:rPr>
        <w:t xml:space="preserve">hen Internet Protocol allowed consumers to leap these walled gardens, the ISPs </w:t>
      </w:r>
      <w:r w:rsidR="00716AA9" w:rsidRPr="005404EA">
        <w:rPr>
          <w:rFonts w:ascii="Times New Roman" w:hAnsi="Times New Roman" w:cs="Times New Roman"/>
          <w:sz w:val="24"/>
          <w:szCs w:val="24"/>
        </w:rPr>
        <w:t>sought</w:t>
      </w:r>
      <w:r w:rsidR="00FF2018" w:rsidRPr="005404EA">
        <w:rPr>
          <w:rFonts w:ascii="Times New Roman" w:hAnsi="Times New Roman" w:cs="Times New Roman"/>
          <w:sz w:val="24"/>
          <w:szCs w:val="24"/>
        </w:rPr>
        <w:t xml:space="preserve"> to use their position as network</w:t>
      </w:r>
      <w:r w:rsidRPr="005404EA">
        <w:rPr>
          <w:rFonts w:ascii="Times New Roman" w:hAnsi="Times New Roman" w:cs="Times New Roman"/>
          <w:sz w:val="24"/>
          <w:szCs w:val="24"/>
        </w:rPr>
        <w:t xml:space="preserve"> gateway</w:t>
      </w:r>
      <w:r w:rsidR="00716AA9" w:rsidRPr="005404EA">
        <w:rPr>
          <w:rFonts w:ascii="Times New Roman" w:hAnsi="Times New Roman" w:cs="Times New Roman"/>
          <w:sz w:val="24"/>
          <w:szCs w:val="24"/>
        </w:rPr>
        <w:t>s</w:t>
      </w:r>
      <w:r w:rsidRPr="005404EA">
        <w:rPr>
          <w:rFonts w:ascii="Times New Roman" w:hAnsi="Times New Roman" w:cs="Times New Roman"/>
          <w:sz w:val="24"/>
          <w:szCs w:val="24"/>
        </w:rPr>
        <w:t xml:space="preserve"> to their advantage</w:t>
      </w:r>
      <w:r w:rsidR="007C1598" w:rsidRPr="005404EA">
        <w:rPr>
          <w:rFonts w:ascii="Times New Roman" w:hAnsi="Times New Roman" w:cs="Times New Roman"/>
          <w:sz w:val="24"/>
          <w:szCs w:val="24"/>
        </w:rPr>
        <w:t xml:space="preserve">. </w:t>
      </w:r>
    </w:p>
    <w:p w:rsidR="00430BA4" w:rsidRPr="005404EA" w:rsidRDefault="00430BA4"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Co</w:t>
      </w:r>
      <w:r w:rsidR="005404EA">
        <w:rPr>
          <w:rFonts w:ascii="Times New Roman" w:hAnsi="Times New Roman" w:cs="Times New Roman"/>
          <w:sz w:val="24"/>
          <w:szCs w:val="24"/>
        </w:rPr>
        <w:t>ngressional leaders such as Representatives</w:t>
      </w:r>
      <w:r w:rsidRPr="005404EA">
        <w:rPr>
          <w:rFonts w:ascii="Times New Roman" w:hAnsi="Times New Roman" w:cs="Times New Roman"/>
          <w:sz w:val="24"/>
          <w:szCs w:val="24"/>
        </w:rPr>
        <w:t xml:space="preserve"> Walden and Upton and Sen</w:t>
      </w:r>
      <w:r w:rsidR="005404EA">
        <w:rPr>
          <w:rFonts w:ascii="Times New Roman" w:hAnsi="Times New Roman" w:cs="Times New Roman"/>
          <w:sz w:val="24"/>
          <w:szCs w:val="24"/>
        </w:rPr>
        <w:t>ator</w:t>
      </w:r>
      <w:r w:rsidRPr="005404EA">
        <w:rPr>
          <w:rFonts w:ascii="Times New Roman" w:hAnsi="Times New Roman" w:cs="Times New Roman"/>
          <w:sz w:val="24"/>
          <w:szCs w:val="24"/>
        </w:rPr>
        <w:t xml:space="preserve"> Thune, as the chairs of </w:t>
      </w:r>
      <w:r w:rsidR="005404EA">
        <w:rPr>
          <w:rFonts w:ascii="Times New Roman" w:hAnsi="Times New Roman" w:cs="Times New Roman"/>
          <w:sz w:val="24"/>
          <w:szCs w:val="24"/>
        </w:rPr>
        <w:t xml:space="preserve">the FCC’s authorizing </w:t>
      </w:r>
      <w:r w:rsidRPr="005404EA">
        <w:rPr>
          <w:rFonts w:ascii="Times New Roman" w:hAnsi="Times New Roman" w:cs="Times New Roman"/>
          <w:sz w:val="24"/>
          <w:szCs w:val="24"/>
        </w:rPr>
        <w:t>committees, introduced legislation banning blocking, throttling and paid prioritization.</w:t>
      </w:r>
      <w:r w:rsidR="005404EA">
        <w:rPr>
          <w:rFonts w:ascii="Times New Roman" w:hAnsi="Times New Roman" w:cs="Times New Roman"/>
          <w:sz w:val="24"/>
          <w:szCs w:val="24"/>
        </w:rPr>
        <w:t xml:space="preserve"> </w:t>
      </w:r>
      <w:r w:rsidRPr="005404EA">
        <w:rPr>
          <w:rFonts w:ascii="Times New Roman" w:hAnsi="Times New Roman" w:cs="Times New Roman"/>
          <w:sz w:val="24"/>
          <w:szCs w:val="24"/>
        </w:rPr>
        <w:t xml:space="preserve"> Our Order has a similar ban, as well as establishing that in the future ISPs cannot act to hurt consumers or innovators; a determination the FCC would make on a case-by-case basis, not by broad prescriptive regulations.</w:t>
      </w:r>
    </w:p>
    <w:p w:rsidR="00404480" w:rsidRDefault="00404480">
      <w:pPr>
        <w:rPr>
          <w:rFonts w:ascii="Times New Roman" w:hAnsi="Times New Roman" w:cs="Times New Roman"/>
          <w:sz w:val="24"/>
          <w:szCs w:val="24"/>
        </w:rPr>
      </w:pPr>
      <w:r>
        <w:rPr>
          <w:rFonts w:ascii="Times New Roman" w:hAnsi="Times New Roman" w:cs="Times New Roman"/>
          <w:sz w:val="24"/>
          <w:szCs w:val="24"/>
        </w:rPr>
        <w:br w:type="page"/>
      </w:r>
    </w:p>
    <w:p w:rsidR="00430BA4" w:rsidRPr="005404EA" w:rsidRDefault="00430BA4"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lastRenderedPageBreak/>
        <w:t xml:space="preserve">We took a business-like approach in our Report and Order. </w:t>
      </w:r>
      <w:r w:rsidR="005404EA">
        <w:rPr>
          <w:rFonts w:ascii="Times New Roman" w:hAnsi="Times New Roman" w:cs="Times New Roman"/>
          <w:sz w:val="24"/>
          <w:szCs w:val="24"/>
        </w:rPr>
        <w:t xml:space="preserve"> </w:t>
      </w:r>
      <w:r w:rsidRPr="005404EA">
        <w:rPr>
          <w:rFonts w:ascii="Times New Roman" w:hAnsi="Times New Roman" w:cs="Times New Roman"/>
          <w:sz w:val="24"/>
          <w:szCs w:val="24"/>
        </w:rPr>
        <w:t xml:space="preserve">It </w:t>
      </w:r>
      <w:r w:rsidR="005404EA">
        <w:rPr>
          <w:rFonts w:ascii="Times New Roman" w:hAnsi="Times New Roman" w:cs="Times New Roman"/>
          <w:sz w:val="24"/>
          <w:szCs w:val="24"/>
        </w:rPr>
        <w:t xml:space="preserve">was </w:t>
      </w:r>
      <w:r w:rsidRPr="005404EA">
        <w:rPr>
          <w:rFonts w:ascii="Times New Roman" w:hAnsi="Times New Roman" w:cs="Times New Roman"/>
          <w:sz w:val="24"/>
          <w:szCs w:val="24"/>
        </w:rPr>
        <w:t xml:space="preserve">patterned on the regulation the wireless industry </w:t>
      </w:r>
      <w:r w:rsidRPr="005404EA">
        <w:rPr>
          <w:rFonts w:ascii="Times New Roman" w:hAnsi="Times New Roman" w:cs="Times New Roman"/>
          <w:sz w:val="24"/>
          <w:szCs w:val="24"/>
          <w:u w:val="single"/>
        </w:rPr>
        <w:t>asked</w:t>
      </w:r>
      <w:r w:rsidRPr="005404EA">
        <w:rPr>
          <w:rFonts w:ascii="Times New Roman" w:hAnsi="Times New Roman" w:cs="Times New Roman"/>
          <w:sz w:val="24"/>
          <w:szCs w:val="24"/>
        </w:rPr>
        <w:t xml:space="preserve"> for in 1993 and which has proven so successful: Title II status and forbearance from old parts of Title II that don’t apply to the new circumstances. </w:t>
      </w:r>
      <w:r w:rsidR="005404EA">
        <w:rPr>
          <w:rFonts w:ascii="Times New Roman" w:hAnsi="Times New Roman" w:cs="Times New Roman"/>
          <w:sz w:val="24"/>
          <w:szCs w:val="24"/>
        </w:rPr>
        <w:t xml:space="preserve"> </w:t>
      </w:r>
      <w:r w:rsidRPr="005404EA">
        <w:rPr>
          <w:rFonts w:ascii="Times New Roman" w:hAnsi="Times New Roman" w:cs="Times New Roman"/>
          <w:sz w:val="24"/>
          <w:szCs w:val="24"/>
        </w:rPr>
        <w:t xml:space="preserve">And it is an approach that worked. </w:t>
      </w:r>
      <w:r w:rsidR="005404EA">
        <w:rPr>
          <w:rFonts w:ascii="Times New Roman" w:hAnsi="Times New Roman" w:cs="Times New Roman"/>
          <w:sz w:val="24"/>
          <w:szCs w:val="24"/>
        </w:rPr>
        <w:t xml:space="preserve"> </w:t>
      </w:r>
      <w:r w:rsidRPr="005404EA">
        <w:rPr>
          <w:rFonts w:ascii="Times New Roman" w:hAnsi="Times New Roman" w:cs="Times New Roman"/>
          <w:sz w:val="24"/>
          <w:szCs w:val="24"/>
        </w:rPr>
        <w:t>When, for instance, the big wireless carriers refused to let the voice customers of smaller carriers roam on to their networks</w:t>
      </w:r>
      <w:r w:rsidR="00404480">
        <w:rPr>
          <w:rFonts w:ascii="Times New Roman" w:hAnsi="Times New Roman" w:cs="Times New Roman"/>
          <w:sz w:val="24"/>
          <w:szCs w:val="24"/>
        </w:rPr>
        <w:t>,</w:t>
      </w:r>
      <w:r w:rsidRPr="005404EA">
        <w:rPr>
          <w:rFonts w:ascii="Times New Roman" w:hAnsi="Times New Roman" w:cs="Times New Roman"/>
          <w:sz w:val="24"/>
          <w:szCs w:val="24"/>
        </w:rPr>
        <w:t xml:space="preserve"> it was a Republican-led FCC that in 2007 invoked Title II to mandate open access.</w:t>
      </w:r>
    </w:p>
    <w:p w:rsidR="00430BA4" w:rsidRPr="005404EA" w:rsidRDefault="00430BA4"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 xml:space="preserve">Finally, allow me to quickly reflect on the allegation that our </w:t>
      </w:r>
      <w:r w:rsidR="00404480">
        <w:rPr>
          <w:rFonts w:ascii="Times New Roman" w:hAnsi="Times New Roman" w:cs="Times New Roman"/>
          <w:sz w:val="24"/>
          <w:szCs w:val="24"/>
        </w:rPr>
        <w:t>O</w:t>
      </w:r>
      <w:r w:rsidRPr="005404EA">
        <w:rPr>
          <w:rFonts w:ascii="Times New Roman" w:hAnsi="Times New Roman" w:cs="Times New Roman"/>
          <w:sz w:val="24"/>
          <w:szCs w:val="24"/>
        </w:rPr>
        <w:t xml:space="preserve">rder creates business-threatening uncertainty. </w:t>
      </w:r>
      <w:r w:rsidR="00404480">
        <w:rPr>
          <w:rFonts w:ascii="Times New Roman" w:hAnsi="Times New Roman" w:cs="Times New Roman"/>
          <w:sz w:val="24"/>
          <w:szCs w:val="24"/>
        </w:rPr>
        <w:t xml:space="preserve"> </w:t>
      </w:r>
      <w:r w:rsidRPr="005404EA">
        <w:rPr>
          <w:rFonts w:ascii="Times New Roman" w:hAnsi="Times New Roman" w:cs="Times New Roman"/>
          <w:sz w:val="24"/>
          <w:szCs w:val="24"/>
        </w:rPr>
        <w:t>When Title II was applied to broadband DSL in the late ‘90s and early 2000’s</w:t>
      </w:r>
      <w:r w:rsidR="00404480">
        <w:rPr>
          <w:rFonts w:ascii="Times New Roman" w:hAnsi="Times New Roman" w:cs="Times New Roman"/>
          <w:sz w:val="24"/>
          <w:szCs w:val="24"/>
        </w:rPr>
        <w:t>,</w:t>
      </w:r>
      <w:r w:rsidRPr="005404EA">
        <w:rPr>
          <w:rFonts w:ascii="Times New Roman" w:hAnsi="Times New Roman" w:cs="Times New Roman"/>
          <w:sz w:val="24"/>
          <w:szCs w:val="24"/>
        </w:rPr>
        <w:t xml:space="preserve"> it didn’t chill investment: the network industry invested more than it had before or since. Similarly, during the four years the 2010 Open Internet rules were in place, broadband capital investment increased steadily, topping out at almost $70 billion annually.</w:t>
      </w:r>
      <w:r w:rsidRPr="005404EA">
        <w:rPr>
          <w:rStyle w:val="EndnoteReference"/>
          <w:rFonts w:ascii="Times New Roman" w:hAnsi="Times New Roman" w:cs="Times New Roman"/>
          <w:sz w:val="24"/>
          <w:szCs w:val="24"/>
        </w:rPr>
        <w:endnoteReference w:id="1"/>
      </w:r>
    </w:p>
    <w:p w:rsidR="006972F7" w:rsidRPr="005404EA" w:rsidRDefault="00430BA4"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No wonder Sprint,</w:t>
      </w:r>
      <w:r w:rsidRPr="005404EA">
        <w:rPr>
          <w:rStyle w:val="EndnoteReference"/>
          <w:rFonts w:ascii="Times New Roman" w:hAnsi="Times New Roman" w:cs="Times New Roman"/>
          <w:sz w:val="24"/>
          <w:szCs w:val="24"/>
        </w:rPr>
        <w:endnoteReference w:id="2"/>
      </w:r>
      <w:r w:rsidRPr="005404EA">
        <w:rPr>
          <w:rFonts w:ascii="Times New Roman" w:hAnsi="Times New Roman" w:cs="Times New Roman"/>
          <w:sz w:val="24"/>
          <w:szCs w:val="24"/>
        </w:rPr>
        <w:t xml:space="preserve"> T-Mobile,</w:t>
      </w:r>
      <w:r w:rsidRPr="005404EA">
        <w:rPr>
          <w:rStyle w:val="EndnoteReference"/>
          <w:rFonts w:ascii="Times New Roman" w:hAnsi="Times New Roman" w:cs="Times New Roman"/>
          <w:sz w:val="24"/>
          <w:szCs w:val="24"/>
        </w:rPr>
        <w:endnoteReference w:id="3"/>
      </w:r>
      <w:r w:rsidRPr="005404EA">
        <w:rPr>
          <w:rFonts w:ascii="Times New Roman" w:hAnsi="Times New Roman" w:cs="Times New Roman"/>
          <w:sz w:val="24"/>
          <w:szCs w:val="24"/>
        </w:rPr>
        <w:t xml:space="preserve"> Frontier Communications,</w:t>
      </w:r>
      <w:r w:rsidRPr="005404EA">
        <w:rPr>
          <w:rStyle w:val="EndnoteReference"/>
          <w:rFonts w:ascii="Times New Roman" w:hAnsi="Times New Roman" w:cs="Times New Roman"/>
          <w:sz w:val="24"/>
          <w:szCs w:val="24"/>
        </w:rPr>
        <w:endnoteReference w:id="4"/>
      </w:r>
      <w:r w:rsidRPr="005404EA">
        <w:rPr>
          <w:rFonts w:ascii="Times New Roman" w:hAnsi="Times New Roman" w:cs="Times New Roman"/>
          <w:sz w:val="24"/>
          <w:szCs w:val="24"/>
        </w:rPr>
        <w:t xml:space="preserve"> Google Fiber,</w:t>
      </w:r>
      <w:r w:rsidRPr="005404EA">
        <w:rPr>
          <w:rStyle w:val="EndnoteReference"/>
          <w:rFonts w:ascii="Times New Roman" w:hAnsi="Times New Roman" w:cs="Times New Roman"/>
          <w:sz w:val="24"/>
          <w:szCs w:val="24"/>
        </w:rPr>
        <w:endnoteReference w:id="5"/>
      </w:r>
      <w:r w:rsidRPr="005404EA">
        <w:rPr>
          <w:rFonts w:ascii="Times New Roman" w:hAnsi="Times New Roman" w:cs="Times New Roman"/>
          <w:sz w:val="24"/>
          <w:szCs w:val="24"/>
        </w:rPr>
        <w:t xml:space="preserve"> Cablevision,</w:t>
      </w:r>
      <w:r w:rsidRPr="005404EA">
        <w:rPr>
          <w:rStyle w:val="EndnoteReference"/>
          <w:rFonts w:ascii="Times New Roman" w:hAnsi="Times New Roman" w:cs="Times New Roman"/>
          <w:sz w:val="24"/>
          <w:szCs w:val="24"/>
        </w:rPr>
        <w:endnoteReference w:id="6"/>
      </w:r>
      <w:r w:rsidRPr="005404EA">
        <w:rPr>
          <w:rFonts w:ascii="Times New Roman" w:hAnsi="Times New Roman" w:cs="Times New Roman"/>
          <w:sz w:val="24"/>
          <w:szCs w:val="24"/>
        </w:rPr>
        <w:t xml:space="preserve"> along with hundreds of small rural phone companies,</w:t>
      </w:r>
      <w:r w:rsidRPr="005404EA">
        <w:rPr>
          <w:rStyle w:val="EndnoteReference"/>
          <w:rFonts w:ascii="Times New Roman" w:hAnsi="Times New Roman" w:cs="Times New Roman"/>
          <w:sz w:val="24"/>
          <w:szCs w:val="24"/>
        </w:rPr>
        <w:endnoteReference w:id="7"/>
      </w:r>
      <w:r w:rsidRPr="005404EA">
        <w:rPr>
          <w:rFonts w:ascii="Times New Roman" w:hAnsi="Times New Roman" w:cs="Times New Roman"/>
          <w:sz w:val="24"/>
          <w:szCs w:val="24"/>
        </w:rPr>
        <w:t xml:space="preserve"> and the small competitive wireless companies</w:t>
      </w:r>
      <w:r w:rsidRPr="005404EA">
        <w:rPr>
          <w:rStyle w:val="EndnoteReference"/>
          <w:rFonts w:ascii="Times New Roman" w:hAnsi="Times New Roman" w:cs="Times New Roman"/>
          <w:sz w:val="24"/>
          <w:szCs w:val="24"/>
        </w:rPr>
        <w:endnoteReference w:id="8"/>
      </w:r>
      <w:r w:rsidRPr="005404EA">
        <w:rPr>
          <w:rFonts w:ascii="Times New Roman" w:hAnsi="Times New Roman" w:cs="Times New Roman"/>
          <w:sz w:val="24"/>
          <w:szCs w:val="24"/>
        </w:rPr>
        <w:t xml:space="preserve"> </w:t>
      </w:r>
      <w:r w:rsidR="00555793" w:rsidRPr="005404EA">
        <w:rPr>
          <w:rFonts w:ascii="Times New Roman" w:hAnsi="Times New Roman" w:cs="Times New Roman"/>
          <w:sz w:val="24"/>
          <w:szCs w:val="24"/>
        </w:rPr>
        <w:t>all</w:t>
      </w:r>
      <w:r w:rsidR="006972F7" w:rsidRPr="005404EA">
        <w:rPr>
          <w:rFonts w:ascii="Times New Roman" w:hAnsi="Times New Roman" w:cs="Times New Roman"/>
          <w:sz w:val="24"/>
          <w:szCs w:val="24"/>
        </w:rPr>
        <w:t xml:space="preserve"> say they can </w:t>
      </w:r>
      <w:r w:rsidR="000962BD" w:rsidRPr="005404EA">
        <w:rPr>
          <w:rFonts w:ascii="Times New Roman" w:hAnsi="Times New Roman" w:cs="Times New Roman"/>
          <w:sz w:val="24"/>
          <w:szCs w:val="24"/>
        </w:rPr>
        <w:t xml:space="preserve">build their businesses </w:t>
      </w:r>
      <w:r w:rsidR="006972F7" w:rsidRPr="005404EA">
        <w:rPr>
          <w:rFonts w:ascii="Times New Roman" w:hAnsi="Times New Roman" w:cs="Times New Roman"/>
          <w:sz w:val="24"/>
          <w:szCs w:val="24"/>
        </w:rPr>
        <w:t>with</w:t>
      </w:r>
      <w:r w:rsidR="00555793" w:rsidRPr="005404EA">
        <w:rPr>
          <w:rFonts w:ascii="Times New Roman" w:hAnsi="Times New Roman" w:cs="Times New Roman"/>
          <w:sz w:val="24"/>
          <w:szCs w:val="24"/>
        </w:rPr>
        <w:t>in</w:t>
      </w:r>
      <w:r w:rsidR="006972F7" w:rsidRPr="005404EA">
        <w:rPr>
          <w:rFonts w:ascii="Times New Roman" w:hAnsi="Times New Roman" w:cs="Times New Roman"/>
          <w:sz w:val="24"/>
          <w:szCs w:val="24"/>
        </w:rPr>
        <w:t xml:space="preserve"> </w:t>
      </w:r>
      <w:r w:rsidR="005404EA">
        <w:rPr>
          <w:rFonts w:ascii="Times New Roman" w:hAnsi="Times New Roman" w:cs="Times New Roman"/>
          <w:sz w:val="24"/>
          <w:szCs w:val="24"/>
        </w:rPr>
        <w:t>Title II</w:t>
      </w:r>
      <w:r w:rsidR="006972F7" w:rsidRPr="005404EA">
        <w:rPr>
          <w:rFonts w:ascii="Times New Roman" w:hAnsi="Times New Roman" w:cs="Times New Roman"/>
          <w:sz w:val="24"/>
          <w:szCs w:val="24"/>
        </w:rPr>
        <w:t>.</w:t>
      </w:r>
      <w:r w:rsidR="00D446AF" w:rsidRPr="005404EA">
        <w:rPr>
          <w:rFonts w:ascii="Times New Roman" w:hAnsi="Times New Roman" w:cs="Times New Roman"/>
          <w:sz w:val="24"/>
          <w:szCs w:val="24"/>
        </w:rPr>
        <w:t xml:space="preserve"> Even behemoths like Comcast, AT&amp;T and Verizon who oppose what we did continue</w:t>
      </w:r>
      <w:r w:rsidR="00716AA9" w:rsidRPr="005404EA">
        <w:rPr>
          <w:rFonts w:ascii="Times New Roman" w:hAnsi="Times New Roman" w:cs="Times New Roman"/>
          <w:sz w:val="24"/>
          <w:szCs w:val="24"/>
        </w:rPr>
        <w:t>d</w:t>
      </w:r>
      <w:r w:rsidR="00D446AF" w:rsidRPr="005404EA">
        <w:rPr>
          <w:rFonts w:ascii="Times New Roman" w:hAnsi="Times New Roman" w:cs="Times New Roman"/>
          <w:sz w:val="24"/>
          <w:szCs w:val="24"/>
        </w:rPr>
        <w:t xml:space="preserve"> to invest in their networks even knowing the rule was coming.</w:t>
      </w:r>
      <w:r w:rsidR="00716AA9" w:rsidRPr="005404EA">
        <w:rPr>
          <w:rFonts w:ascii="Times New Roman" w:hAnsi="Times New Roman" w:cs="Times New Roman"/>
          <w:sz w:val="24"/>
          <w:szCs w:val="24"/>
        </w:rPr>
        <w:t xml:space="preserve">  In fact, AT&amp;T and Verizon did so very dramatically in the AWS-3 auction.</w:t>
      </w:r>
    </w:p>
    <w:p w:rsidR="00555793" w:rsidRPr="005404EA" w:rsidRDefault="00555793"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 xml:space="preserve">There </w:t>
      </w:r>
      <w:r w:rsidR="00EE0A9D" w:rsidRPr="005404EA">
        <w:rPr>
          <w:rFonts w:ascii="Times New Roman" w:hAnsi="Times New Roman" w:cs="Times New Roman"/>
          <w:sz w:val="24"/>
          <w:szCs w:val="24"/>
        </w:rPr>
        <w:t>would</w:t>
      </w:r>
      <w:r w:rsidR="00E2037C" w:rsidRPr="005404EA">
        <w:rPr>
          <w:rFonts w:ascii="Times New Roman" w:hAnsi="Times New Roman" w:cs="Times New Roman"/>
          <w:sz w:val="24"/>
          <w:szCs w:val="24"/>
        </w:rPr>
        <w:t xml:space="preserve"> be</w:t>
      </w:r>
      <w:r w:rsidR="00D446AF" w:rsidRPr="005404EA">
        <w:rPr>
          <w:rFonts w:ascii="Times New Roman" w:hAnsi="Times New Roman" w:cs="Times New Roman"/>
          <w:sz w:val="24"/>
          <w:szCs w:val="24"/>
        </w:rPr>
        <w:t xml:space="preserve">, however, a serious casualty of </w:t>
      </w:r>
      <w:r w:rsidRPr="005404EA">
        <w:rPr>
          <w:rFonts w:ascii="Times New Roman" w:hAnsi="Times New Roman" w:cs="Times New Roman"/>
          <w:sz w:val="24"/>
          <w:szCs w:val="24"/>
        </w:rPr>
        <w:t>uncertainty</w:t>
      </w:r>
      <w:r w:rsidR="00EE0A9D" w:rsidRPr="005404EA">
        <w:rPr>
          <w:rFonts w:ascii="Times New Roman" w:hAnsi="Times New Roman" w:cs="Times New Roman"/>
          <w:sz w:val="24"/>
          <w:szCs w:val="24"/>
        </w:rPr>
        <w:t xml:space="preserve"> were no Open Internet rules in place</w:t>
      </w:r>
      <w:r w:rsidRPr="005404EA">
        <w:rPr>
          <w:rFonts w:ascii="Times New Roman" w:hAnsi="Times New Roman" w:cs="Times New Roman"/>
          <w:sz w:val="24"/>
          <w:szCs w:val="24"/>
        </w:rPr>
        <w:t>: the innovators who need to know they will be able to get on the networks owned by Comcast, AT&amp;T and Verizon</w:t>
      </w:r>
      <w:r w:rsidR="000962BD" w:rsidRPr="005404EA">
        <w:rPr>
          <w:rFonts w:ascii="Times New Roman" w:hAnsi="Times New Roman" w:cs="Times New Roman"/>
          <w:sz w:val="24"/>
          <w:szCs w:val="24"/>
        </w:rPr>
        <w:t xml:space="preserve">. </w:t>
      </w:r>
      <w:r w:rsidR="00404480">
        <w:rPr>
          <w:rFonts w:ascii="Times New Roman" w:hAnsi="Times New Roman" w:cs="Times New Roman"/>
          <w:sz w:val="24"/>
          <w:szCs w:val="24"/>
        </w:rPr>
        <w:t xml:space="preserve"> </w:t>
      </w:r>
      <w:r w:rsidR="00D446AF" w:rsidRPr="005404EA">
        <w:rPr>
          <w:rFonts w:ascii="Times New Roman" w:hAnsi="Times New Roman" w:cs="Times New Roman"/>
          <w:sz w:val="24"/>
          <w:szCs w:val="24"/>
        </w:rPr>
        <w:t xml:space="preserve">Openness without fear of </w:t>
      </w:r>
      <w:r w:rsidR="000962BD" w:rsidRPr="005404EA">
        <w:rPr>
          <w:rFonts w:ascii="Times New Roman" w:hAnsi="Times New Roman" w:cs="Times New Roman"/>
          <w:sz w:val="24"/>
          <w:szCs w:val="24"/>
        </w:rPr>
        <w:t>pay-to-play</w:t>
      </w:r>
      <w:r w:rsidR="00D446AF" w:rsidRPr="005404EA">
        <w:rPr>
          <w:rFonts w:ascii="Times New Roman" w:hAnsi="Times New Roman" w:cs="Times New Roman"/>
          <w:sz w:val="24"/>
          <w:szCs w:val="24"/>
        </w:rPr>
        <w:t xml:space="preserve"> is the key to</w:t>
      </w:r>
      <w:r w:rsidR="000962BD" w:rsidRPr="005404EA">
        <w:rPr>
          <w:rFonts w:ascii="Times New Roman" w:hAnsi="Times New Roman" w:cs="Times New Roman"/>
          <w:sz w:val="24"/>
          <w:szCs w:val="24"/>
        </w:rPr>
        <w:t xml:space="preserve"> innovation. Similarly, if </w:t>
      </w:r>
      <w:r w:rsidRPr="005404EA">
        <w:rPr>
          <w:rFonts w:ascii="Times New Roman" w:hAnsi="Times New Roman" w:cs="Times New Roman"/>
          <w:sz w:val="24"/>
          <w:szCs w:val="24"/>
        </w:rPr>
        <w:t>investors</w:t>
      </w:r>
      <w:r w:rsidR="000962BD" w:rsidRPr="005404EA">
        <w:rPr>
          <w:rFonts w:ascii="Times New Roman" w:hAnsi="Times New Roman" w:cs="Times New Roman"/>
          <w:sz w:val="24"/>
          <w:szCs w:val="24"/>
        </w:rPr>
        <w:t xml:space="preserve"> believe their capital will be </w:t>
      </w:r>
      <w:r w:rsidRPr="005404EA">
        <w:rPr>
          <w:rFonts w:ascii="Times New Roman" w:hAnsi="Times New Roman" w:cs="Times New Roman"/>
          <w:sz w:val="24"/>
          <w:szCs w:val="24"/>
        </w:rPr>
        <w:t xml:space="preserve">siphoned off by </w:t>
      </w:r>
      <w:r w:rsidR="000962BD" w:rsidRPr="005404EA">
        <w:rPr>
          <w:rFonts w:ascii="Times New Roman" w:hAnsi="Times New Roman" w:cs="Times New Roman"/>
          <w:sz w:val="24"/>
          <w:szCs w:val="24"/>
        </w:rPr>
        <w:t>the big network providers</w:t>
      </w:r>
      <w:r w:rsidRPr="005404EA">
        <w:rPr>
          <w:rFonts w:ascii="Times New Roman" w:hAnsi="Times New Roman" w:cs="Times New Roman"/>
          <w:sz w:val="24"/>
          <w:szCs w:val="24"/>
        </w:rPr>
        <w:t xml:space="preserve">, or worse, </w:t>
      </w:r>
      <w:r w:rsidR="00D446AF" w:rsidRPr="005404EA">
        <w:rPr>
          <w:rFonts w:ascii="Times New Roman" w:hAnsi="Times New Roman" w:cs="Times New Roman"/>
          <w:sz w:val="24"/>
          <w:szCs w:val="24"/>
        </w:rPr>
        <w:t xml:space="preserve">their companies </w:t>
      </w:r>
      <w:r w:rsidRPr="005404EA">
        <w:rPr>
          <w:rFonts w:ascii="Times New Roman" w:hAnsi="Times New Roman" w:cs="Times New Roman"/>
          <w:sz w:val="24"/>
          <w:szCs w:val="24"/>
        </w:rPr>
        <w:t>won’t be able to reach consumers</w:t>
      </w:r>
      <w:r w:rsidR="000962BD" w:rsidRPr="005404EA">
        <w:rPr>
          <w:rFonts w:ascii="Times New Roman" w:hAnsi="Times New Roman" w:cs="Times New Roman"/>
          <w:sz w:val="24"/>
          <w:szCs w:val="24"/>
        </w:rPr>
        <w:t>, investment capital will dry up</w:t>
      </w:r>
      <w:r w:rsidRPr="005404EA">
        <w:rPr>
          <w:rFonts w:ascii="Times New Roman" w:hAnsi="Times New Roman" w:cs="Times New Roman"/>
          <w:sz w:val="24"/>
          <w:szCs w:val="24"/>
        </w:rPr>
        <w:t>.</w:t>
      </w:r>
    </w:p>
    <w:p w:rsidR="00D446AF" w:rsidRDefault="00D446AF" w:rsidP="00404480">
      <w:pPr>
        <w:spacing w:line="480" w:lineRule="auto"/>
        <w:ind w:firstLine="720"/>
        <w:rPr>
          <w:rFonts w:ascii="Times New Roman" w:hAnsi="Times New Roman" w:cs="Times New Roman"/>
          <w:sz w:val="24"/>
          <w:szCs w:val="24"/>
        </w:rPr>
      </w:pPr>
      <w:r w:rsidRPr="005404EA">
        <w:rPr>
          <w:rFonts w:ascii="Times New Roman" w:hAnsi="Times New Roman" w:cs="Times New Roman"/>
          <w:sz w:val="24"/>
          <w:szCs w:val="24"/>
        </w:rPr>
        <w:t xml:space="preserve">I recognize the propensity to dance on the head of legal pins on this issue. </w:t>
      </w:r>
      <w:r w:rsidR="00404480">
        <w:rPr>
          <w:rFonts w:ascii="Times New Roman" w:hAnsi="Times New Roman" w:cs="Times New Roman"/>
          <w:sz w:val="24"/>
          <w:szCs w:val="24"/>
        </w:rPr>
        <w:t xml:space="preserve"> </w:t>
      </w:r>
      <w:r w:rsidRPr="005404EA">
        <w:rPr>
          <w:rFonts w:ascii="Times New Roman" w:hAnsi="Times New Roman" w:cs="Times New Roman"/>
          <w:sz w:val="24"/>
          <w:szCs w:val="24"/>
        </w:rPr>
        <w:t xml:space="preserve">In reality, however, this issue is </w:t>
      </w:r>
      <w:r w:rsidR="001158E9" w:rsidRPr="005404EA">
        <w:rPr>
          <w:rFonts w:ascii="Times New Roman" w:hAnsi="Times New Roman" w:cs="Times New Roman"/>
          <w:sz w:val="24"/>
          <w:szCs w:val="24"/>
        </w:rPr>
        <w:t xml:space="preserve">simply </w:t>
      </w:r>
      <w:r w:rsidRPr="005404EA">
        <w:rPr>
          <w:rFonts w:ascii="Times New Roman" w:hAnsi="Times New Roman" w:cs="Times New Roman"/>
          <w:sz w:val="24"/>
          <w:szCs w:val="24"/>
        </w:rPr>
        <w:t>about whether those who operate networks will be the rule-makers, or whether consum</w:t>
      </w:r>
      <w:r w:rsidR="001158E9" w:rsidRPr="005404EA">
        <w:rPr>
          <w:rFonts w:ascii="Times New Roman" w:hAnsi="Times New Roman" w:cs="Times New Roman"/>
          <w:sz w:val="24"/>
          <w:szCs w:val="24"/>
        </w:rPr>
        <w:t xml:space="preserve">ers and innovators will have </w:t>
      </w:r>
      <w:r w:rsidR="00716AA9" w:rsidRPr="005404EA">
        <w:rPr>
          <w:rFonts w:ascii="Times New Roman" w:hAnsi="Times New Roman" w:cs="Times New Roman"/>
          <w:sz w:val="24"/>
          <w:szCs w:val="24"/>
        </w:rPr>
        <w:t>the secu</w:t>
      </w:r>
      <w:r w:rsidR="00B610E4" w:rsidRPr="005404EA">
        <w:rPr>
          <w:rFonts w:ascii="Times New Roman" w:hAnsi="Times New Roman" w:cs="Times New Roman"/>
          <w:sz w:val="24"/>
          <w:szCs w:val="24"/>
        </w:rPr>
        <w:t>rity of knowing that the network</w:t>
      </w:r>
      <w:r w:rsidR="00716AA9" w:rsidRPr="005404EA">
        <w:rPr>
          <w:rFonts w:ascii="Times New Roman" w:hAnsi="Times New Roman" w:cs="Times New Roman"/>
          <w:sz w:val="24"/>
          <w:szCs w:val="24"/>
        </w:rPr>
        <w:t xml:space="preserve"> operato</w:t>
      </w:r>
      <w:r w:rsidR="00B610E4" w:rsidRPr="005404EA">
        <w:rPr>
          <w:rFonts w:ascii="Times New Roman" w:hAnsi="Times New Roman" w:cs="Times New Roman"/>
          <w:sz w:val="24"/>
          <w:szCs w:val="24"/>
        </w:rPr>
        <w:t>r</w:t>
      </w:r>
      <w:r w:rsidR="00716AA9" w:rsidRPr="005404EA">
        <w:rPr>
          <w:rFonts w:ascii="Times New Roman" w:hAnsi="Times New Roman" w:cs="Times New Roman"/>
          <w:sz w:val="24"/>
          <w:szCs w:val="24"/>
        </w:rPr>
        <w:t>s will not be able to misuse their positions.</w:t>
      </w:r>
    </w:p>
    <w:p w:rsidR="00404480" w:rsidRPr="005404EA" w:rsidRDefault="00404480" w:rsidP="0040448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Thank you again for this opportunity to testify.  I welcome your questions.</w:t>
      </w:r>
    </w:p>
    <w:p w:rsidR="00470881" w:rsidRPr="005404EA" w:rsidRDefault="00470881" w:rsidP="00404480">
      <w:pPr>
        <w:spacing w:line="480" w:lineRule="auto"/>
        <w:rPr>
          <w:rFonts w:ascii="Times New Roman" w:hAnsi="Times New Roman" w:cs="Times New Roman"/>
          <w:sz w:val="24"/>
          <w:szCs w:val="24"/>
        </w:rPr>
      </w:pPr>
    </w:p>
    <w:sectPr w:rsidR="00470881" w:rsidRPr="005404EA" w:rsidSect="0040448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5F" w:rsidRDefault="00834B5F" w:rsidP="003352E2">
      <w:pPr>
        <w:spacing w:after="0" w:line="240" w:lineRule="auto"/>
      </w:pPr>
      <w:r>
        <w:separator/>
      </w:r>
    </w:p>
  </w:endnote>
  <w:endnote w:type="continuationSeparator" w:id="0">
    <w:p w:rsidR="00834B5F" w:rsidRDefault="00834B5F" w:rsidP="003352E2">
      <w:pPr>
        <w:spacing w:after="0" w:line="240" w:lineRule="auto"/>
      </w:pPr>
      <w:r>
        <w:continuationSeparator/>
      </w:r>
    </w:p>
  </w:endnote>
  <w:endnote w:id="1">
    <w:p w:rsidR="00430BA4" w:rsidRPr="00404480" w:rsidRDefault="00430BA4">
      <w:pPr>
        <w:pStyle w:val="EndnoteText"/>
        <w:rPr>
          <w:rFonts w:ascii="Times New Roman" w:hAnsi="Times New Roman" w:cs="Times New Roman"/>
        </w:rPr>
      </w:pPr>
      <w:r>
        <w:rPr>
          <w:rStyle w:val="EndnoteReference"/>
        </w:rPr>
        <w:endnoteRef/>
      </w:r>
      <w:r>
        <w:t xml:space="preserve"> </w:t>
      </w:r>
      <w:r w:rsidRPr="00404480">
        <w:rPr>
          <w:rFonts w:ascii="Times New Roman" w:hAnsi="Times New Roman" w:cs="Times New Roman"/>
          <w:i/>
        </w:rPr>
        <w:t xml:space="preserve">See </w:t>
      </w:r>
      <w:r w:rsidRPr="00404480">
        <w:rPr>
          <w:rFonts w:ascii="Times New Roman" w:hAnsi="Times New Roman" w:cs="Times New Roman"/>
        </w:rPr>
        <w:t xml:space="preserve">USTelecom, </w:t>
      </w:r>
      <w:r w:rsidRPr="00404480">
        <w:rPr>
          <w:rFonts w:ascii="Times New Roman" w:hAnsi="Times New Roman" w:cs="Times New Roman"/>
          <w:i/>
        </w:rPr>
        <w:t>Historical Broadband Provider Capex</w:t>
      </w:r>
      <w:r w:rsidRPr="00404480">
        <w:rPr>
          <w:rFonts w:ascii="Times New Roman" w:hAnsi="Times New Roman" w:cs="Times New Roman"/>
        </w:rPr>
        <w:t>, http://www.ustelecom.org/broadband-industry-stats/investment/historical-broadband-provider-capex.</w:t>
      </w:r>
    </w:p>
  </w:endnote>
  <w:endnote w:id="2">
    <w:p w:rsidR="00430BA4" w:rsidRPr="00404480" w:rsidRDefault="00430BA4">
      <w:pPr>
        <w:pStyle w:val="EndnoteText"/>
        <w:rPr>
          <w:rFonts w:ascii="Times New Roman" w:hAnsi="Times New Roman" w:cs="Times New Roman"/>
        </w:rPr>
      </w:pPr>
      <w:r w:rsidRPr="00404480">
        <w:rPr>
          <w:rStyle w:val="EndnoteReference"/>
          <w:rFonts w:ascii="Times New Roman" w:hAnsi="Times New Roman" w:cs="Times New Roman"/>
        </w:rPr>
        <w:endnoteRef/>
      </w:r>
      <w:r w:rsidRPr="00404480">
        <w:rPr>
          <w:rFonts w:ascii="Times New Roman" w:hAnsi="Times New Roman" w:cs="Times New Roman"/>
        </w:rPr>
        <w:t xml:space="preserve"> Letter from Stephen Brye, Chief Technology Officer, Sprint to Marlene H. Dortch, FCC at 1 (filed Jan. 15, 2015) (“Sprint does not believe that a light touch application of Title II, including appropriate forbearance would harm the continued investment in, and deployment of, mobile broadband services.”).</w:t>
      </w:r>
    </w:p>
  </w:endnote>
  <w:endnote w:id="3">
    <w:p w:rsidR="00430BA4" w:rsidRPr="00404480" w:rsidRDefault="00430BA4" w:rsidP="007B1BF5">
      <w:pPr>
        <w:pStyle w:val="EndnoteText"/>
        <w:rPr>
          <w:rFonts w:ascii="Times New Roman" w:hAnsi="Times New Roman" w:cs="Times New Roman"/>
        </w:rPr>
      </w:pPr>
      <w:r w:rsidRPr="00404480">
        <w:rPr>
          <w:rStyle w:val="EndnoteReference"/>
          <w:rFonts w:ascii="Times New Roman" w:hAnsi="Times New Roman" w:cs="Times New Roman"/>
        </w:rPr>
        <w:endnoteRef/>
      </w:r>
      <w:r w:rsidRPr="00404480">
        <w:rPr>
          <w:rFonts w:ascii="Times New Roman" w:hAnsi="Times New Roman" w:cs="Times New Roman"/>
        </w:rPr>
        <w:t xml:space="preserve"> Thomas Gryta, </w:t>
      </w:r>
      <w:r w:rsidRPr="00404480">
        <w:rPr>
          <w:rFonts w:ascii="Times New Roman" w:hAnsi="Times New Roman" w:cs="Times New Roman"/>
          <w:i/>
        </w:rPr>
        <w:t>T-Mobile Joins Sprint in Downplaying FCC’s Broadband Reclassification</w:t>
      </w:r>
      <w:r w:rsidRPr="00404480">
        <w:rPr>
          <w:rFonts w:ascii="Times New Roman" w:hAnsi="Times New Roman" w:cs="Times New Roman"/>
        </w:rPr>
        <w:t>, Wall Street Journal (Feb. 19, 2105) (quoting T-Mobile COO Mike Sievert, “There is nothing in there that gives us deep concern about our ability to continue executing our strategy.”), http://blogs.wsj.com/corporate-intelligence/2015/02/19/t-mobile-joins-sprint-in-downplaying-fccs-broadband-reclassification/.</w:t>
      </w:r>
    </w:p>
  </w:endnote>
  <w:endnote w:id="4">
    <w:p w:rsidR="00430BA4" w:rsidRPr="00404480" w:rsidRDefault="00430BA4">
      <w:pPr>
        <w:pStyle w:val="EndnoteText"/>
        <w:rPr>
          <w:rFonts w:ascii="Times New Roman" w:hAnsi="Times New Roman" w:cs="Times New Roman"/>
        </w:rPr>
      </w:pPr>
      <w:r w:rsidRPr="00404480">
        <w:rPr>
          <w:rStyle w:val="EndnoteReference"/>
          <w:rFonts w:ascii="Times New Roman" w:hAnsi="Times New Roman" w:cs="Times New Roman"/>
        </w:rPr>
        <w:endnoteRef/>
      </w:r>
      <w:r w:rsidRPr="00404480">
        <w:rPr>
          <w:rFonts w:ascii="Times New Roman" w:hAnsi="Times New Roman" w:cs="Times New Roman"/>
        </w:rPr>
        <w:t xml:space="preserve"> Sean Buckley, </w:t>
      </w:r>
      <w:r w:rsidRPr="00404480">
        <w:rPr>
          <w:rFonts w:ascii="Times New Roman" w:hAnsi="Times New Roman" w:cs="Times New Roman"/>
          <w:i/>
        </w:rPr>
        <w:t>Frontier’s Wilderotter is Comfortable with Title II Reclassification</w:t>
      </w:r>
      <w:r w:rsidRPr="00404480">
        <w:rPr>
          <w:rFonts w:ascii="Times New Roman" w:hAnsi="Times New Roman" w:cs="Times New Roman"/>
        </w:rPr>
        <w:t>, FierceTelecom (Feb. 9, 2015) (Title II “does not affect our basic business”), http://www.fiercetelecom.com/story/frontiers-wilderotter-comfortable-title-ii-reclassification/2015-02-09.</w:t>
      </w:r>
    </w:p>
  </w:endnote>
  <w:endnote w:id="5">
    <w:p w:rsidR="00430BA4" w:rsidRPr="00404480" w:rsidRDefault="00430BA4">
      <w:pPr>
        <w:pStyle w:val="EndnoteText"/>
        <w:rPr>
          <w:rFonts w:ascii="Times New Roman" w:hAnsi="Times New Roman" w:cs="Times New Roman"/>
        </w:rPr>
      </w:pPr>
      <w:r w:rsidRPr="00404480">
        <w:rPr>
          <w:rStyle w:val="EndnoteReference"/>
          <w:rFonts w:ascii="Times New Roman" w:hAnsi="Times New Roman" w:cs="Times New Roman"/>
        </w:rPr>
        <w:endnoteRef/>
      </w:r>
      <w:r w:rsidRPr="00404480">
        <w:rPr>
          <w:rFonts w:ascii="Times New Roman" w:hAnsi="Times New Roman" w:cs="Times New Roman"/>
        </w:rPr>
        <w:t xml:space="preserve"> Brian Fung, </w:t>
      </w:r>
      <w:r w:rsidRPr="00404480">
        <w:rPr>
          <w:rFonts w:ascii="Times New Roman" w:hAnsi="Times New Roman" w:cs="Times New Roman"/>
          <w:i/>
        </w:rPr>
        <w:t>Google: Strong Net Neutrality Rules Won’t Hurt the Future Rollout of Google Fiber</w:t>
      </w:r>
      <w:r w:rsidRPr="00404480">
        <w:rPr>
          <w:rFonts w:ascii="Times New Roman" w:hAnsi="Times New Roman" w:cs="Times New Roman"/>
        </w:rPr>
        <w:t>, Washington Post (Jan. 27, 2015) (quoting Google spokesman “The sort of open Internet rules that the [FCC] is currently discussing aren’t an impediment to those plans . . . and they didn’t impact our decision to invest in Fiber.”), http://www.washingtonpost.com/blogs/the-switch/wp/2015/01/27/google-strong-net-neutrality-rules-wont-hurt-the-future-rollout-of-google-fiber/.</w:t>
      </w:r>
    </w:p>
  </w:endnote>
  <w:endnote w:id="6">
    <w:p w:rsidR="00430BA4" w:rsidRPr="00404480" w:rsidRDefault="00430BA4">
      <w:pPr>
        <w:pStyle w:val="EndnoteText"/>
        <w:rPr>
          <w:rFonts w:ascii="Times New Roman" w:hAnsi="Times New Roman" w:cs="Times New Roman"/>
        </w:rPr>
      </w:pPr>
      <w:r w:rsidRPr="00404480">
        <w:rPr>
          <w:rStyle w:val="EndnoteReference"/>
          <w:rFonts w:ascii="Times New Roman" w:hAnsi="Times New Roman" w:cs="Times New Roman"/>
        </w:rPr>
        <w:endnoteRef/>
      </w:r>
      <w:r w:rsidRPr="00404480">
        <w:rPr>
          <w:rFonts w:ascii="Times New Roman" w:hAnsi="Times New Roman" w:cs="Times New Roman"/>
        </w:rPr>
        <w:t xml:space="preserve"> Shalini Ramachandran &amp; Michael Calia, </w:t>
      </w:r>
      <w:r w:rsidRPr="00404480">
        <w:rPr>
          <w:rFonts w:ascii="Times New Roman" w:hAnsi="Times New Roman" w:cs="Times New Roman"/>
          <w:i/>
        </w:rPr>
        <w:t>Cablevision CEO Plays Down Business Effect of FCC Proposal</w:t>
      </w:r>
      <w:r w:rsidRPr="00404480">
        <w:rPr>
          <w:rFonts w:ascii="Times New Roman" w:hAnsi="Times New Roman" w:cs="Times New Roman"/>
        </w:rPr>
        <w:t>, Wall Street Journal (Feb. 25, 2015) (quoting Cablevision CEO James Dolan, “we don’t see at least what the Chairman has been discussing as having any real effect on our business”), http://www.wsj.com/articles/cablevision-net-neutrality-fcc-proposal-earnings-subscribers-1424872198.</w:t>
      </w:r>
    </w:p>
  </w:endnote>
  <w:endnote w:id="7">
    <w:p w:rsidR="00430BA4" w:rsidRPr="00404480" w:rsidRDefault="00430BA4">
      <w:pPr>
        <w:pStyle w:val="EndnoteText"/>
        <w:rPr>
          <w:rFonts w:ascii="Times New Roman" w:hAnsi="Times New Roman" w:cs="Times New Roman"/>
        </w:rPr>
      </w:pPr>
      <w:r w:rsidRPr="00404480">
        <w:rPr>
          <w:rStyle w:val="EndnoteReference"/>
          <w:rFonts w:ascii="Times New Roman" w:hAnsi="Times New Roman" w:cs="Times New Roman"/>
        </w:rPr>
        <w:endnoteRef/>
      </w:r>
      <w:r w:rsidRPr="00404480">
        <w:rPr>
          <w:rFonts w:ascii="Times New Roman" w:hAnsi="Times New Roman" w:cs="Times New Roman"/>
        </w:rPr>
        <w:t xml:space="preserve"> Shirley Bloomfield, CEO, NTCA—The Rural Broadband Association, </w:t>
      </w:r>
      <w:r w:rsidRPr="00404480">
        <w:rPr>
          <w:rFonts w:ascii="Times New Roman" w:hAnsi="Times New Roman" w:cs="Times New Roman"/>
          <w:i/>
        </w:rPr>
        <w:t>Net Neutrality: Looking Back and Getting Ready for Many Months Ahead</w:t>
      </w:r>
      <w:r w:rsidRPr="00404480">
        <w:rPr>
          <w:rFonts w:ascii="Times New Roman" w:hAnsi="Times New Roman" w:cs="Times New Roman"/>
        </w:rPr>
        <w:t xml:space="preserve"> (Feb. 25, 2015) (“So, as the track records of RLECs make clear, Title II can provide a useful framework and does not need to be an impediment to investment in and ongoing operation of broadband networks”), http://www.ntca.org/2015-press-releases/net-neutrality-looking-back-and-getting-ready-for-many-months-ahead.html.</w:t>
      </w:r>
    </w:p>
  </w:endnote>
  <w:endnote w:id="8">
    <w:p w:rsidR="00430BA4" w:rsidRPr="00404480" w:rsidRDefault="00430BA4">
      <w:pPr>
        <w:pStyle w:val="EndnoteText"/>
        <w:rPr>
          <w:rFonts w:ascii="Times New Roman" w:hAnsi="Times New Roman" w:cs="Times New Roman"/>
        </w:rPr>
      </w:pPr>
      <w:r w:rsidRPr="00404480">
        <w:rPr>
          <w:rStyle w:val="EndnoteReference"/>
          <w:rFonts w:ascii="Times New Roman" w:hAnsi="Times New Roman" w:cs="Times New Roman"/>
        </w:rPr>
        <w:endnoteRef/>
      </w:r>
      <w:r w:rsidRPr="00404480">
        <w:rPr>
          <w:rFonts w:ascii="Times New Roman" w:hAnsi="Times New Roman" w:cs="Times New Roman"/>
        </w:rPr>
        <w:t xml:space="preserve"> Steven Berry, CEO, CCA, </w:t>
      </w:r>
      <w:r w:rsidRPr="00404480">
        <w:rPr>
          <w:rFonts w:ascii="Times New Roman" w:hAnsi="Times New Roman" w:cs="Times New Roman"/>
          <w:i/>
        </w:rPr>
        <w:t>Statement on Net Neutrality</w:t>
      </w:r>
      <w:r w:rsidRPr="00404480">
        <w:rPr>
          <w:rFonts w:ascii="Times New Roman" w:hAnsi="Times New Roman" w:cs="Times New Roman"/>
        </w:rPr>
        <w:t xml:space="preserve"> (Feb. 26, 2015) (“CCA supports an open Internet for competitive carriers and consumers alike.  As long as the FCC [allows network management flexibility and preserves universal service mechanisms], CCA will not object.”), http://competitivecarriers.org/press/rca-press-releases/cca-statement-on-net-neutrality/9117115.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90" w:rsidRDefault="00FF4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30016"/>
      <w:docPartObj>
        <w:docPartGallery w:val="Page Numbers (Bottom of Page)"/>
        <w:docPartUnique/>
      </w:docPartObj>
    </w:sdtPr>
    <w:sdtEndPr>
      <w:rPr>
        <w:noProof/>
      </w:rPr>
    </w:sdtEndPr>
    <w:sdtContent>
      <w:p w:rsidR="00F07542" w:rsidRDefault="00F07542">
        <w:pPr>
          <w:pStyle w:val="Footer"/>
          <w:jc w:val="center"/>
        </w:pPr>
        <w:r>
          <w:fldChar w:fldCharType="begin"/>
        </w:r>
        <w:r>
          <w:instrText xml:space="preserve"> PAGE   \* MERGEFORMAT </w:instrText>
        </w:r>
        <w:r>
          <w:fldChar w:fldCharType="separate"/>
        </w:r>
        <w:r w:rsidR="002B0556">
          <w:rPr>
            <w:noProof/>
          </w:rPr>
          <w:t>2</w:t>
        </w:r>
        <w:r>
          <w:rPr>
            <w:noProof/>
          </w:rPr>
          <w:fldChar w:fldCharType="end"/>
        </w:r>
      </w:p>
    </w:sdtContent>
  </w:sdt>
  <w:p w:rsidR="00F07542" w:rsidRDefault="00F07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90" w:rsidRDefault="00FF4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5F" w:rsidRDefault="00834B5F" w:rsidP="003352E2">
      <w:pPr>
        <w:spacing w:after="0" w:line="240" w:lineRule="auto"/>
      </w:pPr>
      <w:r>
        <w:separator/>
      </w:r>
    </w:p>
  </w:footnote>
  <w:footnote w:type="continuationSeparator" w:id="0">
    <w:p w:rsidR="00834B5F" w:rsidRDefault="00834B5F" w:rsidP="0033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90" w:rsidRDefault="00FF4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90" w:rsidRDefault="00FF4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90" w:rsidRDefault="00FF4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6"/>
    <w:multiLevelType w:val="hybridMultilevel"/>
    <w:tmpl w:val="B588A38A"/>
    <w:lvl w:ilvl="0" w:tplc="97D8AB9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81"/>
    <w:rsid w:val="0005692E"/>
    <w:rsid w:val="000936DD"/>
    <w:rsid w:val="000962BD"/>
    <w:rsid w:val="001158E9"/>
    <w:rsid w:val="00120856"/>
    <w:rsid w:val="0020118D"/>
    <w:rsid w:val="00221385"/>
    <w:rsid w:val="002657CA"/>
    <w:rsid w:val="0027301D"/>
    <w:rsid w:val="00274FB1"/>
    <w:rsid w:val="002B0556"/>
    <w:rsid w:val="002D6B24"/>
    <w:rsid w:val="002D7FC8"/>
    <w:rsid w:val="003030A8"/>
    <w:rsid w:val="003352E2"/>
    <w:rsid w:val="00362BEB"/>
    <w:rsid w:val="003B02AA"/>
    <w:rsid w:val="00404480"/>
    <w:rsid w:val="00430BA4"/>
    <w:rsid w:val="00433E13"/>
    <w:rsid w:val="004442A4"/>
    <w:rsid w:val="00470881"/>
    <w:rsid w:val="004A0306"/>
    <w:rsid w:val="004D09FA"/>
    <w:rsid w:val="004D0ADD"/>
    <w:rsid w:val="004D7679"/>
    <w:rsid w:val="005404EA"/>
    <w:rsid w:val="00555793"/>
    <w:rsid w:val="006155A9"/>
    <w:rsid w:val="006972F7"/>
    <w:rsid w:val="00716AA9"/>
    <w:rsid w:val="00724F48"/>
    <w:rsid w:val="0074298D"/>
    <w:rsid w:val="0078366D"/>
    <w:rsid w:val="007B16D5"/>
    <w:rsid w:val="007B1BF5"/>
    <w:rsid w:val="007C1598"/>
    <w:rsid w:val="007D6EA3"/>
    <w:rsid w:val="007E73F8"/>
    <w:rsid w:val="007F68DB"/>
    <w:rsid w:val="00834B5F"/>
    <w:rsid w:val="00875687"/>
    <w:rsid w:val="008E55D4"/>
    <w:rsid w:val="00906DBE"/>
    <w:rsid w:val="0095786F"/>
    <w:rsid w:val="009B360E"/>
    <w:rsid w:val="00A6761B"/>
    <w:rsid w:val="00A952B4"/>
    <w:rsid w:val="00AD6674"/>
    <w:rsid w:val="00AE6842"/>
    <w:rsid w:val="00B307A2"/>
    <w:rsid w:val="00B52ED1"/>
    <w:rsid w:val="00B610E4"/>
    <w:rsid w:val="00BD565A"/>
    <w:rsid w:val="00C36F5D"/>
    <w:rsid w:val="00D442B4"/>
    <w:rsid w:val="00D446AF"/>
    <w:rsid w:val="00E2037C"/>
    <w:rsid w:val="00EE0A9D"/>
    <w:rsid w:val="00EE1D10"/>
    <w:rsid w:val="00F072E8"/>
    <w:rsid w:val="00F07542"/>
    <w:rsid w:val="00F20FCA"/>
    <w:rsid w:val="00FC7F06"/>
    <w:rsid w:val="00FF2018"/>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8D"/>
    <w:pPr>
      <w:ind w:left="720"/>
      <w:contextualSpacing/>
    </w:pPr>
  </w:style>
  <w:style w:type="character" w:styleId="CommentReference">
    <w:name w:val="annotation reference"/>
    <w:basedOn w:val="DefaultParagraphFont"/>
    <w:uiPriority w:val="99"/>
    <w:semiHidden/>
    <w:unhideWhenUsed/>
    <w:rsid w:val="00716AA9"/>
    <w:rPr>
      <w:sz w:val="16"/>
      <w:szCs w:val="16"/>
    </w:rPr>
  </w:style>
  <w:style w:type="paragraph" w:styleId="CommentText">
    <w:name w:val="annotation text"/>
    <w:basedOn w:val="Normal"/>
    <w:link w:val="CommentTextChar"/>
    <w:uiPriority w:val="99"/>
    <w:semiHidden/>
    <w:unhideWhenUsed/>
    <w:rsid w:val="00716AA9"/>
    <w:pPr>
      <w:spacing w:line="240" w:lineRule="auto"/>
    </w:pPr>
    <w:rPr>
      <w:sz w:val="20"/>
      <w:szCs w:val="20"/>
    </w:rPr>
  </w:style>
  <w:style w:type="character" w:customStyle="1" w:styleId="CommentTextChar">
    <w:name w:val="Comment Text Char"/>
    <w:basedOn w:val="DefaultParagraphFont"/>
    <w:link w:val="CommentText"/>
    <w:uiPriority w:val="99"/>
    <w:semiHidden/>
    <w:rsid w:val="00716AA9"/>
    <w:rPr>
      <w:sz w:val="20"/>
      <w:szCs w:val="20"/>
    </w:rPr>
  </w:style>
  <w:style w:type="paragraph" w:styleId="CommentSubject">
    <w:name w:val="annotation subject"/>
    <w:basedOn w:val="CommentText"/>
    <w:next w:val="CommentText"/>
    <w:link w:val="CommentSubjectChar"/>
    <w:uiPriority w:val="99"/>
    <w:semiHidden/>
    <w:unhideWhenUsed/>
    <w:rsid w:val="00716AA9"/>
    <w:rPr>
      <w:b/>
      <w:bCs/>
    </w:rPr>
  </w:style>
  <w:style w:type="character" w:customStyle="1" w:styleId="CommentSubjectChar">
    <w:name w:val="Comment Subject Char"/>
    <w:basedOn w:val="CommentTextChar"/>
    <w:link w:val="CommentSubject"/>
    <w:uiPriority w:val="99"/>
    <w:semiHidden/>
    <w:rsid w:val="00716AA9"/>
    <w:rPr>
      <w:b/>
      <w:bCs/>
      <w:sz w:val="20"/>
      <w:szCs w:val="20"/>
    </w:rPr>
  </w:style>
  <w:style w:type="paragraph" w:styleId="BalloonText">
    <w:name w:val="Balloon Text"/>
    <w:basedOn w:val="Normal"/>
    <w:link w:val="BalloonTextChar"/>
    <w:uiPriority w:val="99"/>
    <w:semiHidden/>
    <w:unhideWhenUsed/>
    <w:rsid w:val="0071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A9"/>
    <w:rPr>
      <w:rFonts w:ascii="Tahoma" w:hAnsi="Tahoma" w:cs="Tahoma"/>
      <w:sz w:val="16"/>
      <w:szCs w:val="16"/>
    </w:rPr>
  </w:style>
  <w:style w:type="paragraph" w:styleId="FootnoteText">
    <w:name w:val="footnote text"/>
    <w:basedOn w:val="Normal"/>
    <w:link w:val="FootnoteTextChar"/>
    <w:uiPriority w:val="99"/>
    <w:semiHidden/>
    <w:unhideWhenUsed/>
    <w:rsid w:val="00335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2E2"/>
    <w:rPr>
      <w:sz w:val="20"/>
      <w:szCs w:val="20"/>
    </w:rPr>
  </w:style>
  <w:style w:type="character" w:styleId="FootnoteReference">
    <w:name w:val="footnote reference"/>
    <w:basedOn w:val="DefaultParagraphFont"/>
    <w:uiPriority w:val="99"/>
    <w:semiHidden/>
    <w:unhideWhenUsed/>
    <w:rsid w:val="003352E2"/>
    <w:rPr>
      <w:vertAlign w:val="superscript"/>
    </w:rPr>
  </w:style>
  <w:style w:type="character" w:styleId="Hyperlink">
    <w:name w:val="Hyperlink"/>
    <w:basedOn w:val="DefaultParagraphFont"/>
    <w:uiPriority w:val="99"/>
    <w:unhideWhenUsed/>
    <w:rsid w:val="00221385"/>
    <w:rPr>
      <w:color w:val="0000FF" w:themeColor="hyperlink"/>
      <w:u w:val="single"/>
    </w:rPr>
  </w:style>
  <w:style w:type="paragraph" w:styleId="Header">
    <w:name w:val="header"/>
    <w:basedOn w:val="Normal"/>
    <w:link w:val="HeaderChar"/>
    <w:uiPriority w:val="99"/>
    <w:unhideWhenUsed/>
    <w:rsid w:val="00F0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42"/>
  </w:style>
  <w:style w:type="paragraph" w:styleId="Footer">
    <w:name w:val="footer"/>
    <w:basedOn w:val="Normal"/>
    <w:link w:val="FooterChar"/>
    <w:uiPriority w:val="99"/>
    <w:unhideWhenUsed/>
    <w:rsid w:val="00F0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42"/>
  </w:style>
  <w:style w:type="paragraph" w:styleId="EndnoteText">
    <w:name w:val="endnote text"/>
    <w:basedOn w:val="Normal"/>
    <w:link w:val="EndnoteTextChar"/>
    <w:uiPriority w:val="99"/>
    <w:semiHidden/>
    <w:unhideWhenUsed/>
    <w:rsid w:val="00430B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0BA4"/>
    <w:rPr>
      <w:sz w:val="20"/>
      <w:szCs w:val="20"/>
    </w:rPr>
  </w:style>
  <w:style w:type="character" w:styleId="EndnoteReference">
    <w:name w:val="endnote reference"/>
    <w:basedOn w:val="DefaultParagraphFont"/>
    <w:uiPriority w:val="99"/>
    <w:semiHidden/>
    <w:unhideWhenUsed/>
    <w:rsid w:val="00430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8D"/>
    <w:pPr>
      <w:ind w:left="720"/>
      <w:contextualSpacing/>
    </w:pPr>
  </w:style>
  <w:style w:type="character" w:styleId="CommentReference">
    <w:name w:val="annotation reference"/>
    <w:basedOn w:val="DefaultParagraphFont"/>
    <w:uiPriority w:val="99"/>
    <w:semiHidden/>
    <w:unhideWhenUsed/>
    <w:rsid w:val="00716AA9"/>
    <w:rPr>
      <w:sz w:val="16"/>
      <w:szCs w:val="16"/>
    </w:rPr>
  </w:style>
  <w:style w:type="paragraph" w:styleId="CommentText">
    <w:name w:val="annotation text"/>
    <w:basedOn w:val="Normal"/>
    <w:link w:val="CommentTextChar"/>
    <w:uiPriority w:val="99"/>
    <w:semiHidden/>
    <w:unhideWhenUsed/>
    <w:rsid w:val="00716AA9"/>
    <w:pPr>
      <w:spacing w:line="240" w:lineRule="auto"/>
    </w:pPr>
    <w:rPr>
      <w:sz w:val="20"/>
      <w:szCs w:val="20"/>
    </w:rPr>
  </w:style>
  <w:style w:type="character" w:customStyle="1" w:styleId="CommentTextChar">
    <w:name w:val="Comment Text Char"/>
    <w:basedOn w:val="DefaultParagraphFont"/>
    <w:link w:val="CommentText"/>
    <w:uiPriority w:val="99"/>
    <w:semiHidden/>
    <w:rsid w:val="00716AA9"/>
    <w:rPr>
      <w:sz w:val="20"/>
      <w:szCs w:val="20"/>
    </w:rPr>
  </w:style>
  <w:style w:type="paragraph" w:styleId="CommentSubject">
    <w:name w:val="annotation subject"/>
    <w:basedOn w:val="CommentText"/>
    <w:next w:val="CommentText"/>
    <w:link w:val="CommentSubjectChar"/>
    <w:uiPriority w:val="99"/>
    <w:semiHidden/>
    <w:unhideWhenUsed/>
    <w:rsid w:val="00716AA9"/>
    <w:rPr>
      <w:b/>
      <w:bCs/>
    </w:rPr>
  </w:style>
  <w:style w:type="character" w:customStyle="1" w:styleId="CommentSubjectChar">
    <w:name w:val="Comment Subject Char"/>
    <w:basedOn w:val="CommentTextChar"/>
    <w:link w:val="CommentSubject"/>
    <w:uiPriority w:val="99"/>
    <w:semiHidden/>
    <w:rsid w:val="00716AA9"/>
    <w:rPr>
      <w:b/>
      <w:bCs/>
      <w:sz w:val="20"/>
      <w:szCs w:val="20"/>
    </w:rPr>
  </w:style>
  <w:style w:type="paragraph" w:styleId="BalloonText">
    <w:name w:val="Balloon Text"/>
    <w:basedOn w:val="Normal"/>
    <w:link w:val="BalloonTextChar"/>
    <w:uiPriority w:val="99"/>
    <w:semiHidden/>
    <w:unhideWhenUsed/>
    <w:rsid w:val="0071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A9"/>
    <w:rPr>
      <w:rFonts w:ascii="Tahoma" w:hAnsi="Tahoma" w:cs="Tahoma"/>
      <w:sz w:val="16"/>
      <w:szCs w:val="16"/>
    </w:rPr>
  </w:style>
  <w:style w:type="paragraph" w:styleId="FootnoteText">
    <w:name w:val="footnote text"/>
    <w:basedOn w:val="Normal"/>
    <w:link w:val="FootnoteTextChar"/>
    <w:uiPriority w:val="99"/>
    <w:semiHidden/>
    <w:unhideWhenUsed/>
    <w:rsid w:val="00335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2E2"/>
    <w:rPr>
      <w:sz w:val="20"/>
      <w:szCs w:val="20"/>
    </w:rPr>
  </w:style>
  <w:style w:type="character" w:styleId="FootnoteReference">
    <w:name w:val="footnote reference"/>
    <w:basedOn w:val="DefaultParagraphFont"/>
    <w:uiPriority w:val="99"/>
    <w:semiHidden/>
    <w:unhideWhenUsed/>
    <w:rsid w:val="003352E2"/>
    <w:rPr>
      <w:vertAlign w:val="superscript"/>
    </w:rPr>
  </w:style>
  <w:style w:type="character" w:styleId="Hyperlink">
    <w:name w:val="Hyperlink"/>
    <w:basedOn w:val="DefaultParagraphFont"/>
    <w:uiPriority w:val="99"/>
    <w:unhideWhenUsed/>
    <w:rsid w:val="00221385"/>
    <w:rPr>
      <w:color w:val="0000FF" w:themeColor="hyperlink"/>
      <w:u w:val="single"/>
    </w:rPr>
  </w:style>
  <w:style w:type="paragraph" w:styleId="Header">
    <w:name w:val="header"/>
    <w:basedOn w:val="Normal"/>
    <w:link w:val="HeaderChar"/>
    <w:uiPriority w:val="99"/>
    <w:unhideWhenUsed/>
    <w:rsid w:val="00F0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42"/>
  </w:style>
  <w:style w:type="paragraph" w:styleId="Footer">
    <w:name w:val="footer"/>
    <w:basedOn w:val="Normal"/>
    <w:link w:val="FooterChar"/>
    <w:uiPriority w:val="99"/>
    <w:unhideWhenUsed/>
    <w:rsid w:val="00F0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42"/>
  </w:style>
  <w:style w:type="paragraph" w:styleId="EndnoteText">
    <w:name w:val="endnote text"/>
    <w:basedOn w:val="Normal"/>
    <w:link w:val="EndnoteTextChar"/>
    <w:uiPriority w:val="99"/>
    <w:semiHidden/>
    <w:unhideWhenUsed/>
    <w:rsid w:val="00430B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0BA4"/>
    <w:rPr>
      <w:sz w:val="20"/>
      <w:szCs w:val="20"/>
    </w:rPr>
  </w:style>
  <w:style w:type="character" w:styleId="EndnoteReference">
    <w:name w:val="endnote reference"/>
    <w:basedOn w:val="DefaultParagraphFont"/>
    <w:uiPriority w:val="99"/>
    <w:semiHidden/>
    <w:unhideWhenUsed/>
    <w:rsid w:val="00430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4154</Characters>
  <Application>Microsoft Office Word</Application>
  <DocSecurity>0</DocSecurity>
  <Lines>74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2015-03-23T21:13:00Z</cp:lastPrinted>
  <dcterms:created xsi:type="dcterms:W3CDTF">2015-03-25T18:11:00Z</dcterms:created>
  <dcterms:modified xsi:type="dcterms:W3CDTF">2015-03-25T18:11:00Z</dcterms:modified>
  <cp:category> </cp:category>
  <cp:contentStatus> </cp:contentStatus>
</cp:coreProperties>
</file>