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8F" w:rsidRPr="004C69F1" w:rsidRDefault="004B068F" w:rsidP="00B968AC">
      <w:pPr>
        <w:spacing w:after="0" w:line="240" w:lineRule="auto"/>
        <w:rPr>
          <w:b/>
          <w:sz w:val="24"/>
          <w:szCs w:val="24"/>
        </w:rPr>
      </w:pPr>
      <w:bookmarkStart w:id="0" w:name="_GoBack"/>
      <w:bookmarkEnd w:id="0"/>
    </w:p>
    <w:p w:rsidR="004B068F" w:rsidRPr="000F689F" w:rsidRDefault="004B068F" w:rsidP="004C69F1">
      <w:pPr>
        <w:spacing w:after="0" w:line="240" w:lineRule="auto"/>
        <w:jc w:val="center"/>
        <w:rPr>
          <w:rFonts w:ascii="Times New Roman" w:hAnsi="Times New Roman" w:cs="Times New Roman"/>
          <w:b/>
        </w:rPr>
      </w:pPr>
      <w:r w:rsidRPr="000F689F">
        <w:rPr>
          <w:rFonts w:ascii="Times New Roman" w:hAnsi="Times New Roman" w:cs="Times New Roman"/>
          <w:b/>
        </w:rPr>
        <w:t>STATEMENT OF</w:t>
      </w:r>
    </w:p>
    <w:p w:rsidR="004B068F" w:rsidRPr="000F689F" w:rsidRDefault="004B068F" w:rsidP="004C69F1">
      <w:pPr>
        <w:spacing w:after="0" w:line="240" w:lineRule="auto"/>
        <w:jc w:val="center"/>
        <w:rPr>
          <w:rFonts w:ascii="Times New Roman" w:hAnsi="Times New Roman" w:cs="Times New Roman"/>
          <w:b/>
        </w:rPr>
      </w:pPr>
      <w:r w:rsidRPr="000F689F">
        <w:rPr>
          <w:rFonts w:ascii="Times New Roman" w:hAnsi="Times New Roman" w:cs="Times New Roman"/>
          <w:b/>
        </w:rPr>
        <w:t>CHAIRMAN TOM WHEELER</w:t>
      </w:r>
    </w:p>
    <w:p w:rsidR="004B068F" w:rsidRPr="000F689F" w:rsidRDefault="004B068F" w:rsidP="00B968AC">
      <w:pPr>
        <w:spacing w:after="0" w:line="240" w:lineRule="auto"/>
        <w:rPr>
          <w:rFonts w:ascii="Times New Roman" w:hAnsi="Times New Roman" w:cs="Times New Roman"/>
          <w:b/>
        </w:rPr>
      </w:pPr>
    </w:p>
    <w:p w:rsidR="000F689F" w:rsidRPr="000F689F" w:rsidRDefault="000F689F" w:rsidP="000F689F">
      <w:pPr>
        <w:spacing w:after="0" w:line="240" w:lineRule="auto"/>
        <w:ind w:left="720" w:hanging="720"/>
        <w:rPr>
          <w:rFonts w:ascii="Times New Roman" w:hAnsi="Times New Roman" w:cs="Times New Roman"/>
          <w:i/>
        </w:rPr>
      </w:pPr>
      <w:r w:rsidRPr="00E24034">
        <w:rPr>
          <w:rFonts w:ascii="Times New Roman" w:hAnsi="Times New Roman" w:cs="Times New Roman"/>
        </w:rPr>
        <w:t>Re:</w:t>
      </w:r>
      <w:r w:rsidRPr="000F689F">
        <w:rPr>
          <w:rFonts w:ascii="Times New Roman" w:hAnsi="Times New Roman" w:cs="Times New Roman"/>
          <w:i/>
        </w:rPr>
        <w:t xml:space="preserve"> </w:t>
      </w:r>
      <w:r w:rsidRPr="000F689F">
        <w:rPr>
          <w:rFonts w:ascii="Times New Roman" w:hAnsi="Times New Roman" w:cs="Times New Roman"/>
          <w:i/>
        </w:rPr>
        <w:tab/>
        <w:t xml:space="preserve">Amendment of the Commission’s Rule with Regard to Commercial Operations in the 3550-3650 MHz Band, Report and Order and Second Further Notice of Proposed Rulemaking, </w:t>
      </w:r>
      <w:r w:rsidRPr="00E24034">
        <w:rPr>
          <w:rFonts w:ascii="Times New Roman" w:hAnsi="Times New Roman" w:cs="Times New Roman"/>
        </w:rPr>
        <w:t>GN Docket No. 12-354.</w:t>
      </w:r>
    </w:p>
    <w:p w:rsidR="00577273" w:rsidRPr="000F689F" w:rsidRDefault="00577273" w:rsidP="00FD12B2">
      <w:pPr>
        <w:spacing w:after="0" w:line="240" w:lineRule="auto"/>
        <w:rPr>
          <w:rFonts w:ascii="Times New Roman" w:hAnsi="Times New Roman" w:cs="Times New Roman"/>
        </w:rPr>
      </w:pPr>
    </w:p>
    <w:p w:rsidR="001C692F" w:rsidRPr="000F689F" w:rsidRDefault="00604A51" w:rsidP="000F689F">
      <w:pPr>
        <w:spacing w:after="120" w:line="240" w:lineRule="auto"/>
        <w:ind w:firstLine="720"/>
        <w:rPr>
          <w:rFonts w:ascii="Times New Roman" w:eastAsia="Arial Unicode MS" w:hAnsi="Times New Roman" w:cs="Times New Roman"/>
        </w:rPr>
      </w:pPr>
      <w:r w:rsidRPr="000F689F">
        <w:rPr>
          <w:rFonts w:ascii="Times New Roman" w:hAnsi="Times New Roman" w:cs="Times New Roman"/>
        </w:rPr>
        <w:t>Today, we take a significant step forward in spectrum policy by creating a new C</w:t>
      </w:r>
      <w:r w:rsidR="00D313EF" w:rsidRPr="000F689F">
        <w:rPr>
          <w:rFonts w:ascii="Times New Roman" w:hAnsi="Times New Roman" w:cs="Times New Roman"/>
        </w:rPr>
        <w:t xml:space="preserve">itizens Broadband Radio Service.  This new service </w:t>
      </w:r>
      <w:r w:rsidRPr="000F689F">
        <w:rPr>
          <w:rFonts w:ascii="Times New Roman" w:hAnsi="Times New Roman" w:cs="Times New Roman"/>
        </w:rPr>
        <w:t xml:space="preserve">leverages innovative new </w:t>
      </w:r>
      <w:r w:rsidR="003A4503" w:rsidRPr="000F689F">
        <w:rPr>
          <w:rFonts w:ascii="Times New Roman" w:hAnsi="Times New Roman" w:cs="Times New Roman"/>
        </w:rPr>
        <w:t xml:space="preserve">sharing </w:t>
      </w:r>
      <w:r w:rsidRPr="000F689F">
        <w:rPr>
          <w:rFonts w:ascii="Times New Roman" w:hAnsi="Times New Roman" w:cs="Times New Roman"/>
        </w:rPr>
        <w:t xml:space="preserve">rules </w:t>
      </w:r>
      <w:r w:rsidR="008C7E1A" w:rsidRPr="000F689F">
        <w:rPr>
          <w:rFonts w:ascii="Times New Roman" w:hAnsi="Times New Roman" w:cs="Times New Roman"/>
        </w:rPr>
        <w:t xml:space="preserve">and technologies to </w:t>
      </w:r>
      <w:r w:rsidR="003B50CB" w:rsidRPr="000F689F">
        <w:rPr>
          <w:rFonts w:ascii="Times New Roman" w:hAnsi="Times New Roman" w:cs="Times New Roman"/>
        </w:rPr>
        <w:t>create a 150 megahertz band of contiguous spectrum to</w:t>
      </w:r>
      <w:r w:rsidR="004B068F" w:rsidRPr="000F689F">
        <w:rPr>
          <w:rFonts w:ascii="Times New Roman" w:hAnsi="Times New Roman" w:cs="Times New Roman"/>
        </w:rPr>
        <w:t xml:space="preserve"> help</w:t>
      </w:r>
      <w:r w:rsidR="003B50CB" w:rsidRPr="000F689F">
        <w:rPr>
          <w:rFonts w:ascii="Times New Roman" w:hAnsi="Times New Roman" w:cs="Times New Roman"/>
        </w:rPr>
        <w:t xml:space="preserve"> meet the Nation’s wireless broadband needs.</w:t>
      </w:r>
      <w:r w:rsidRPr="000F689F">
        <w:rPr>
          <w:rFonts w:ascii="Times New Roman" w:hAnsi="Times New Roman" w:cs="Times New Roman"/>
        </w:rPr>
        <w:t xml:space="preserve"> </w:t>
      </w:r>
      <w:r w:rsidR="004503EE" w:rsidRPr="000F689F">
        <w:rPr>
          <w:rFonts w:ascii="Times New Roman" w:hAnsi="Times New Roman" w:cs="Times New Roman"/>
        </w:rPr>
        <w:t xml:space="preserve">Of this amount, 100 megahertz was previously unavailable </w:t>
      </w:r>
      <w:r w:rsidR="00B36990" w:rsidRPr="000F689F">
        <w:rPr>
          <w:rFonts w:ascii="Times New Roman" w:hAnsi="Times New Roman" w:cs="Times New Roman"/>
        </w:rPr>
        <w:t>for commercial use</w:t>
      </w:r>
      <w:r w:rsidR="004503EE" w:rsidRPr="000F689F">
        <w:rPr>
          <w:rFonts w:ascii="Times New Roman" w:hAnsi="Times New Roman" w:cs="Times New Roman"/>
        </w:rPr>
        <w:t xml:space="preserve">. </w:t>
      </w:r>
      <w:r w:rsidR="00B36990" w:rsidRPr="000F689F">
        <w:rPr>
          <w:rFonts w:ascii="Times New Roman" w:hAnsi="Times New Roman" w:cs="Times New Roman"/>
        </w:rPr>
        <w:t xml:space="preserve"> </w:t>
      </w:r>
      <w:r w:rsidR="001C692F" w:rsidRPr="000F689F">
        <w:rPr>
          <w:rFonts w:ascii="Times New Roman" w:eastAsia="Arial Unicode MS" w:hAnsi="Times New Roman" w:cs="Times New Roman"/>
        </w:rPr>
        <w:t>Both the President</w:t>
      </w:r>
      <w:r w:rsidR="00434315" w:rsidRPr="000F689F">
        <w:rPr>
          <w:rFonts w:ascii="Times New Roman" w:eastAsia="Arial Unicode MS" w:hAnsi="Times New Roman" w:cs="Times New Roman"/>
        </w:rPr>
        <w:t>’</w:t>
      </w:r>
      <w:r w:rsidR="001C692F" w:rsidRPr="000F689F">
        <w:rPr>
          <w:rFonts w:ascii="Times New Roman" w:eastAsia="Arial Unicode MS" w:hAnsi="Times New Roman" w:cs="Times New Roman"/>
        </w:rPr>
        <w:t>s Advisory Council on Science and Technology (PCAST) and the FCC’s Technological Advisory Council, which I was honored to lead</w:t>
      </w:r>
      <w:r w:rsidR="00434315" w:rsidRPr="000F689F">
        <w:rPr>
          <w:rFonts w:ascii="Times New Roman" w:eastAsia="Arial Unicode MS" w:hAnsi="Times New Roman" w:cs="Times New Roman"/>
        </w:rPr>
        <w:t xml:space="preserve"> at the time</w:t>
      </w:r>
      <w:r w:rsidR="001C692F" w:rsidRPr="000F689F">
        <w:rPr>
          <w:rFonts w:ascii="Times New Roman" w:eastAsia="Arial Unicode MS" w:hAnsi="Times New Roman" w:cs="Times New Roman"/>
        </w:rPr>
        <w:t>, recommended that the Commission target the 3.5 GHz as an “innovation band.” Building on what the Commission did under the leadership of Chairman Genachowski and Chairwoman Clyburn, we adopt final rules to do so today.</w:t>
      </w:r>
    </w:p>
    <w:p w:rsidR="00B968AC" w:rsidRPr="000F689F" w:rsidRDefault="00B968AC"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When looking back over the long history of spectrum policy the bedrock policy question hasn’t changed:  how do we best manage a scarce </w:t>
      </w:r>
      <w:r w:rsidR="00827830" w:rsidRPr="000F689F">
        <w:rPr>
          <w:rFonts w:ascii="Times New Roman" w:hAnsi="Times New Roman" w:cs="Times New Roman"/>
        </w:rPr>
        <w:t xml:space="preserve">public </w:t>
      </w:r>
      <w:r w:rsidRPr="000F689F">
        <w:rPr>
          <w:rFonts w:ascii="Times New Roman" w:hAnsi="Times New Roman" w:cs="Times New Roman"/>
        </w:rPr>
        <w:t>resource?</w:t>
      </w:r>
    </w:p>
    <w:p w:rsidR="00604A51" w:rsidRPr="000F689F" w:rsidRDefault="00827830"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Over time, the Commission has made fundamental </w:t>
      </w:r>
      <w:r w:rsidR="00B01A7B" w:rsidRPr="000F689F">
        <w:rPr>
          <w:rFonts w:ascii="Times New Roman" w:hAnsi="Times New Roman" w:cs="Times New Roman"/>
        </w:rPr>
        <w:t>advances</w:t>
      </w:r>
      <w:r w:rsidRPr="000F689F">
        <w:rPr>
          <w:rFonts w:ascii="Times New Roman" w:hAnsi="Times New Roman" w:cs="Times New Roman"/>
        </w:rPr>
        <w:t xml:space="preserve"> in how it manages spectrum. </w:t>
      </w:r>
      <w:r w:rsidR="00F21368" w:rsidRPr="000F689F">
        <w:rPr>
          <w:rFonts w:ascii="Times New Roman" w:hAnsi="Times New Roman" w:cs="Times New Roman"/>
        </w:rPr>
        <w:t>We</w:t>
      </w:r>
      <w:r w:rsidR="005B2492" w:rsidRPr="000F689F">
        <w:rPr>
          <w:rFonts w:ascii="Times New Roman" w:hAnsi="Times New Roman" w:cs="Times New Roman"/>
        </w:rPr>
        <w:t xml:space="preserve"> improved spectrum reuse by relying on frequency coordinators to maximize efficiencies.</w:t>
      </w:r>
      <w:r w:rsidRPr="000F689F">
        <w:rPr>
          <w:rFonts w:ascii="Times New Roman" w:hAnsi="Times New Roman" w:cs="Times New Roman"/>
        </w:rPr>
        <w:t xml:space="preserve"> </w:t>
      </w:r>
      <w:r w:rsidR="00F21368" w:rsidRPr="000F689F">
        <w:rPr>
          <w:rFonts w:ascii="Times New Roman" w:hAnsi="Times New Roman" w:cs="Times New Roman"/>
        </w:rPr>
        <w:t>We</w:t>
      </w:r>
      <w:r w:rsidR="00577273" w:rsidRPr="000F689F">
        <w:rPr>
          <w:rFonts w:ascii="Times New Roman" w:hAnsi="Times New Roman" w:cs="Times New Roman"/>
        </w:rPr>
        <w:t xml:space="preserve"> </w:t>
      </w:r>
      <w:r w:rsidR="006E2585" w:rsidRPr="000F689F">
        <w:rPr>
          <w:rFonts w:ascii="Times New Roman" w:hAnsi="Times New Roman" w:cs="Times New Roman"/>
        </w:rPr>
        <w:t xml:space="preserve">implemented spectrum auctions, using a market mechanism to resolve who should have exclusive rights to use frequencies at a given location. </w:t>
      </w:r>
      <w:r w:rsidR="00F21368" w:rsidRPr="000F689F">
        <w:rPr>
          <w:rFonts w:ascii="Times New Roman" w:hAnsi="Times New Roman" w:cs="Times New Roman"/>
        </w:rPr>
        <w:t>We</w:t>
      </w:r>
      <w:r w:rsidR="005B2492" w:rsidRPr="000F689F">
        <w:rPr>
          <w:rFonts w:ascii="Times New Roman" w:hAnsi="Times New Roman" w:cs="Times New Roman"/>
        </w:rPr>
        <w:t xml:space="preserve"> </w:t>
      </w:r>
      <w:r w:rsidR="007471C7" w:rsidRPr="000F689F">
        <w:rPr>
          <w:rFonts w:ascii="Times New Roman" w:hAnsi="Times New Roman" w:cs="Times New Roman"/>
        </w:rPr>
        <w:t>provided spectrum for</w:t>
      </w:r>
      <w:r w:rsidR="005B2492" w:rsidRPr="000F689F">
        <w:rPr>
          <w:rFonts w:ascii="Times New Roman" w:hAnsi="Times New Roman" w:cs="Times New Roman"/>
        </w:rPr>
        <w:t xml:space="preserve"> unlicensed</w:t>
      </w:r>
      <w:r w:rsidR="007471C7" w:rsidRPr="000F689F">
        <w:rPr>
          <w:rFonts w:ascii="Times New Roman" w:hAnsi="Times New Roman" w:cs="Times New Roman"/>
        </w:rPr>
        <w:t xml:space="preserve"> use</w:t>
      </w:r>
      <w:r w:rsidR="005B2492" w:rsidRPr="000F689F">
        <w:rPr>
          <w:rFonts w:ascii="Times New Roman" w:hAnsi="Times New Roman" w:cs="Times New Roman"/>
        </w:rPr>
        <w:t xml:space="preserve"> – the </w:t>
      </w:r>
      <w:r w:rsidR="002566B1" w:rsidRPr="000F689F">
        <w:rPr>
          <w:rFonts w:ascii="Times New Roman" w:hAnsi="Times New Roman" w:cs="Times New Roman"/>
        </w:rPr>
        <w:t xml:space="preserve">sandbox </w:t>
      </w:r>
      <w:r w:rsidR="005B2492" w:rsidRPr="000F689F">
        <w:rPr>
          <w:rFonts w:ascii="Times New Roman" w:hAnsi="Times New Roman" w:cs="Times New Roman"/>
        </w:rPr>
        <w:t xml:space="preserve">where great innovations </w:t>
      </w:r>
      <w:r w:rsidR="001C0426" w:rsidRPr="000F689F">
        <w:rPr>
          <w:rFonts w:ascii="Times New Roman" w:hAnsi="Times New Roman" w:cs="Times New Roman"/>
        </w:rPr>
        <w:t>were born and now thrive</w:t>
      </w:r>
      <w:r w:rsidR="005B2492" w:rsidRPr="000F689F">
        <w:rPr>
          <w:rFonts w:ascii="Times New Roman" w:hAnsi="Times New Roman" w:cs="Times New Roman"/>
        </w:rPr>
        <w:t xml:space="preserve">.  </w:t>
      </w:r>
      <w:r w:rsidR="00E04219" w:rsidRPr="000F689F">
        <w:rPr>
          <w:rFonts w:ascii="Times New Roman" w:hAnsi="Times New Roman" w:cs="Times New Roman"/>
        </w:rPr>
        <w:t>Today</w:t>
      </w:r>
      <w:r w:rsidR="00F21368" w:rsidRPr="000F689F">
        <w:rPr>
          <w:rFonts w:ascii="Times New Roman" w:hAnsi="Times New Roman" w:cs="Times New Roman"/>
        </w:rPr>
        <w:t>,</w:t>
      </w:r>
      <w:r w:rsidR="00E04219" w:rsidRPr="000F689F">
        <w:rPr>
          <w:rFonts w:ascii="Times New Roman" w:hAnsi="Times New Roman" w:cs="Times New Roman"/>
        </w:rPr>
        <w:t xml:space="preserve"> we create</w:t>
      </w:r>
      <w:r w:rsidR="00CA6231" w:rsidRPr="000F689F">
        <w:rPr>
          <w:rFonts w:ascii="Times New Roman" w:hAnsi="Times New Roman" w:cs="Times New Roman"/>
        </w:rPr>
        <w:t xml:space="preserve"> a new three-tiered access scheme </w:t>
      </w:r>
      <w:r w:rsidR="003A4503" w:rsidRPr="000F689F">
        <w:rPr>
          <w:rFonts w:ascii="Times New Roman" w:hAnsi="Times New Roman" w:cs="Times New Roman"/>
        </w:rPr>
        <w:t xml:space="preserve">in the Citizens Broadband Radio </w:t>
      </w:r>
      <w:r w:rsidR="00B36990" w:rsidRPr="000F689F">
        <w:rPr>
          <w:rFonts w:ascii="Times New Roman" w:hAnsi="Times New Roman" w:cs="Times New Roman"/>
        </w:rPr>
        <w:t xml:space="preserve">Service </w:t>
      </w:r>
      <w:r w:rsidR="00CA6231" w:rsidRPr="000F689F">
        <w:rPr>
          <w:rFonts w:ascii="Times New Roman" w:hAnsi="Times New Roman" w:cs="Times New Roman"/>
        </w:rPr>
        <w:t>that accommodates many users and use cases, and manages scarcity in several new ways.</w:t>
      </w:r>
    </w:p>
    <w:p w:rsidR="00CA6231" w:rsidRPr="000F689F" w:rsidRDefault="00CA6231"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First, we are leveraging advances in computing technology to rely on an innovative Spectrum Access System to </w:t>
      </w:r>
      <w:r w:rsidR="004503EE" w:rsidRPr="000F689F">
        <w:rPr>
          <w:rFonts w:ascii="Times New Roman" w:hAnsi="Times New Roman" w:cs="Times New Roman"/>
        </w:rPr>
        <w:t xml:space="preserve">automatically coordinate </w:t>
      </w:r>
      <w:r w:rsidRPr="000F689F">
        <w:rPr>
          <w:rFonts w:ascii="Times New Roman" w:hAnsi="Times New Roman" w:cs="Times New Roman"/>
        </w:rPr>
        <w:t xml:space="preserve">access to the band.  It’s the </w:t>
      </w:r>
      <w:r w:rsidR="004503EE" w:rsidRPr="000F689F">
        <w:rPr>
          <w:rFonts w:ascii="Times New Roman" w:hAnsi="Times New Roman" w:cs="Times New Roman"/>
        </w:rPr>
        <w:t xml:space="preserve">traditional </w:t>
      </w:r>
      <w:r w:rsidRPr="000F689F">
        <w:rPr>
          <w:rFonts w:ascii="Times New Roman" w:hAnsi="Times New Roman" w:cs="Times New Roman"/>
        </w:rPr>
        <w:t xml:space="preserve">frequency coordination role, but modernized using advanced </w:t>
      </w:r>
      <w:r w:rsidR="003A4503" w:rsidRPr="000F689F">
        <w:rPr>
          <w:rFonts w:ascii="Times New Roman" w:hAnsi="Times New Roman" w:cs="Times New Roman"/>
        </w:rPr>
        <w:t>technologies</w:t>
      </w:r>
      <w:r w:rsidRPr="000F689F">
        <w:rPr>
          <w:rFonts w:ascii="Times New Roman" w:hAnsi="Times New Roman" w:cs="Times New Roman"/>
        </w:rPr>
        <w:t xml:space="preserve"> to maximize efficiency.</w:t>
      </w:r>
    </w:p>
    <w:p w:rsidR="00CA6231" w:rsidRPr="000F689F" w:rsidRDefault="00CA6231"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Second, we are using auctions </w:t>
      </w:r>
      <w:r w:rsidR="00186ECA" w:rsidRPr="000F689F">
        <w:rPr>
          <w:rFonts w:ascii="Times New Roman" w:hAnsi="Times New Roman" w:cs="Times New Roman"/>
        </w:rPr>
        <w:t xml:space="preserve">to grant </w:t>
      </w:r>
      <w:r w:rsidR="004503EE" w:rsidRPr="000F689F">
        <w:rPr>
          <w:rFonts w:ascii="Times New Roman" w:hAnsi="Times New Roman" w:cs="Times New Roman"/>
        </w:rPr>
        <w:t xml:space="preserve">exclusionary interference protections </w:t>
      </w:r>
      <w:r w:rsidRPr="000F689F">
        <w:rPr>
          <w:rFonts w:ascii="Times New Roman" w:hAnsi="Times New Roman" w:cs="Times New Roman"/>
        </w:rPr>
        <w:t xml:space="preserve">only when the spectrum is </w:t>
      </w:r>
      <w:r w:rsidR="008C7E1A" w:rsidRPr="000F689F">
        <w:rPr>
          <w:rFonts w:ascii="Times New Roman" w:hAnsi="Times New Roman" w:cs="Times New Roman"/>
        </w:rPr>
        <w:t>actually scarce. Under our rules, anyone with a certified device can use the spectrum</w:t>
      </w:r>
      <w:r w:rsidR="004503EE" w:rsidRPr="000F689F">
        <w:rPr>
          <w:rFonts w:ascii="Times New Roman" w:hAnsi="Times New Roman" w:cs="Times New Roman"/>
        </w:rPr>
        <w:t xml:space="preserve">, sharing </w:t>
      </w:r>
      <w:r w:rsidR="00E875D5" w:rsidRPr="000F689F">
        <w:rPr>
          <w:rFonts w:ascii="Times New Roman" w:hAnsi="Times New Roman" w:cs="Times New Roman"/>
        </w:rPr>
        <w:t xml:space="preserve">it </w:t>
      </w:r>
      <w:r w:rsidR="004503EE" w:rsidRPr="000F689F">
        <w:rPr>
          <w:rFonts w:ascii="Times New Roman" w:hAnsi="Times New Roman" w:cs="Times New Roman"/>
        </w:rPr>
        <w:t>with others</w:t>
      </w:r>
      <w:r w:rsidR="008C7E1A" w:rsidRPr="000F689F">
        <w:rPr>
          <w:rFonts w:ascii="Times New Roman" w:hAnsi="Times New Roman" w:cs="Times New Roman"/>
        </w:rPr>
        <w:t>.  In areas where the spectrum is scarce, users ca</w:t>
      </w:r>
      <w:r w:rsidR="00F21706" w:rsidRPr="000F689F">
        <w:rPr>
          <w:rFonts w:ascii="Times New Roman" w:hAnsi="Times New Roman" w:cs="Times New Roman"/>
        </w:rPr>
        <w:t xml:space="preserve">n participate in an auction to seek a license to </w:t>
      </w:r>
      <w:r w:rsidR="004503EE" w:rsidRPr="000F689F">
        <w:rPr>
          <w:rFonts w:ascii="Times New Roman" w:hAnsi="Times New Roman" w:cs="Times New Roman"/>
        </w:rPr>
        <w:t>gain priority access to the band</w:t>
      </w:r>
      <w:r w:rsidR="00F21706" w:rsidRPr="000F689F">
        <w:rPr>
          <w:rFonts w:ascii="Times New Roman" w:hAnsi="Times New Roman" w:cs="Times New Roman"/>
        </w:rPr>
        <w:t xml:space="preserve">.  </w:t>
      </w:r>
    </w:p>
    <w:p w:rsidR="00F21706" w:rsidRPr="000F689F" w:rsidRDefault="00F21706" w:rsidP="000F689F">
      <w:pPr>
        <w:spacing w:after="120" w:line="240" w:lineRule="auto"/>
        <w:ind w:firstLine="720"/>
        <w:rPr>
          <w:rFonts w:ascii="Times New Roman" w:hAnsi="Times New Roman" w:cs="Times New Roman"/>
        </w:rPr>
      </w:pPr>
      <w:r w:rsidRPr="000F689F">
        <w:rPr>
          <w:rFonts w:ascii="Times New Roman" w:hAnsi="Times New Roman" w:cs="Times New Roman"/>
        </w:rPr>
        <w:t>Third, in cooperation with our federal partners, we are creating a new way to share spectrum with federal users.  By leveraging the Spectrum Access System and technologies to monitor and sense when a federal user is present, we can move toward true dynamic sharing of the band</w:t>
      </w:r>
      <w:r w:rsidR="00186ECA" w:rsidRPr="000F689F">
        <w:rPr>
          <w:rFonts w:ascii="Times New Roman" w:hAnsi="Times New Roman" w:cs="Times New Roman"/>
        </w:rPr>
        <w:t xml:space="preserve"> between federal and non-federal users</w:t>
      </w:r>
      <w:r w:rsidRPr="000F689F">
        <w:rPr>
          <w:rFonts w:ascii="Times New Roman" w:hAnsi="Times New Roman" w:cs="Times New Roman"/>
        </w:rPr>
        <w:t>.</w:t>
      </w:r>
    </w:p>
    <w:p w:rsidR="00824596" w:rsidRPr="000F689F" w:rsidRDefault="00824596" w:rsidP="000F689F">
      <w:pPr>
        <w:spacing w:after="120" w:line="240" w:lineRule="auto"/>
        <w:ind w:firstLine="720"/>
        <w:rPr>
          <w:rFonts w:ascii="Times New Roman" w:hAnsi="Times New Roman" w:cs="Times New Roman"/>
        </w:rPr>
      </w:pPr>
      <w:r w:rsidRPr="000F689F">
        <w:rPr>
          <w:rFonts w:ascii="Times New Roman" w:hAnsi="Times New Roman" w:cs="Times New Roman"/>
        </w:rPr>
        <w:t>This is another demonstration of the results of effective collaboration with our federal partners.  When this spectrum was originally identified for potential federal-commercial sharing, significant exclusion zones around the coasts</w:t>
      </w:r>
      <w:r w:rsidR="004503EE" w:rsidRPr="000F689F">
        <w:rPr>
          <w:rFonts w:ascii="Times New Roman" w:hAnsi="Times New Roman" w:cs="Times New Roman"/>
        </w:rPr>
        <w:t xml:space="preserve"> were anticipated</w:t>
      </w:r>
      <w:r w:rsidRPr="000F689F">
        <w:rPr>
          <w:rFonts w:ascii="Times New Roman" w:hAnsi="Times New Roman" w:cs="Times New Roman"/>
        </w:rPr>
        <w:t xml:space="preserve">.  As we promised </w:t>
      </w:r>
      <w:r w:rsidR="004503EE" w:rsidRPr="000F689F">
        <w:rPr>
          <w:rFonts w:ascii="Times New Roman" w:hAnsi="Times New Roman" w:cs="Times New Roman"/>
        </w:rPr>
        <w:t>last spring</w:t>
      </w:r>
      <w:r w:rsidRPr="000F689F">
        <w:rPr>
          <w:rFonts w:ascii="Times New Roman" w:hAnsi="Times New Roman" w:cs="Times New Roman"/>
        </w:rPr>
        <w:t>,</w:t>
      </w:r>
      <w:r w:rsidR="004503EE" w:rsidRPr="000F689F">
        <w:rPr>
          <w:rFonts w:ascii="Times New Roman" w:hAnsi="Times New Roman" w:cs="Times New Roman"/>
        </w:rPr>
        <w:t xml:space="preserve"> we have revisited this analysis.</w:t>
      </w:r>
      <w:r w:rsidRPr="000F689F">
        <w:rPr>
          <w:rFonts w:ascii="Times New Roman" w:hAnsi="Times New Roman" w:cs="Times New Roman"/>
        </w:rPr>
        <w:t xml:space="preserve"> </w:t>
      </w:r>
      <w:r w:rsidR="00B36990" w:rsidRPr="000F689F">
        <w:rPr>
          <w:rFonts w:ascii="Times New Roman" w:hAnsi="Times New Roman" w:cs="Times New Roman"/>
        </w:rPr>
        <w:t>Commission staff</w:t>
      </w:r>
      <w:r w:rsidRPr="000F689F">
        <w:rPr>
          <w:rFonts w:ascii="Times New Roman" w:hAnsi="Times New Roman" w:cs="Times New Roman"/>
        </w:rPr>
        <w:t xml:space="preserve"> spent almost a year </w:t>
      </w:r>
      <w:r w:rsidR="004503EE" w:rsidRPr="000F689F">
        <w:rPr>
          <w:rFonts w:ascii="Times New Roman" w:hAnsi="Times New Roman" w:cs="Times New Roman"/>
        </w:rPr>
        <w:t>providing analytical support to</w:t>
      </w:r>
      <w:r w:rsidRPr="000F689F">
        <w:rPr>
          <w:rFonts w:ascii="Times New Roman" w:hAnsi="Times New Roman" w:cs="Times New Roman"/>
        </w:rPr>
        <w:t xml:space="preserve"> NTIA, the</w:t>
      </w:r>
      <w:r w:rsidR="00F21368" w:rsidRPr="000F689F">
        <w:rPr>
          <w:rFonts w:ascii="Times New Roman" w:hAnsi="Times New Roman" w:cs="Times New Roman"/>
        </w:rPr>
        <w:t xml:space="preserve"> Department</w:t>
      </w:r>
      <w:r w:rsidR="004C69F1" w:rsidRPr="000F689F">
        <w:rPr>
          <w:rFonts w:ascii="Times New Roman" w:hAnsi="Times New Roman" w:cs="Times New Roman"/>
        </w:rPr>
        <w:t xml:space="preserve"> of Defense</w:t>
      </w:r>
      <w:r w:rsidR="00B36990" w:rsidRPr="000F689F">
        <w:rPr>
          <w:rFonts w:ascii="Times New Roman" w:hAnsi="Times New Roman" w:cs="Times New Roman"/>
        </w:rPr>
        <w:t xml:space="preserve"> – particularly </w:t>
      </w:r>
      <w:r w:rsidR="00F21368" w:rsidRPr="000F689F">
        <w:rPr>
          <w:rFonts w:ascii="Times New Roman" w:hAnsi="Times New Roman" w:cs="Times New Roman"/>
        </w:rPr>
        <w:t>the</w:t>
      </w:r>
      <w:r w:rsidR="00B36990" w:rsidRPr="000F689F">
        <w:rPr>
          <w:rFonts w:ascii="Times New Roman" w:hAnsi="Times New Roman" w:cs="Times New Roman"/>
        </w:rPr>
        <w:t xml:space="preserve"> Navy – </w:t>
      </w:r>
      <w:r w:rsidRPr="000F689F">
        <w:rPr>
          <w:rFonts w:ascii="Times New Roman" w:hAnsi="Times New Roman" w:cs="Times New Roman"/>
        </w:rPr>
        <w:t xml:space="preserve">and others to </w:t>
      </w:r>
      <w:r w:rsidR="004503EE" w:rsidRPr="000F689F">
        <w:rPr>
          <w:rFonts w:ascii="Times New Roman" w:hAnsi="Times New Roman" w:cs="Times New Roman"/>
        </w:rPr>
        <w:t xml:space="preserve">facilitate their proposal to </w:t>
      </w:r>
      <w:r w:rsidRPr="000F689F">
        <w:rPr>
          <w:rFonts w:ascii="Times New Roman" w:hAnsi="Times New Roman" w:cs="Times New Roman"/>
        </w:rPr>
        <w:t xml:space="preserve">reduce the exclusion zones.  </w:t>
      </w:r>
    </w:p>
    <w:p w:rsidR="00824596" w:rsidRPr="000F689F" w:rsidRDefault="00824596" w:rsidP="000F689F">
      <w:pPr>
        <w:spacing w:after="120" w:line="240" w:lineRule="auto"/>
        <w:ind w:firstLine="720"/>
        <w:rPr>
          <w:rFonts w:ascii="Times New Roman" w:hAnsi="Times New Roman" w:cs="Times New Roman"/>
        </w:rPr>
      </w:pPr>
      <w:r w:rsidRPr="000F689F">
        <w:rPr>
          <w:rFonts w:ascii="Times New Roman" w:hAnsi="Times New Roman" w:cs="Times New Roman"/>
        </w:rPr>
        <w:t>This was a significant engineering undertaking, with positive r</w:t>
      </w:r>
      <w:r w:rsidR="00B36990" w:rsidRPr="000F689F">
        <w:rPr>
          <w:rFonts w:ascii="Times New Roman" w:hAnsi="Times New Roman" w:cs="Times New Roman"/>
        </w:rPr>
        <w:t>esults:  the zones shrunk by 77 percent</w:t>
      </w:r>
      <w:r w:rsidRPr="000F689F">
        <w:rPr>
          <w:rFonts w:ascii="Times New Roman" w:hAnsi="Times New Roman" w:cs="Times New Roman"/>
        </w:rPr>
        <w:t>.  And, perhaps more importantly, by leveraging advances in spectrum sensing technology, we have a path toward making those zones disappear completely</w:t>
      </w:r>
      <w:r w:rsidR="004503EE" w:rsidRPr="000F689F">
        <w:rPr>
          <w:rFonts w:ascii="Times New Roman" w:hAnsi="Times New Roman" w:cs="Times New Roman"/>
        </w:rPr>
        <w:t xml:space="preserve"> and at relatively low cost</w:t>
      </w:r>
      <w:r w:rsidRPr="000F689F">
        <w:rPr>
          <w:rFonts w:ascii="Times New Roman" w:hAnsi="Times New Roman" w:cs="Times New Roman"/>
        </w:rPr>
        <w:t xml:space="preserve">. </w:t>
      </w:r>
    </w:p>
    <w:p w:rsidR="00824596"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I</w:t>
      </w:r>
      <w:r w:rsidR="00824596" w:rsidRPr="000F689F">
        <w:rPr>
          <w:rFonts w:ascii="Times New Roman" w:hAnsi="Times New Roman" w:cs="Times New Roman"/>
        </w:rPr>
        <w:t>n years to come</w:t>
      </w:r>
      <w:r w:rsidRPr="000F689F">
        <w:rPr>
          <w:rFonts w:ascii="Times New Roman" w:hAnsi="Times New Roman" w:cs="Times New Roman"/>
        </w:rPr>
        <w:t xml:space="preserve">, I think </w:t>
      </w:r>
      <w:r w:rsidR="00824596" w:rsidRPr="000F689F">
        <w:rPr>
          <w:rFonts w:ascii="Times New Roman" w:hAnsi="Times New Roman" w:cs="Times New Roman"/>
        </w:rPr>
        <w:t>we will look back on the effort as a watershed in furthering a cooperative environment between the FCC and our federal counterparts, and pushing forward the state of the art in spectrum sharing.</w:t>
      </w:r>
    </w:p>
    <w:p w:rsidR="00E04219" w:rsidRPr="000F689F" w:rsidRDefault="00E04219" w:rsidP="000F689F">
      <w:pPr>
        <w:spacing w:after="120" w:line="240" w:lineRule="auto"/>
        <w:ind w:firstLine="720"/>
        <w:rPr>
          <w:rFonts w:ascii="Times New Roman" w:hAnsi="Times New Roman" w:cs="Times New Roman"/>
        </w:rPr>
      </w:pPr>
      <w:r w:rsidRPr="000F689F">
        <w:rPr>
          <w:rFonts w:ascii="Times New Roman" w:hAnsi="Times New Roman" w:cs="Times New Roman"/>
        </w:rPr>
        <w:lastRenderedPageBreak/>
        <w:t xml:space="preserve">I want to thank </w:t>
      </w:r>
      <w:r w:rsidR="001F6343" w:rsidRPr="000F689F">
        <w:rPr>
          <w:rFonts w:ascii="Times New Roman" w:hAnsi="Times New Roman" w:cs="Times New Roman"/>
        </w:rPr>
        <w:t>the NTIA, Department of Defense, and our staff for coming together to solve a difficult spectrum sharing problem, for now and for the future.</w:t>
      </w:r>
    </w:p>
    <w:p w:rsidR="009B1239"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In the end</w:t>
      </w:r>
      <w:r w:rsidR="004503EE" w:rsidRPr="000F689F">
        <w:rPr>
          <w:rFonts w:ascii="Times New Roman" w:hAnsi="Times New Roman" w:cs="Times New Roman"/>
        </w:rPr>
        <w:t>, our new approach will provide significant economic benefits</w:t>
      </w:r>
      <w:r w:rsidRPr="000F689F">
        <w:rPr>
          <w:rFonts w:ascii="Times New Roman" w:hAnsi="Times New Roman" w:cs="Times New Roman"/>
        </w:rPr>
        <w:t xml:space="preserve">. </w:t>
      </w:r>
      <w:r w:rsidR="004503EE" w:rsidRPr="000F689F">
        <w:rPr>
          <w:rFonts w:ascii="Times New Roman" w:hAnsi="Times New Roman" w:cs="Times New Roman"/>
        </w:rPr>
        <w:t xml:space="preserve">It </w:t>
      </w:r>
      <w:r w:rsidR="009B1239" w:rsidRPr="000F689F">
        <w:rPr>
          <w:rFonts w:ascii="Times New Roman" w:hAnsi="Times New Roman" w:cs="Times New Roman"/>
        </w:rPr>
        <w:t xml:space="preserve">will improve </w:t>
      </w:r>
      <w:r w:rsidR="00D313EF" w:rsidRPr="000F689F">
        <w:rPr>
          <w:rFonts w:ascii="Times New Roman" w:hAnsi="Times New Roman" w:cs="Times New Roman"/>
        </w:rPr>
        <w:t xml:space="preserve">wireless network </w:t>
      </w:r>
      <w:r w:rsidR="009B1239" w:rsidRPr="000F689F">
        <w:rPr>
          <w:rFonts w:ascii="Times New Roman" w:hAnsi="Times New Roman" w:cs="Times New Roman"/>
        </w:rPr>
        <w:t xml:space="preserve">capacity in areas with high demand like dense urban areas or stadiums. It will provide </w:t>
      </w:r>
      <w:r w:rsidR="004503EE" w:rsidRPr="000F689F">
        <w:rPr>
          <w:rFonts w:ascii="Times New Roman" w:hAnsi="Times New Roman" w:cs="Times New Roman"/>
        </w:rPr>
        <w:t xml:space="preserve">“mainstream” </w:t>
      </w:r>
      <w:r w:rsidR="009B1239" w:rsidRPr="000F689F">
        <w:rPr>
          <w:rFonts w:ascii="Times New Roman" w:hAnsi="Times New Roman" w:cs="Times New Roman"/>
        </w:rPr>
        <w:t xml:space="preserve">spectrum for </w:t>
      </w:r>
      <w:r w:rsidR="004503EE" w:rsidRPr="000F689F">
        <w:rPr>
          <w:rFonts w:ascii="Times New Roman" w:hAnsi="Times New Roman" w:cs="Times New Roman"/>
        </w:rPr>
        <w:t>high-value industrial sectors, such as energy, manufacturing, and healthcare, that otherwise had to rely on expensive, specialized equipment in very fragmented bands</w:t>
      </w:r>
      <w:r w:rsidR="009B1239" w:rsidRPr="000F689F">
        <w:rPr>
          <w:rFonts w:ascii="Times New Roman" w:hAnsi="Times New Roman" w:cs="Times New Roman"/>
        </w:rPr>
        <w:t xml:space="preserve">. And it will create a band of at least 80 megahertz open and available to all those that which to experiment, innovate, and </w:t>
      </w:r>
      <w:r w:rsidR="00D313EF" w:rsidRPr="000F689F">
        <w:rPr>
          <w:rFonts w:ascii="Times New Roman" w:hAnsi="Times New Roman" w:cs="Times New Roman"/>
        </w:rPr>
        <w:t xml:space="preserve">create new devices, services, </w:t>
      </w:r>
      <w:r w:rsidR="009B1239" w:rsidRPr="000F689F">
        <w:rPr>
          <w:rFonts w:ascii="Times New Roman" w:hAnsi="Times New Roman" w:cs="Times New Roman"/>
        </w:rPr>
        <w:t>and applications</w:t>
      </w:r>
      <w:r w:rsidR="004503EE" w:rsidRPr="000F689F">
        <w:rPr>
          <w:rFonts w:ascii="Times New Roman" w:hAnsi="Times New Roman" w:cs="Times New Roman"/>
        </w:rPr>
        <w:t xml:space="preserve"> that we can’t even imagine yet</w:t>
      </w:r>
      <w:r w:rsidR="009B1239" w:rsidRPr="000F689F">
        <w:rPr>
          <w:rFonts w:ascii="Times New Roman" w:hAnsi="Times New Roman" w:cs="Times New Roman"/>
        </w:rPr>
        <w:t>.</w:t>
      </w:r>
    </w:p>
    <w:p w:rsidR="001C692F"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This item is built on a foundation of previous Commission actions</w:t>
      </w:r>
      <w:r w:rsidR="001C692F" w:rsidRPr="000F689F">
        <w:rPr>
          <w:rFonts w:ascii="Times New Roman" w:hAnsi="Times New Roman" w:cs="Times New Roman"/>
        </w:rPr>
        <w:t xml:space="preserve">, including the work on white spaces in the TV spectrum and our Notice of </w:t>
      </w:r>
      <w:r w:rsidRPr="000F689F">
        <w:rPr>
          <w:rFonts w:ascii="Times New Roman" w:hAnsi="Times New Roman" w:cs="Times New Roman"/>
        </w:rPr>
        <w:t>I</w:t>
      </w:r>
      <w:r w:rsidR="001C692F" w:rsidRPr="000F689F">
        <w:rPr>
          <w:rFonts w:ascii="Times New Roman" w:hAnsi="Times New Roman" w:cs="Times New Roman"/>
        </w:rPr>
        <w:t>nquiry in 2010 asking what the Commission might do to support dynamic spectrum access.  Without those efforts, we would not be where we are today.</w:t>
      </w:r>
    </w:p>
    <w:p w:rsidR="00BD48E6" w:rsidRPr="000F689F" w:rsidRDefault="00BD48E6" w:rsidP="000F689F">
      <w:pPr>
        <w:spacing w:after="120" w:line="240" w:lineRule="auto"/>
        <w:ind w:firstLine="720"/>
        <w:rPr>
          <w:rFonts w:ascii="Times New Roman" w:hAnsi="Times New Roman" w:cs="Times New Roman"/>
        </w:rPr>
      </w:pPr>
      <w:r w:rsidRPr="000F689F">
        <w:rPr>
          <w:rFonts w:ascii="Times New Roman" w:hAnsi="Times New Roman" w:cs="Times New Roman"/>
        </w:rPr>
        <w:t>Finally, a note about LTE-U</w:t>
      </w:r>
      <w:r w:rsidR="00FD12B2" w:rsidRPr="000F689F">
        <w:rPr>
          <w:rFonts w:ascii="Times New Roman" w:hAnsi="Times New Roman" w:cs="Times New Roman"/>
        </w:rPr>
        <w:t>nlicensed</w:t>
      </w:r>
      <w:r w:rsidRPr="000F689F">
        <w:rPr>
          <w:rFonts w:ascii="Times New Roman" w:hAnsi="Times New Roman" w:cs="Times New Roman"/>
        </w:rPr>
        <w:t xml:space="preserve"> and LAA.  While this issue is not at the core of this proceeding, it has been getting a lot of attention lately.  We maintain our historical policy of technological neutrality in today’s item, but will continue to closely monitor standards bodies’ deliberations with respect to the use of LTE-U in the 3.5 GHz band, and in the 5 GHz band, in addition to potential pre-standards deployments.  </w:t>
      </w:r>
      <w:r w:rsidR="007226E8" w:rsidRPr="000F689F">
        <w:rPr>
          <w:rFonts w:ascii="Times New Roman" w:hAnsi="Times New Roman" w:cs="Times New Roman"/>
        </w:rPr>
        <w:t xml:space="preserve">Various parties have already met with Commission staff to discuss the technical aspects of these technologies.   In order to ensure that the public has a window into these discussions, </w:t>
      </w:r>
      <w:r w:rsidR="00E875D5" w:rsidRPr="000F689F">
        <w:rPr>
          <w:rFonts w:ascii="Times New Roman" w:hAnsi="Times New Roman" w:cs="Times New Roman"/>
        </w:rPr>
        <w:t>I have directed the staff to draft</w:t>
      </w:r>
      <w:r w:rsidR="007226E8" w:rsidRPr="000F689F">
        <w:rPr>
          <w:rFonts w:ascii="Times New Roman" w:hAnsi="Times New Roman" w:cs="Times New Roman"/>
        </w:rPr>
        <w:t xml:space="preserve"> a Public Notice </w:t>
      </w:r>
      <w:r w:rsidR="00E875D5" w:rsidRPr="000F689F">
        <w:rPr>
          <w:rFonts w:ascii="Times New Roman" w:hAnsi="Times New Roman" w:cs="Times New Roman"/>
        </w:rPr>
        <w:t>within 30 days,</w:t>
      </w:r>
      <w:r w:rsidR="007226E8" w:rsidRPr="000F689F">
        <w:rPr>
          <w:rFonts w:ascii="Times New Roman" w:hAnsi="Times New Roman" w:cs="Times New Roman"/>
        </w:rPr>
        <w:t xml:space="preserve"> opening a docket in which interested parties can file their perspectives.</w:t>
      </w:r>
    </w:p>
    <w:p w:rsidR="00BD48E6"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Thank you to the Wireless Bureau, </w:t>
      </w:r>
      <w:r w:rsidR="00577273" w:rsidRPr="000F689F">
        <w:rPr>
          <w:rFonts w:ascii="Times New Roman" w:hAnsi="Times New Roman" w:cs="Times New Roman"/>
        </w:rPr>
        <w:t>the Office of Engineering and Technology,</w:t>
      </w:r>
      <w:r w:rsidRPr="000F689F">
        <w:rPr>
          <w:rFonts w:ascii="Times New Roman" w:hAnsi="Times New Roman" w:cs="Times New Roman"/>
        </w:rPr>
        <w:t xml:space="preserve"> and the International Bureau for your work on this item</w:t>
      </w:r>
      <w:r w:rsidR="00FD12B2" w:rsidRPr="000F689F">
        <w:rPr>
          <w:rFonts w:ascii="Times New Roman" w:hAnsi="Times New Roman" w:cs="Times New Roman"/>
        </w:rPr>
        <w:t>, which marks an important breakthrough in spectrum policy</w:t>
      </w:r>
      <w:r w:rsidRPr="000F689F">
        <w:rPr>
          <w:rFonts w:ascii="Times New Roman" w:hAnsi="Times New Roman" w:cs="Times New Roman"/>
        </w:rPr>
        <w:t>.</w:t>
      </w:r>
      <w:r w:rsidR="00FD12B2" w:rsidRPr="000F689F">
        <w:rPr>
          <w:rFonts w:ascii="Times New Roman" w:hAnsi="Times New Roman" w:cs="Times New Roman"/>
        </w:rPr>
        <w:t xml:space="preserve"> </w:t>
      </w:r>
    </w:p>
    <w:sectPr w:rsidR="00BD48E6" w:rsidRPr="000F689F" w:rsidSect="00B01A7B">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61" w:rsidRDefault="00E43F61" w:rsidP="00EA4AD3">
      <w:pPr>
        <w:spacing w:after="0" w:line="240" w:lineRule="auto"/>
      </w:pPr>
      <w:r>
        <w:separator/>
      </w:r>
    </w:p>
  </w:endnote>
  <w:endnote w:type="continuationSeparator" w:id="0">
    <w:p w:rsidR="00E43F61" w:rsidRDefault="00E43F61"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3" w:rsidRDefault="00391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24637"/>
      <w:docPartObj>
        <w:docPartGallery w:val="Page Numbers (Bottom of Page)"/>
        <w:docPartUnique/>
      </w:docPartObj>
    </w:sdtPr>
    <w:sdtEndPr>
      <w:rPr>
        <w:rFonts w:ascii="Times New Roman" w:hAnsi="Times New Roman" w:cs="Times New Roman"/>
        <w:noProof/>
      </w:rPr>
    </w:sdtEndPr>
    <w:sdtContent>
      <w:p w:rsidR="00E24034" w:rsidRPr="00E24034" w:rsidRDefault="00E24034">
        <w:pPr>
          <w:pStyle w:val="Footer"/>
          <w:jc w:val="center"/>
          <w:rPr>
            <w:rFonts w:ascii="Times New Roman" w:hAnsi="Times New Roman" w:cs="Times New Roman"/>
          </w:rPr>
        </w:pPr>
        <w:r w:rsidRPr="00E24034">
          <w:rPr>
            <w:rFonts w:ascii="Times New Roman" w:hAnsi="Times New Roman" w:cs="Times New Roman"/>
          </w:rPr>
          <w:fldChar w:fldCharType="begin"/>
        </w:r>
        <w:r w:rsidRPr="00E24034">
          <w:rPr>
            <w:rFonts w:ascii="Times New Roman" w:hAnsi="Times New Roman" w:cs="Times New Roman"/>
          </w:rPr>
          <w:instrText xml:space="preserve"> PAGE   \* MERGEFORMAT </w:instrText>
        </w:r>
        <w:r w:rsidRPr="00E24034">
          <w:rPr>
            <w:rFonts w:ascii="Times New Roman" w:hAnsi="Times New Roman" w:cs="Times New Roman"/>
          </w:rPr>
          <w:fldChar w:fldCharType="separate"/>
        </w:r>
        <w:r w:rsidR="00942096">
          <w:rPr>
            <w:rFonts w:ascii="Times New Roman" w:hAnsi="Times New Roman" w:cs="Times New Roman"/>
            <w:noProof/>
          </w:rPr>
          <w:t>1</w:t>
        </w:r>
        <w:r w:rsidRPr="00E24034">
          <w:rPr>
            <w:rFonts w:ascii="Times New Roman" w:hAnsi="Times New Roman" w:cs="Times New Roman"/>
            <w:noProof/>
          </w:rPr>
          <w:fldChar w:fldCharType="end"/>
        </w:r>
      </w:p>
    </w:sdtContent>
  </w:sdt>
  <w:p w:rsidR="00EA4AD3" w:rsidRPr="00E24034" w:rsidRDefault="00EA4AD3" w:rsidP="00E24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3" w:rsidRDefault="00391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61" w:rsidRDefault="00E43F61" w:rsidP="00EA4AD3">
      <w:pPr>
        <w:spacing w:after="0" w:line="240" w:lineRule="auto"/>
      </w:pPr>
      <w:r>
        <w:separator/>
      </w:r>
    </w:p>
  </w:footnote>
  <w:footnote w:type="continuationSeparator" w:id="0">
    <w:p w:rsidR="00E43F61" w:rsidRDefault="00E43F61"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3" w:rsidRDefault="0039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3" w:rsidRDefault="00391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73" w:rsidRDefault="00391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7525A"/>
    <w:rsid w:val="000F689F"/>
    <w:rsid w:val="0012377A"/>
    <w:rsid w:val="00186ECA"/>
    <w:rsid w:val="001C0426"/>
    <w:rsid w:val="001C5DDE"/>
    <w:rsid w:val="001C692F"/>
    <w:rsid w:val="001F6343"/>
    <w:rsid w:val="00230814"/>
    <w:rsid w:val="002566B1"/>
    <w:rsid w:val="002D7710"/>
    <w:rsid w:val="00391973"/>
    <w:rsid w:val="003A4503"/>
    <w:rsid w:val="003B50CB"/>
    <w:rsid w:val="00434315"/>
    <w:rsid w:val="004503EE"/>
    <w:rsid w:val="004B068F"/>
    <w:rsid w:val="004C69F1"/>
    <w:rsid w:val="0054538D"/>
    <w:rsid w:val="00563903"/>
    <w:rsid w:val="00577273"/>
    <w:rsid w:val="005B2492"/>
    <w:rsid w:val="00601208"/>
    <w:rsid w:val="00604A51"/>
    <w:rsid w:val="0063522F"/>
    <w:rsid w:val="006E2585"/>
    <w:rsid w:val="007226E8"/>
    <w:rsid w:val="007471C7"/>
    <w:rsid w:val="007B0D8D"/>
    <w:rsid w:val="007C471D"/>
    <w:rsid w:val="00824596"/>
    <w:rsid w:val="00827830"/>
    <w:rsid w:val="0089377E"/>
    <w:rsid w:val="008C7E1A"/>
    <w:rsid w:val="00942096"/>
    <w:rsid w:val="009466C9"/>
    <w:rsid w:val="009B1239"/>
    <w:rsid w:val="00A441DC"/>
    <w:rsid w:val="00A6333A"/>
    <w:rsid w:val="00A654D1"/>
    <w:rsid w:val="00AF3C1D"/>
    <w:rsid w:val="00B01A7B"/>
    <w:rsid w:val="00B36990"/>
    <w:rsid w:val="00B968AC"/>
    <w:rsid w:val="00BD48E6"/>
    <w:rsid w:val="00C658EC"/>
    <w:rsid w:val="00CA6231"/>
    <w:rsid w:val="00CB3DE1"/>
    <w:rsid w:val="00D14C3D"/>
    <w:rsid w:val="00D313EF"/>
    <w:rsid w:val="00D44910"/>
    <w:rsid w:val="00D82995"/>
    <w:rsid w:val="00E04219"/>
    <w:rsid w:val="00E24034"/>
    <w:rsid w:val="00E43F61"/>
    <w:rsid w:val="00E52472"/>
    <w:rsid w:val="00E875D5"/>
    <w:rsid w:val="00EA4AD3"/>
    <w:rsid w:val="00F21368"/>
    <w:rsid w:val="00F21706"/>
    <w:rsid w:val="00FD12B2"/>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4742</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2015-04-15T16:00:00Z</cp:lastPrinted>
  <dcterms:created xsi:type="dcterms:W3CDTF">2015-04-17T17:55:00Z</dcterms:created>
  <dcterms:modified xsi:type="dcterms:W3CDTF">2015-04-17T17:55:00Z</dcterms:modified>
  <cp:category> </cp:category>
  <cp:contentStatus> </cp:contentStatus>
</cp:coreProperties>
</file>