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A1D" w:rsidRPr="00802394" w:rsidRDefault="00100A1D" w:rsidP="00100A1D">
      <w:pPr>
        <w:jc w:val="center"/>
        <w:rPr>
          <w:b/>
          <w:sz w:val="22"/>
          <w:szCs w:val="22"/>
        </w:rPr>
      </w:pPr>
      <w:bookmarkStart w:id="0" w:name="_GoBack"/>
      <w:bookmarkEnd w:id="0"/>
      <w:r w:rsidRPr="00802394">
        <w:rPr>
          <w:b/>
          <w:sz w:val="22"/>
          <w:szCs w:val="22"/>
        </w:rPr>
        <w:t>STATEMENT OF</w:t>
      </w:r>
    </w:p>
    <w:p w:rsidR="00100A1D" w:rsidRPr="00802394" w:rsidRDefault="00100A1D" w:rsidP="00100A1D">
      <w:pPr>
        <w:jc w:val="center"/>
        <w:rPr>
          <w:b/>
          <w:sz w:val="22"/>
          <w:szCs w:val="22"/>
        </w:rPr>
      </w:pPr>
      <w:r w:rsidRPr="00802394">
        <w:rPr>
          <w:b/>
          <w:sz w:val="22"/>
          <w:szCs w:val="22"/>
        </w:rPr>
        <w:t>COMMISSIONER MIGNON L. CLYBURN</w:t>
      </w:r>
    </w:p>
    <w:p w:rsidR="00100A1D" w:rsidRPr="00802394" w:rsidRDefault="00100A1D" w:rsidP="00100A1D">
      <w:pPr>
        <w:rPr>
          <w:sz w:val="22"/>
          <w:szCs w:val="22"/>
        </w:rPr>
      </w:pPr>
    </w:p>
    <w:p w:rsidR="00802394" w:rsidRPr="00802394" w:rsidRDefault="00802394" w:rsidP="00802394">
      <w:pPr>
        <w:ind w:left="720" w:hanging="720"/>
        <w:rPr>
          <w:i/>
          <w:sz w:val="22"/>
          <w:szCs w:val="22"/>
        </w:rPr>
      </w:pPr>
      <w:r w:rsidRPr="00EE3A36">
        <w:rPr>
          <w:sz w:val="22"/>
          <w:szCs w:val="22"/>
        </w:rPr>
        <w:t>Re:</w:t>
      </w:r>
      <w:r w:rsidRPr="00802394">
        <w:rPr>
          <w:i/>
          <w:sz w:val="22"/>
          <w:szCs w:val="22"/>
        </w:rPr>
        <w:t xml:space="preserve"> </w:t>
      </w:r>
      <w:r w:rsidRPr="00802394">
        <w:rPr>
          <w:i/>
          <w:sz w:val="22"/>
          <w:szCs w:val="22"/>
        </w:rPr>
        <w:tab/>
        <w:t xml:space="preserve">Amendment of the Commission’s Rule with Regard to Commercial Operations in the 3550-3650 MHz Band, Report and Order and Second Further Notice of Proposed Rulemaking, </w:t>
      </w:r>
      <w:r w:rsidRPr="00EE3A36">
        <w:rPr>
          <w:sz w:val="22"/>
          <w:szCs w:val="22"/>
        </w:rPr>
        <w:t>GN Docket No. 12-354.</w:t>
      </w:r>
    </w:p>
    <w:p w:rsidR="00100A1D" w:rsidRPr="00802394" w:rsidRDefault="00100A1D" w:rsidP="00100A1D">
      <w:pPr>
        <w:ind w:left="720" w:hanging="720"/>
        <w:rPr>
          <w:rFonts w:ascii="Arial" w:hAnsi="Arial"/>
          <w:sz w:val="22"/>
          <w:szCs w:val="22"/>
        </w:rPr>
      </w:pPr>
    </w:p>
    <w:p w:rsidR="00100A1D" w:rsidRPr="00802394" w:rsidRDefault="00100A1D" w:rsidP="00EE3A36">
      <w:pPr>
        <w:spacing w:after="120"/>
        <w:ind w:firstLine="720"/>
        <w:rPr>
          <w:rFonts w:cs="Arial"/>
          <w:sz w:val="22"/>
          <w:szCs w:val="22"/>
        </w:rPr>
      </w:pPr>
      <w:bookmarkStart w:id="1" w:name="OLE_LINK2"/>
      <w:bookmarkStart w:id="2" w:name="OLE_LINK1"/>
      <w:r w:rsidRPr="00802394">
        <w:rPr>
          <w:rFonts w:cs="Arial"/>
          <w:sz w:val="22"/>
          <w:szCs w:val="22"/>
        </w:rPr>
        <w:t>Today</w:t>
      </w:r>
      <w:r w:rsidR="004D33E2" w:rsidRPr="00802394">
        <w:rPr>
          <w:rFonts w:cs="Arial"/>
          <w:sz w:val="22"/>
          <w:szCs w:val="22"/>
        </w:rPr>
        <w:t xml:space="preserve"> </w:t>
      </w:r>
      <w:r w:rsidR="00B40D8A" w:rsidRPr="00802394">
        <w:rPr>
          <w:rFonts w:cs="Arial"/>
          <w:sz w:val="22"/>
          <w:szCs w:val="22"/>
        </w:rPr>
        <w:t xml:space="preserve">is a significant </w:t>
      </w:r>
      <w:r w:rsidRPr="00802394">
        <w:rPr>
          <w:rFonts w:cs="Arial"/>
          <w:sz w:val="22"/>
          <w:szCs w:val="22"/>
        </w:rPr>
        <w:t>moment in spectrum policy</w:t>
      </w:r>
      <w:r w:rsidR="00245BBA" w:rsidRPr="00802394">
        <w:rPr>
          <w:rFonts w:cs="Arial"/>
          <w:sz w:val="22"/>
          <w:szCs w:val="22"/>
        </w:rPr>
        <w:t xml:space="preserve"> b</w:t>
      </w:r>
      <w:r w:rsidR="00B40D8A" w:rsidRPr="00802394">
        <w:rPr>
          <w:rFonts w:cs="Arial"/>
          <w:sz w:val="22"/>
          <w:szCs w:val="22"/>
        </w:rPr>
        <w:t xml:space="preserve">ecause we adopt </w:t>
      </w:r>
      <w:r w:rsidRPr="00802394">
        <w:rPr>
          <w:rFonts w:cs="Arial"/>
          <w:sz w:val="22"/>
          <w:szCs w:val="22"/>
        </w:rPr>
        <w:t xml:space="preserve">a number of important paradigm shifts in our approach to find more spectrum for commercial wireless services and promote more efficient use of this valuable resource.  </w:t>
      </w:r>
      <w:r w:rsidR="004D33E2" w:rsidRPr="00802394">
        <w:rPr>
          <w:rFonts w:cs="Arial"/>
          <w:sz w:val="22"/>
          <w:szCs w:val="22"/>
        </w:rPr>
        <w:t>I</w:t>
      </w:r>
      <w:r w:rsidRPr="00802394">
        <w:rPr>
          <w:rFonts w:cs="Arial"/>
          <w:sz w:val="22"/>
          <w:szCs w:val="22"/>
        </w:rPr>
        <w:t xml:space="preserve">n the past, </w:t>
      </w:r>
      <w:r w:rsidR="005D3A39" w:rsidRPr="00802394">
        <w:rPr>
          <w:rFonts w:cs="Arial"/>
          <w:sz w:val="22"/>
          <w:szCs w:val="22"/>
        </w:rPr>
        <w:t>our primary</w:t>
      </w:r>
      <w:r w:rsidR="004D33E2" w:rsidRPr="00802394">
        <w:rPr>
          <w:rFonts w:cs="Arial"/>
          <w:sz w:val="22"/>
          <w:szCs w:val="22"/>
        </w:rPr>
        <w:t xml:space="preserve"> strategy for finding </w:t>
      </w:r>
      <w:r w:rsidRPr="00802394">
        <w:rPr>
          <w:rFonts w:cs="Arial"/>
          <w:sz w:val="22"/>
          <w:szCs w:val="22"/>
        </w:rPr>
        <w:t>more spectrum</w:t>
      </w:r>
      <w:r w:rsidR="005D3A39" w:rsidRPr="00802394">
        <w:rPr>
          <w:rFonts w:cs="Arial"/>
          <w:sz w:val="22"/>
          <w:szCs w:val="22"/>
        </w:rPr>
        <w:t xml:space="preserve"> for commercial wireless services</w:t>
      </w:r>
      <w:r w:rsidR="004D33E2" w:rsidRPr="00802394">
        <w:rPr>
          <w:rFonts w:cs="Arial"/>
          <w:sz w:val="22"/>
          <w:szCs w:val="22"/>
        </w:rPr>
        <w:t xml:space="preserve"> was through</w:t>
      </w:r>
      <w:r w:rsidRPr="00802394">
        <w:rPr>
          <w:rFonts w:cs="Arial"/>
          <w:sz w:val="22"/>
          <w:szCs w:val="22"/>
        </w:rPr>
        <w:t xml:space="preserve"> NTIA identify</w:t>
      </w:r>
      <w:r w:rsidR="004D33E2" w:rsidRPr="00802394">
        <w:rPr>
          <w:rFonts w:cs="Arial"/>
          <w:sz w:val="22"/>
          <w:szCs w:val="22"/>
        </w:rPr>
        <w:t>ing</w:t>
      </w:r>
      <w:r w:rsidRPr="00802394">
        <w:rPr>
          <w:rFonts w:cs="Arial"/>
          <w:sz w:val="22"/>
          <w:szCs w:val="22"/>
        </w:rPr>
        <w:t xml:space="preserve"> bands that could be repurposed from federal use.  </w:t>
      </w:r>
      <w:r w:rsidR="004D33E2" w:rsidRPr="00802394">
        <w:rPr>
          <w:rFonts w:cs="Arial"/>
          <w:sz w:val="22"/>
          <w:szCs w:val="22"/>
        </w:rPr>
        <w:t>This</w:t>
      </w:r>
      <w:r w:rsidRPr="00802394">
        <w:rPr>
          <w:rFonts w:cs="Arial"/>
          <w:sz w:val="22"/>
          <w:szCs w:val="22"/>
        </w:rPr>
        <w:t xml:space="preserve"> </w:t>
      </w:r>
      <w:r w:rsidR="00AF1444" w:rsidRPr="00802394">
        <w:rPr>
          <w:rFonts w:cs="Arial"/>
          <w:sz w:val="22"/>
          <w:szCs w:val="22"/>
        </w:rPr>
        <w:t xml:space="preserve">is an often </w:t>
      </w:r>
      <w:r w:rsidRPr="00802394">
        <w:rPr>
          <w:rFonts w:cs="Arial"/>
          <w:sz w:val="22"/>
          <w:szCs w:val="22"/>
        </w:rPr>
        <w:t xml:space="preserve">costly, clunky, </w:t>
      </w:r>
      <w:r w:rsidR="004D33E2" w:rsidRPr="00802394">
        <w:rPr>
          <w:rFonts w:cs="Arial"/>
          <w:sz w:val="22"/>
          <w:szCs w:val="22"/>
        </w:rPr>
        <w:t xml:space="preserve">approach </w:t>
      </w:r>
      <w:r w:rsidR="00AF1444" w:rsidRPr="00802394">
        <w:rPr>
          <w:rFonts w:cs="Arial"/>
          <w:sz w:val="22"/>
          <w:szCs w:val="22"/>
        </w:rPr>
        <w:t xml:space="preserve">that, </w:t>
      </w:r>
      <w:r w:rsidRPr="00802394">
        <w:rPr>
          <w:rFonts w:cs="Arial"/>
          <w:sz w:val="22"/>
          <w:szCs w:val="22"/>
        </w:rPr>
        <w:t xml:space="preserve">in many cases, took decades to accomplish.  </w:t>
      </w:r>
      <w:r w:rsidR="004D33E2" w:rsidRPr="00802394">
        <w:rPr>
          <w:rFonts w:cs="Arial"/>
          <w:sz w:val="22"/>
          <w:szCs w:val="22"/>
        </w:rPr>
        <w:t>This model is not a</w:t>
      </w:r>
      <w:r w:rsidRPr="00802394">
        <w:rPr>
          <w:rFonts w:cs="Arial"/>
          <w:sz w:val="22"/>
          <w:szCs w:val="22"/>
        </w:rPr>
        <w:t xml:space="preserve"> sustainable </w:t>
      </w:r>
      <w:r w:rsidR="004D33E2" w:rsidRPr="00802394">
        <w:rPr>
          <w:rFonts w:cs="Arial"/>
          <w:sz w:val="22"/>
          <w:szCs w:val="22"/>
        </w:rPr>
        <w:t xml:space="preserve">one </w:t>
      </w:r>
      <w:r w:rsidR="005D3A39" w:rsidRPr="00802394">
        <w:rPr>
          <w:rFonts w:cs="Arial"/>
          <w:sz w:val="22"/>
          <w:szCs w:val="22"/>
        </w:rPr>
        <w:t>because spectrum is finite</w:t>
      </w:r>
      <w:r w:rsidR="00AF1444" w:rsidRPr="00802394">
        <w:rPr>
          <w:rFonts w:cs="Arial"/>
          <w:sz w:val="22"/>
          <w:szCs w:val="22"/>
        </w:rPr>
        <w:t>, and as</w:t>
      </w:r>
      <w:r w:rsidRPr="00802394">
        <w:rPr>
          <w:rFonts w:cs="Arial"/>
          <w:sz w:val="22"/>
          <w:szCs w:val="22"/>
        </w:rPr>
        <w:t xml:space="preserve"> consumer demand for wireless services grow</w:t>
      </w:r>
      <w:r w:rsidR="004D33E2" w:rsidRPr="00802394">
        <w:rPr>
          <w:rFonts w:cs="Arial"/>
          <w:sz w:val="22"/>
          <w:szCs w:val="22"/>
        </w:rPr>
        <w:t>s exponentially</w:t>
      </w:r>
      <w:r w:rsidRPr="00802394">
        <w:rPr>
          <w:rFonts w:cs="Arial"/>
          <w:sz w:val="22"/>
          <w:szCs w:val="22"/>
        </w:rPr>
        <w:t xml:space="preserve">, finding more bands to repurpose </w:t>
      </w:r>
      <w:r w:rsidR="004D33E2" w:rsidRPr="00802394">
        <w:rPr>
          <w:rFonts w:cs="Arial"/>
          <w:sz w:val="22"/>
          <w:szCs w:val="22"/>
        </w:rPr>
        <w:t xml:space="preserve">only </w:t>
      </w:r>
      <w:r w:rsidRPr="00802394">
        <w:rPr>
          <w:rFonts w:cs="Arial"/>
          <w:sz w:val="22"/>
          <w:szCs w:val="22"/>
        </w:rPr>
        <w:t>become</w:t>
      </w:r>
      <w:r w:rsidR="004D33E2" w:rsidRPr="00802394">
        <w:rPr>
          <w:rFonts w:cs="Arial"/>
          <w:sz w:val="22"/>
          <w:szCs w:val="22"/>
        </w:rPr>
        <w:t>s</w:t>
      </w:r>
      <w:r w:rsidRPr="00802394">
        <w:rPr>
          <w:rFonts w:cs="Arial"/>
          <w:sz w:val="22"/>
          <w:szCs w:val="22"/>
        </w:rPr>
        <w:t xml:space="preserve"> more difficult.  </w:t>
      </w:r>
      <w:r w:rsidR="005D3A39" w:rsidRPr="00802394">
        <w:rPr>
          <w:rFonts w:cs="Arial"/>
          <w:sz w:val="22"/>
          <w:szCs w:val="22"/>
        </w:rPr>
        <w:t>W</w:t>
      </w:r>
      <w:r w:rsidR="004D33E2" w:rsidRPr="00802394">
        <w:rPr>
          <w:rFonts w:cs="Arial"/>
          <w:sz w:val="22"/>
          <w:szCs w:val="22"/>
        </w:rPr>
        <w:t xml:space="preserve">ireless </w:t>
      </w:r>
      <w:r w:rsidRPr="00802394">
        <w:rPr>
          <w:rFonts w:cs="Arial"/>
          <w:sz w:val="22"/>
          <w:szCs w:val="22"/>
        </w:rPr>
        <w:t>consumers and</w:t>
      </w:r>
      <w:r w:rsidR="004D33E2" w:rsidRPr="00802394">
        <w:rPr>
          <w:rFonts w:cs="Arial"/>
          <w:sz w:val="22"/>
          <w:szCs w:val="22"/>
        </w:rPr>
        <w:t xml:space="preserve"> forward looking </w:t>
      </w:r>
      <w:r w:rsidRPr="00802394">
        <w:rPr>
          <w:rFonts w:cs="Arial"/>
          <w:sz w:val="22"/>
          <w:szCs w:val="22"/>
        </w:rPr>
        <w:t xml:space="preserve">entrepreneurs deserve a new approach to spectrum management that is as tech savvy and innovative as they are.  </w:t>
      </w:r>
    </w:p>
    <w:p w:rsidR="00100A1D" w:rsidRPr="00802394" w:rsidRDefault="00100A1D" w:rsidP="00EE3A36">
      <w:pPr>
        <w:spacing w:after="120"/>
        <w:ind w:firstLine="720"/>
        <w:rPr>
          <w:rFonts w:cs="Arial"/>
          <w:sz w:val="22"/>
          <w:szCs w:val="22"/>
        </w:rPr>
      </w:pPr>
      <w:r w:rsidRPr="00802394">
        <w:rPr>
          <w:rFonts w:cs="Arial"/>
          <w:sz w:val="22"/>
          <w:szCs w:val="22"/>
        </w:rPr>
        <w:t xml:space="preserve">Spectrum sharing is </w:t>
      </w:r>
      <w:r w:rsidR="004D33E2" w:rsidRPr="00802394">
        <w:rPr>
          <w:rFonts w:cs="Arial"/>
          <w:sz w:val="22"/>
          <w:szCs w:val="22"/>
        </w:rPr>
        <w:t xml:space="preserve">one </w:t>
      </w:r>
      <w:r w:rsidR="00AF1444" w:rsidRPr="00802394">
        <w:rPr>
          <w:rFonts w:cs="Arial"/>
          <w:sz w:val="22"/>
          <w:szCs w:val="22"/>
        </w:rPr>
        <w:t xml:space="preserve">such </w:t>
      </w:r>
      <w:r w:rsidRPr="00802394">
        <w:rPr>
          <w:rFonts w:cs="Arial"/>
          <w:sz w:val="22"/>
          <w:szCs w:val="22"/>
        </w:rPr>
        <w:t>new approach</w:t>
      </w:r>
      <w:r w:rsidR="007C771F" w:rsidRPr="00802394">
        <w:rPr>
          <w:rFonts w:cs="Arial"/>
          <w:sz w:val="22"/>
          <w:szCs w:val="22"/>
        </w:rPr>
        <w:t>.</w:t>
      </w:r>
      <w:r w:rsidR="004D33E2" w:rsidRPr="00802394">
        <w:rPr>
          <w:rFonts w:cs="Arial"/>
          <w:sz w:val="22"/>
          <w:szCs w:val="22"/>
        </w:rPr>
        <w:t xml:space="preserve"> </w:t>
      </w:r>
      <w:r w:rsidR="00245BBA" w:rsidRPr="00802394">
        <w:rPr>
          <w:rFonts w:cs="Arial"/>
          <w:sz w:val="22"/>
          <w:szCs w:val="22"/>
        </w:rPr>
        <w:t xml:space="preserve"> </w:t>
      </w:r>
      <w:r w:rsidR="005D3A39" w:rsidRPr="00802394">
        <w:rPr>
          <w:rFonts w:cs="Arial"/>
          <w:sz w:val="22"/>
          <w:szCs w:val="22"/>
        </w:rPr>
        <w:t>D</w:t>
      </w:r>
      <w:r w:rsidR="004D33E2" w:rsidRPr="00802394">
        <w:rPr>
          <w:rFonts w:cs="Arial"/>
          <w:sz w:val="22"/>
          <w:szCs w:val="22"/>
        </w:rPr>
        <w:t>riven by</w:t>
      </w:r>
      <w:r w:rsidRPr="00802394">
        <w:rPr>
          <w:rFonts w:cs="Arial"/>
          <w:sz w:val="22"/>
          <w:szCs w:val="22"/>
        </w:rPr>
        <w:t xml:space="preserve"> technological advances such as databases and environmental sensing</w:t>
      </w:r>
      <w:r w:rsidR="00AF1444" w:rsidRPr="00802394">
        <w:rPr>
          <w:rFonts w:cs="Arial"/>
          <w:sz w:val="22"/>
          <w:szCs w:val="22"/>
        </w:rPr>
        <w:t>,</w:t>
      </w:r>
      <w:r w:rsidRPr="00802394">
        <w:rPr>
          <w:rFonts w:cs="Arial"/>
          <w:sz w:val="22"/>
          <w:szCs w:val="22"/>
        </w:rPr>
        <w:t xml:space="preserve"> </w:t>
      </w:r>
      <w:r w:rsidR="004D33E2" w:rsidRPr="00802394">
        <w:rPr>
          <w:rFonts w:cs="Arial"/>
          <w:sz w:val="22"/>
          <w:szCs w:val="22"/>
        </w:rPr>
        <w:t xml:space="preserve">as well as </w:t>
      </w:r>
      <w:r w:rsidRPr="00802394">
        <w:rPr>
          <w:rFonts w:cs="Arial"/>
          <w:sz w:val="22"/>
          <w:szCs w:val="22"/>
        </w:rPr>
        <w:t>just good old fashioned willingness to cooperate</w:t>
      </w:r>
      <w:r w:rsidR="007C771F" w:rsidRPr="00802394">
        <w:rPr>
          <w:rFonts w:cs="Arial"/>
          <w:sz w:val="22"/>
          <w:szCs w:val="22"/>
        </w:rPr>
        <w:t>,</w:t>
      </w:r>
      <w:r w:rsidR="00245BBA" w:rsidRPr="00802394">
        <w:rPr>
          <w:rFonts w:cs="Arial"/>
          <w:sz w:val="22"/>
          <w:szCs w:val="22"/>
        </w:rPr>
        <w:t xml:space="preserve"> </w:t>
      </w:r>
      <w:r w:rsidRPr="00802394">
        <w:rPr>
          <w:rFonts w:cs="Arial"/>
          <w:sz w:val="22"/>
          <w:szCs w:val="22"/>
        </w:rPr>
        <w:t>spectrum sharing</w:t>
      </w:r>
      <w:r w:rsidR="005D3A39" w:rsidRPr="00802394">
        <w:rPr>
          <w:rFonts w:cs="Arial"/>
          <w:sz w:val="22"/>
          <w:szCs w:val="22"/>
        </w:rPr>
        <w:t xml:space="preserve"> has</w:t>
      </w:r>
      <w:r w:rsidRPr="00802394">
        <w:rPr>
          <w:rFonts w:cs="Arial"/>
          <w:sz w:val="22"/>
          <w:szCs w:val="22"/>
        </w:rPr>
        <w:t xml:space="preserve"> </w:t>
      </w:r>
      <w:r w:rsidR="004D33E2" w:rsidRPr="00802394">
        <w:rPr>
          <w:rFonts w:cs="Arial"/>
          <w:sz w:val="22"/>
          <w:szCs w:val="22"/>
        </w:rPr>
        <w:t xml:space="preserve">become </w:t>
      </w:r>
      <w:r w:rsidRPr="00802394">
        <w:rPr>
          <w:rFonts w:cs="Arial"/>
          <w:sz w:val="22"/>
          <w:szCs w:val="22"/>
        </w:rPr>
        <w:t>more acceptable to both the wireless industry and federal agencies</w:t>
      </w:r>
      <w:r w:rsidR="004D33E2" w:rsidRPr="00802394">
        <w:rPr>
          <w:rFonts w:cs="Arial"/>
          <w:sz w:val="22"/>
          <w:szCs w:val="22"/>
        </w:rPr>
        <w:t>.</w:t>
      </w:r>
      <w:r w:rsidR="00245BBA" w:rsidRPr="00802394">
        <w:rPr>
          <w:rFonts w:cs="Arial"/>
          <w:sz w:val="22"/>
          <w:szCs w:val="22"/>
        </w:rPr>
        <w:t xml:space="preserve">  </w:t>
      </w:r>
      <w:r w:rsidR="005D3A39" w:rsidRPr="00802394">
        <w:rPr>
          <w:rFonts w:cs="Arial"/>
          <w:sz w:val="22"/>
          <w:szCs w:val="22"/>
        </w:rPr>
        <w:t>W</w:t>
      </w:r>
      <w:r w:rsidR="004D33E2" w:rsidRPr="00802394">
        <w:rPr>
          <w:rFonts w:cs="Arial"/>
          <w:sz w:val="22"/>
          <w:szCs w:val="22"/>
        </w:rPr>
        <w:t xml:space="preserve">e are seeing </w:t>
      </w:r>
      <w:r w:rsidRPr="00802394">
        <w:rPr>
          <w:rFonts w:cs="Arial"/>
          <w:sz w:val="22"/>
          <w:szCs w:val="22"/>
        </w:rPr>
        <w:t>databases</w:t>
      </w:r>
      <w:r w:rsidR="004D33E2" w:rsidRPr="00802394">
        <w:rPr>
          <w:rFonts w:cs="Arial"/>
          <w:sz w:val="22"/>
          <w:szCs w:val="22"/>
        </w:rPr>
        <w:t xml:space="preserve"> that</w:t>
      </w:r>
      <w:r w:rsidRPr="00802394">
        <w:rPr>
          <w:rFonts w:cs="Arial"/>
          <w:sz w:val="22"/>
          <w:szCs w:val="22"/>
        </w:rPr>
        <w:t xml:space="preserve"> allow TV White Space devices</w:t>
      </w:r>
      <w:r w:rsidR="005D3A39" w:rsidRPr="00802394">
        <w:rPr>
          <w:rFonts w:cs="Arial"/>
          <w:sz w:val="22"/>
          <w:szCs w:val="22"/>
        </w:rPr>
        <w:t xml:space="preserve"> </w:t>
      </w:r>
      <w:r w:rsidR="004D33E2" w:rsidRPr="00802394">
        <w:rPr>
          <w:rFonts w:cs="Arial"/>
          <w:sz w:val="22"/>
          <w:szCs w:val="22"/>
        </w:rPr>
        <w:t>alongside</w:t>
      </w:r>
      <w:r w:rsidRPr="00802394">
        <w:rPr>
          <w:rFonts w:cs="Arial"/>
          <w:sz w:val="22"/>
          <w:szCs w:val="22"/>
        </w:rPr>
        <w:t xml:space="preserve"> broadcasters and medical body area networks </w:t>
      </w:r>
      <w:r w:rsidR="004D33E2" w:rsidRPr="00802394">
        <w:rPr>
          <w:rFonts w:cs="Arial"/>
          <w:sz w:val="22"/>
          <w:szCs w:val="22"/>
        </w:rPr>
        <w:t xml:space="preserve">sharing </w:t>
      </w:r>
      <w:r w:rsidRPr="00802394">
        <w:rPr>
          <w:rFonts w:cs="Arial"/>
          <w:sz w:val="22"/>
          <w:szCs w:val="22"/>
        </w:rPr>
        <w:t>spectrum with aeronautical telemetry services.  But the primary reason</w:t>
      </w:r>
      <w:r w:rsidR="005D3A39" w:rsidRPr="00802394">
        <w:rPr>
          <w:rFonts w:cs="Arial"/>
          <w:sz w:val="22"/>
          <w:szCs w:val="22"/>
        </w:rPr>
        <w:t xml:space="preserve"> we can turn the </w:t>
      </w:r>
      <w:r w:rsidR="00245BBA" w:rsidRPr="00802394">
        <w:rPr>
          <w:rFonts w:cs="Arial"/>
          <w:sz w:val="22"/>
          <w:szCs w:val="22"/>
        </w:rPr>
        <w:t xml:space="preserve">page and </w:t>
      </w:r>
      <w:r w:rsidR="005D3A39" w:rsidRPr="00802394">
        <w:rPr>
          <w:rFonts w:cs="Arial"/>
          <w:sz w:val="22"/>
          <w:szCs w:val="22"/>
        </w:rPr>
        <w:t>adopt a spectrum policy that</w:t>
      </w:r>
      <w:r w:rsidRPr="00802394">
        <w:rPr>
          <w:rFonts w:cs="Arial"/>
          <w:sz w:val="22"/>
          <w:szCs w:val="22"/>
        </w:rPr>
        <w:t xml:space="preserve"> lead</w:t>
      </w:r>
      <w:r w:rsidR="005D3A39" w:rsidRPr="00802394">
        <w:rPr>
          <w:rFonts w:cs="Arial"/>
          <w:sz w:val="22"/>
          <w:szCs w:val="22"/>
        </w:rPr>
        <w:t>s with sharing is</w:t>
      </w:r>
      <w:r w:rsidRPr="00802394">
        <w:rPr>
          <w:rFonts w:cs="Arial"/>
          <w:sz w:val="22"/>
          <w:szCs w:val="22"/>
        </w:rPr>
        <w:t xml:space="preserve"> because of the tremendous cooperation between staff leaders here, at the Department of Defense</w:t>
      </w:r>
      <w:r w:rsidR="006C7DB4" w:rsidRPr="00802394">
        <w:rPr>
          <w:rFonts w:cs="Arial"/>
          <w:sz w:val="22"/>
          <w:szCs w:val="22"/>
        </w:rPr>
        <w:t>,</w:t>
      </w:r>
      <w:r w:rsidRPr="00802394">
        <w:rPr>
          <w:rFonts w:cs="Arial"/>
          <w:sz w:val="22"/>
          <w:szCs w:val="22"/>
        </w:rPr>
        <w:t xml:space="preserve"> and </w:t>
      </w:r>
      <w:r w:rsidR="006C7DB4" w:rsidRPr="00802394">
        <w:rPr>
          <w:rFonts w:cs="Arial"/>
          <w:sz w:val="22"/>
          <w:szCs w:val="22"/>
        </w:rPr>
        <w:t xml:space="preserve">at </w:t>
      </w:r>
      <w:r w:rsidRPr="00802394">
        <w:rPr>
          <w:rFonts w:cs="Arial"/>
          <w:sz w:val="22"/>
          <w:szCs w:val="22"/>
        </w:rPr>
        <w:t>NTIA.  Their work has led to substantially shrinking the protection zones</w:t>
      </w:r>
      <w:r w:rsidR="005D3A39" w:rsidRPr="00802394">
        <w:rPr>
          <w:rFonts w:cs="Arial"/>
          <w:sz w:val="22"/>
          <w:szCs w:val="22"/>
        </w:rPr>
        <w:t xml:space="preserve"> for federal operations.  </w:t>
      </w:r>
      <w:r w:rsidR="00E86889" w:rsidRPr="00802394">
        <w:rPr>
          <w:rFonts w:cs="Arial"/>
          <w:sz w:val="22"/>
          <w:szCs w:val="22"/>
        </w:rPr>
        <w:t>Those zones</w:t>
      </w:r>
      <w:r w:rsidR="00245BBA" w:rsidRPr="00802394">
        <w:rPr>
          <w:rFonts w:cs="Arial"/>
          <w:sz w:val="22"/>
          <w:szCs w:val="22"/>
        </w:rPr>
        <w:t>,</w:t>
      </w:r>
      <w:r w:rsidR="00E86889" w:rsidRPr="00802394">
        <w:rPr>
          <w:rFonts w:cs="Arial"/>
          <w:sz w:val="22"/>
          <w:szCs w:val="22"/>
        </w:rPr>
        <w:t xml:space="preserve"> in </w:t>
      </w:r>
      <w:r w:rsidR="005D3A39" w:rsidRPr="00802394">
        <w:rPr>
          <w:rFonts w:cs="Arial"/>
          <w:sz w:val="22"/>
          <w:szCs w:val="22"/>
        </w:rPr>
        <w:t>the</w:t>
      </w:r>
      <w:r w:rsidRPr="00802394">
        <w:rPr>
          <w:rFonts w:cs="Arial"/>
          <w:sz w:val="22"/>
          <w:szCs w:val="22"/>
        </w:rPr>
        <w:t xml:space="preserve"> 3.5 GHz band</w:t>
      </w:r>
      <w:r w:rsidR="00E86889" w:rsidRPr="00802394">
        <w:rPr>
          <w:rFonts w:cs="Arial"/>
          <w:sz w:val="22"/>
          <w:szCs w:val="22"/>
        </w:rPr>
        <w:t>, were reduced by a</w:t>
      </w:r>
      <w:r w:rsidR="00D761C8" w:rsidRPr="00802394">
        <w:rPr>
          <w:rFonts w:cs="Arial"/>
          <w:sz w:val="22"/>
          <w:szCs w:val="22"/>
        </w:rPr>
        <w:t xml:space="preserve"> whopping</w:t>
      </w:r>
      <w:r w:rsidRPr="00802394">
        <w:rPr>
          <w:rFonts w:cs="Arial"/>
          <w:sz w:val="22"/>
          <w:szCs w:val="22"/>
        </w:rPr>
        <w:t xml:space="preserve"> 77 percent</w:t>
      </w:r>
      <w:r w:rsidR="00AF1444" w:rsidRPr="00802394">
        <w:rPr>
          <w:rFonts w:cs="Arial"/>
          <w:sz w:val="22"/>
          <w:szCs w:val="22"/>
        </w:rPr>
        <w:t xml:space="preserve"> and</w:t>
      </w:r>
      <w:r w:rsidRPr="00802394">
        <w:rPr>
          <w:rFonts w:cs="Arial"/>
          <w:sz w:val="22"/>
          <w:szCs w:val="22"/>
        </w:rPr>
        <w:t xml:space="preserve"> Larry Strickling of NTIA, Fred Moorefield of DOD, </w:t>
      </w:r>
      <w:r w:rsidR="00D761C8" w:rsidRPr="00802394">
        <w:rPr>
          <w:rFonts w:cs="Arial"/>
          <w:sz w:val="22"/>
          <w:szCs w:val="22"/>
        </w:rPr>
        <w:t>and</w:t>
      </w:r>
      <w:r w:rsidRPr="00802394">
        <w:rPr>
          <w:rFonts w:cs="Arial"/>
          <w:sz w:val="22"/>
          <w:szCs w:val="22"/>
        </w:rPr>
        <w:t xml:space="preserve"> Julie Knapp and John Leibovitz, of </w:t>
      </w:r>
      <w:r w:rsidR="007C771F" w:rsidRPr="00802394">
        <w:rPr>
          <w:rFonts w:cs="Arial"/>
          <w:sz w:val="22"/>
          <w:szCs w:val="22"/>
        </w:rPr>
        <w:t xml:space="preserve">the </w:t>
      </w:r>
      <w:r w:rsidR="00D761C8" w:rsidRPr="00802394">
        <w:rPr>
          <w:rFonts w:cs="Arial"/>
          <w:sz w:val="22"/>
          <w:szCs w:val="22"/>
        </w:rPr>
        <w:t>FCC</w:t>
      </w:r>
      <w:r w:rsidRPr="00802394">
        <w:rPr>
          <w:rFonts w:cs="Arial"/>
          <w:sz w:val="22"/>
          <w:szCs w:val="22"/>
        </w:rPr>
        <w:t>,</w:t>
      </w:r>
      <w:r w:rsidR="00EE3A36">
        <w:rPr>
          <w:rFonts w:cs="Arial"/>
          <w:sz w:val="22"/>
          <w:szCs w:val="22"/>
        </w:rPr>
        <w:t xml:space="preserve"> </w:t>
      </w:r>
      <w:r w:rsidRPr="00802394">
        <w:rPr>
          <w:rFonts w:cs="Arial"/>
          <w:sz w:val="22"/>
          <w:szCs w:val="22"/>
        </w:rPr>
        <w:t xml:space="preserve">deserve </w:t>
      </w:r>
      <w:r w:rsidR="00D761C8" w:rsidRPr="00802394">
        <w:rPr>
          <w:rFonts w:cs="Arial"/>
          <w:sz w:val="22"/>
          <w:szCs w:val="22"/>
        </w:rPr>
        <w:t>praise</w:t>
      </w:r>
      <w:r w:rsidRPr="00802394">
        <w:rPr>
          <w:rFonts w:cs="Arial"/>
          <w:sz w:val="22"/>
          <w:szCs w:val="22"/>
        </w:rPr>
        <w:t xml:space="preserve"> for their leadership in this effort.     </w:t>
      </w:r>
    </w:p>
    <w:p w:rsidR="00100A1D" w:rsidRPr="00802394" w:rsidRDefault="00100A1D" w:rsidP="00EE3A36">
      <w:pPr>
        <w:spacing w:after="120"/>
        <w:ind w:firstLine="720"/>
        <w:rPr>
          <w:rFonts w:cs="Arial"/>
          <w:sz w:val="22"/>
          <w:szCs w:val="22"/>
        </w:rPr>
      </w:pPr>
      <w:r w:rsidRPr="00802394">
        <w:rPr>
          <w:rFonts w:cs="Arial"/>
          <w:sz w:val="22"/>
          <w:szCs w:val="22"/>
        </w:rPr>
        <w:t>Another</w:t>
      </w:r>
      <w:r w:rsidR="00D761C8" w:rsidRPr="00802394">
        <w:rPr>
          <w:rFonts w:cs="Arial"/>
          <w:sz w:val="22"/>
          <w:szCs w:val="22"/>
        </w:rPr>
        <w:t xml:space="preserve"> notable</w:t>
      </w:r>
      <w:r w:rsidRPr="00802394">
        <w:rPr>
          <w:rFonts w:cs="Arial"/>
          <w:sz w:val="22"/>
          <w:szCs w:val="22"/>
        </w:rPr>
        <w:t xml:space="preserve"> paradigm shift is the move away from highly fragmented long term exclusive use licenses to shorter term Priority Access Licenses</w:t>
      </w:r>
      <w:r w:rsidR="00A07CDE" w:rsidRPr="00802394">
        <w:rPr>
          <w:rFonts w:cs="Arial"/>
          <w:sz w:val="22"/>
          <w:szCs w:val="22"/>
        </w:rPr>
        <w:t xml:space="preserve"> with a rule to use it or share it</w:t>
      </w:r>
      <w:r w:rsidRPr="00802394">
        <w:rPr>
          <w:rFonts w:cs="Arial"/>
          <w:sz w:val="22"/>
          <w:szCs w:val="22"/>
        </w:rPr>
        <w:t xml:space="preserve"> with General Authorized Access users.  These new regulatory approaches will create enough certainty to fuel investment in equipment for the 3.5 GHz band</w:t>
      </w:r>
      <w:r w:rsidR="00D761C8" w:rsidRPr="00802394">
        <w:rPr>
          <w:rFonts w:cs="Arial"/>
          <w:sz w:val="22"/>
          <w:szCs w:val="22"/>
        </w:rPr>
        <w:t xml:space="preserve"> and the</w:t>
      </w:r>
      <w:r w:rsidRPr="00802394">
        <w:rPr>
          <w:rFonts w:cs="Arial"/>
          <w:sz w:val="22"/>
          <w:szCs w:val="22"/>
        </w:rPr>
        <w:t xml:space="preserve"> new PAL license will have lower administrative costs and allow for micro-targeted network deployments.  </w:t>
      </w:r>
      <w:r w:rsidR="00D761C8" w:rsidRPr="00802394">
        <w:rPr>
          <w:rFonts w:cs="Arial"/>
          <w:sz w:val="22"/>
          <w:szCs w:val="22"/>
        </w:rPr>
        <w:t>S</w:t>
      </w:r>
      <w:r w:rsidRPr="00802394">
        <w:rPr>
          <w:rFonts w:cs="Arial"/>
          <w:sz w:val="22"/>
          <w:szCs w:val="22"/>
        </w:rPr>
        <w:t>ervice providers will have flexibility in designing networks to address unique challenges posed by rural and other areas</w:t>
      </w:r>
      <w:r w:rsidR="007C771F" w:rsidRPr="00802394">
        <w:rPr>
          <w:rFonts w:cs="Arial"/>
          <w:sz w:val="22"/>
          <w:szCs w:val="22"/>
        </w:rPr>
        <w:t>,</w:t>
      </w:r>
      <w:r w:rsidR="00D761C8" w:rsidRPr="00802394">
        <w:rPr>
          <w:rFonts w:cs="Arial"/>
          <w:sz w:val="22"/>
          <w:szCs w:val="22"/>
        </w:rPr>
        <w:t xml:space="preserve"> and b</w:t>
      </w:r>
      <w:r w:rsidRPr="00802394">
        <w:rPr>
          <w:rFonts w:cs="Arial"/>
          <w:sz w:val="22"/>
          <w:szCs w:val="22"/>
        </w:rPr>
        <w:t xml:space="preserve">y using a Spectrum Access System database to dynamically assign frequencies in the band for both PAL licenses and GAA users, </w:t>
      </w:r>
      <w:r w:rsidR="00D761C8" w:rsidRPr="00802394">
        <w:rPr>
          <w:rFonts w:cs="Arial"/>
          <w:sz w:val="22"/>
          <w:szCs w:val="22"/>
        </w:rPr>
        <w:t>there will be</w:t>
      </w:r>
      <w:r w:rsidRPr="00802394">
        <w:rPr>
          <w:rFonts w:cs="Arial"/>
          <w:sz w:val="22"/>
          <w:szCs w:val="22"/>
        </w:rPr>
        <w:t xml:space="preserve"> more efficient use of spectrum in heavily populated areas.</w:t>
      </w:r>
    </w:p>
    <w:p w:rsidR="00245BBA" w:rsidRPr="00802394" w:rsidRDefault="00100A1D" w:rsidP="00EE3A36">
      <w:pPr>
        <w:spacing w:after="120"/>
        <w:ind w:firstLine="720"/>
        <w:rPr>
          <w:rFonts w:cs="Arial"/>
          <w:sz w:val="22"/>
          <w:szCs w:val="22"/>
        </w:rPr>
      </w:pPr>
      <w:r w:rsidRPr="00802394">
        <w:rPr>
          <w:rFonts w:cs="Arial"/>
          <w:sz w:val="22"/>
          <w:szCs w:val="22"/>
        </w:rPr>
        <w:t xml:space="preserve">In prior items, I have expressed optimism that our proposed technical rules could lead to interoperability by all commercial entities who choose to use </w:t>
      </w:r>
      <w:r w:rsidR="00245BBA" w:rsidRPr="00802394">
        <w:rPr>
          <w:rFonts w:cs="Arial"/>
          <w:sz w:val="22"/>
          <w:szCs w:val="22"/>
        </w:rPr>
        <w:t>this band</w:t>
      </w:r>
      <w:r w:rsidRPr="00802394">
        <w:rPr>
          <w:rFonts w:cs="Arial"/>
          <w:sz w:val="22"/>
          <w:szCs w:val="22"/>
        </w:rPr>
        <w:t>.  But a development</w:t>
      </w:r>
      <w:r w:rsidR="00AF1444" w:rsidRPr="00802394">
        <w:rPr>
          <w:rFonts w:cs="Arial"/>
          <w:sz w:val="22"/>
          <w:szCs w:val="22"/>
        </w:rPr>
        <w:t>,</w:t>
      </w:r>
      <w:r w:rsidRPr="00802394">
        <w:rPr>
          <w:rFonts w:cs="Arial"/>
          <w:sz w:val="22"/>
          <w:szCs w:val="22"/>
        </w:rPr>
        <w:t xml:space="preserve"> late in the proceeding</w:t>
      </w:r>
      <w:r w:rsidR="00AF1444" w:rsidRPr="00802394">
        <w:rPr>
          <w:rFonts w:cs="Arial"/>
          <w:sz w:val="22"/>
          <w:szCs w:val="22"/>
        </w:rPr>
        <w:t>,</w:t>
      </w:r>
      <w:r w:rsidRPr="00802394">
        <w:rPr>
          <w:rFonts w:cs="Arial"/>
          <w:sz w:val="22"/>
          <w:szCs w:val="22"/>
        </w:rPr>
        <w:t xml:space="preserve"> </w:t>
      </w:r>
      <w:r w:rsidR="00AF1444" w:rsidRPr="00802394">
        <w:rPr>
          <w:rFonts w:cs="Arial"/>
          <w:sz w:val="22"/>
          <w:szCs w:val="22"/>
        </w:rPr>
        <w:t>co</w:t>
      </w:r>
      <w:r w:rsidRPr="00802394">
        <w:rPr>
          <w:rFonts w:cs="Arial"/>
          <w:sz w:val="22"/>
          <w:szCs w:val="22"/>
        </w:rPr>
        <w:t>ncern</w:t>
      </w:r>
      <w:r w:rsidR="00AF1444" w:rsidRPr="00802394">
        <w:rPr>
          <w:rFonts w:cs="Arial"/>
          <w:sz w:val="22"/>
          <w:szCs w:val="22"/>
        </w:rPr>
        <w:t>s me</w:t>
      </w:r>
      <w:r w:rsidRPr="00802394">
        <w:rPr>
          <w:rFonts w:cs="Arial"/>
          <w:sz w:val="22"/>
          <w:szCs w:val="22"/>
        </w:rPr>
        <w:t xml:space="preserve">.  </w:t>
      </w:r>
      <w:r w:rsidR="00D761C8" w:rsidRPr="00802394">
        <w:rPr>
          <w:rFonts w:cs="Arial"/>
          <w:sz w:val="22"/>
          <w:szCs w:val="22"/>
        </w:rPr>
        <w:t>P</w:t>
      </w:r>
      <w:r w:rsidRPr="00802394">
        <w:rPr>
          <w:rFonts w:cs="Arial"/>
          <w:sz w:val="22"/>
          <w:szCs w:val="22"/>
        </w:rPr>
        <w:t>arties have expressed interest in deploying a version of LTE-U/Licensed Assisted Access (LAA) technology</w:t>
      </w:r>
      <w:r w:rsidR="00D761C8" w:rsidRPr="00802394">
        <w:rPr>
          <w:rFonts w:cs="Arial"/>
          <w:sz w:val="22"/>
          <w:szCs w:val="22"/>
        </w:rPr>
        <w:t xml:space="preserve"> and s</w:t>
      </w:r>
      <w:r w:rsidRPr="00802394">
        <w:rPr>
          <w:rFonts w:cs="Arial"/>
          <w:sz w:val="22"/>
          <w:szCs w:val="22"/>
        </w:rPr>
        <w:t xml:space="preserve">ome commenters hoping to deploy Wi-Fi technology, claim a version of LAA </w:t>
      </w:r>
      <w:r w:rsidR="00245BBA" w:rsidRPr="00802394">
        <w:rPr>
          <w:rFonts w:cs="Arial"/>
          <w:sz w:val="22"/>
          <w:szCs w:val="22"/>
        </w:rPr>
        <w:t xml:space="preserve">is </w:t>
      </w:r>
      <w:r w:rsidRPr="00802394">
        <w:rPr>
          <w:rFonts w:cs="Arial"/>
          <w:sz w:val="22"/>
          <w:szCs w:val="22"/>
        </w:rPr>
        <w:t xml:space="preserve">being developed, in the 5GHz band </w:t>
      </w:r>
      <w:r w:rsidR="00245BBA" w:rsidRPr="00802394">
        <w:rPr>
          <w:rFonts w:cs="Arial"/>
          <w:sz w:val="22"/>
          <w:szCs w:val="22"/>
        </w:rPr>
        <w:t xml:space="preserve">that </w:t>
      </w:r>
      <w:r w:rsidRPr="00802394">
        <w:rPr>
          <w:rFonts w:cs="Arial"/>
          <w:sz w:val="22"/>
          <w:szCs w:val="22"/>
        </w:rPr>
        <w:t>lacks 3GPP standards.  They also assert th</w:t>
      </w:r>
      <w:r w:rsidR="00245BBA" w:rsidRPr="00802394">
        <w:rPr>
          <w:rFonts w:cs="Arial"/>
          <w:sz w:val="22"/>
          <w:szCs w:val="22"/>
        </w:rPr>
        <w:t>at</w:t>
      </w:r>
      <w:r w:rsidRPr="00802394">
        <w:rPr>
          <w:rFonts w:cs="Arial"/>
          <w:sz w:val="22"/>
          <w:szCs w:val="22"/>
        </w:rPr>
        <w:t xml:space="preserve"> protocols necessary to coexist with Wi-Fi devices</w:t>
      </w:r>
      <w:r w:rsidR="00D761C8" w:rsidRPr="00802394">
        <w:rPr>
          <w:rFonts w:cs="Arial"/>
          <w:sz w:val="22"/>
          <w:szCs w:val="22"/>
        </w:rPr>
        <w:t xml:space="preserve"> do not exist</w:t>
      </w:r>
      <w:r w:rsidRPr="00802394">
        <w:rPr>
          <w:rFonts w:cs="Arial"/>
          <w:sz w:val="22"/>
          <w:szCs w:val="22"/>
        </w:rPr>
        <w:t xml:space="preserve">.  </w:t>
      </w:r>
      <w:r w:rsidR="00D761C8" w:rsidRPr="00802394">
        <w:rPr>
          <w:rFonts w:cs="Arial"/>
          <w:sz w:val="22"/>
          <w:szCs w:val="22"/>
        </w:rPr>
        <w:t>R</w:t>
      </w:r>
      <w:r w:rsidRPr="00802394">
        <w:rPr>
          <w:rFonts w:cs="Arial"/>
          <w:sz w:val="22"/>
          <w:szCs w:val="22"/>
        </w:rPr>
        <w:t>equests to formally coordinate with the relevant industry standard setting bodies</w:t>
      </w:r>
      <w:r w:rsidR="00D761C8" w:rsidRPr="00802394">
        <w:rPr>
          <w:rFonts w:cs="Arial"/>
          <w:sz w:val="22"/>
          <w:szCs w:val="22"/>
        </w:rPr>
        <w:t>, they charge,</w:t>
      </w:r>
      <w:r w:rsidRPr="00802394">
        <w:rPr>
          <w:rFonts w:cs="Arial"/>
          <w:sz w:val="22"/>
          <w:szCs w:val="22"/>
        </w:rPr>
        <w:t xml:space="preserve"> have gone unanswered.  </w:t>
      </w:r>
    </w:p>
    <w:p w:rsidR="00245BBA" w:rsidRPr="00802394" w:rsidRDefault="00C27AD9" w:rsidP="00EE3A36">
      <w:pPr>
        <w:spacing w:after="120"/>
        <w:ind w:firstLine="720"/>
        <w:rPr>
          <w:rFonts w:cs="Arial"/>
          <w:sz w:val="22"/>
          <w:szCs w:val="22"/>
        </w:rPr>
      </w:pPr>
      <w:r w:rsidRPr="00802394">
        <w:rPr>
          <w:rFonts w:cs="Arial"/>
          <w:sz w:val="22"/>
          <w:szCs w:val="22"/>
        </w:rPr>
        <w:t>I remember all to</w:t>
      </w:r>
      <w:r w:rsidR="00245BBA" w:rsidRPr="00802394">
        <w:rPr>
          <w:rFonts w:cs="Arial"/>
          <w:sz w:val="22"/>
          <w:szCs w:val="22"/>
        </w:rPr>
        <w:t>o</w:t>
      </w:r>
      <w:r w:rsidRPr="00802394">
        <w:rPr>
          <w:rFonts w:cs="Arial"/>
          <w:sz w:val="22"/>
          <w:szCs w:val="22"/>
        </w:rPr>
        <w:t xml:space="preserve"> well </w:t>
      </w:r>
      <w:r w:rsidR="00245BBA" w:rsidRPr="00802394">
        <w:rPr>
          <w:rFonts w:cs="Arial"/>
          <w:sz w:val="22"/>
          <w:szCs w:val="22"/>
        </w:rPr>
        <w:t xml:space="preserve">the </w:t>
      </w:r>
      <w:r w:rsidR="00100A1D" w:rsidRPr="00802394">
        <w:rPr>
          <w:rFonts w:cs="Arial"/>
          <w:sz w:val="22"/>
          <w:szCs w:val="22"/>
        </w:rPr>
        <w:t>significant problem with the lack of interoperability in the 700 MHz band that developed in the industry standard setting process after Auction No. 73.  Considerable time and effort was necessary to repair that technical impediment</w:t>
      </w:r>
      <w:r w:rsidRPr="00802394">
        <w:rPr>
          <w:rFonts w:cs="Arial"/>
          <w:sz w:val="22"/>
          <w:szCs w:val="22"/>
        </w:rPr>
        <w:t xml:space="preserve"> resulting in spectrum remaining</w:t>
      </w:r>
      <w:r w:rsidR="00100A1D" w:rsidRPr="00802394">
        <w:rPr>
          <w:rFonts w:cs="Arial"/>
          <w:sz w:val="22"/>
          <w:szCs w:val="22"/>
        </w:rPr>
        <w:t xml:space="preserve"> unused and investment </w:t>
      </w:r>
      <w:r w:rsidRPr="00802394">
        <w:rPr>
          <w:rFonts w:cs="Arial"/>
          <w:sz w:val="22"/>
          <w:szCs w:val="22"/>
        </w:rPr>
        <w:t xml:space="preserve">being </w:t>
      </w:r>
      <w:r w:rsidR="00100A1D" w:rsidRPr="00802394">
        <w:rPr>
          <w:rFonts w:cs="Arial"/>
          <w:sz w:val="22"/>
          <w:szCs w:val="22"/>
        </w:rPr>
        <w:t xml:space="preserve">stranded.  To </w:t>
      </w:r>
      <w:r w:rsidRPr="00802394">
        <w:rPr>
          <w:rFonts w:cs="Arial"/>
          <w:sz w:val="22"/>
          <w:szCs w:val="22"/>
        </w:rPr>
        <w:t xml:space="preserve">guarantee that there is no </w:t>
      </w:r>
      <w:r w:rsidR="00A07CDE" w:rsidRPr="00802394">
        <w:rPr>
          <w:rFonts w:cs="Arial"/>
          <w:sz w:val="22"/>
          <w:szCs w:val="22"/>
        </w:rPr>
        <w:t>“</w:t>
      </w:r>
      <w:r w:rsidRPr="00802394">
        <w:rPr>
          <w:rFonts w:cs="Arial"/>
          <w:sz w:val="22"/>
          <w:szCs w:val="22"/>
        </w:rPr>
        <w:t>deja v</w:t>
      </w:r>
      <w:r w:rsidR="00A07CDE" w:rsidRPr="00802394">
        <w:rPr>
          <w:rFonts w:cs="Arial"/>
          <w:sz w:val="22"/>
          <w:szCs w:val="22"/>
        </w:rPr>
        <w:t>u</w:t>
      </w:r>
      <w:r w:rsidRPr="00802394">
        <w:rPr>
          <w:rFonts w:cs="Arial"/>
          <w:sz w:val="22"/>
          <w:szCs w:val="22"/>
        </w:rPr>
        <w:t xml:space="preserve"> all over again</w:t>
      </w:r>
      <w:r w:rsidR="00AF1444" w:rsidRPr="00802394">
        <w:rPr>
          <w:rFonts w:cs="Arial"/>
          <w:sz w:val="22"/>
          <w:szCs w:val="22"/>
        </w:rPr>
        <w:t>,</w:t>
      </w:r>
      <w:r w:rsidR="00A07CDE" w:rsidRPr="00802394">
        <w:rPr>
          <w:rFonts w:cs="Arial"/>
          <w:sz w:val="22"/>
          <w:szCs w:val="22"/>
        </w:rPr>
        <w:t>”</w:t>
      </w:r>
      <w:r w:rsidR="00100A1D" w:rsidRPr="00802394">
        <w:rPr>
          <w:rFonts w:cs="Arial"/>
          <w:sz w:val="22"/>
          <w:szCs w:val="22"/>
        </w:rPr>
        <w:t xml:space="preserve"> I would have preferred that we ask questions about the LTE-U/LAA standards development process in </w:t>
      </w:r>
      <w:r w:rsidR="00245BBA" w:rsidRPr="00802394">
        <w:rPr>
          <w:rFonts w:cs="Arial"/>
          <w:sz w:val="22"/>
          <w:szCs w:val="22"/>
        </w:rPr>
        <w:t>the</w:t>
      </w:r>
      <w:r w:rsidRPr="00802394">
        <w:rPr>
          <w:rFonts w:cs="Arial"/>
          <w:sz w:val="22"/>
          <w:szCs w:val="22"/>
        </w:rPr>
        <w:t xml:space="preserve"> </w:t>
      </w:r>
      <w:r w:rsidR="00100A1D" w:rsidRPr="00802394">
        <w:rPr>
          <w:rFonts w:cs="Arial"/>
          <w:sz w:val="22"/>
          <w:szCs w:val="22"/>
        </w:rPr>
        <w:t>Further Notice</w:t>
      </w:r>
      <w:r w:rsidRPr="00802394">
        <w:rPr>
          <w:rFonts w:cs="Arial"/>
          <w:sz w:val="22"/>
          <w:szCs w:val="22"/>
        </w:rPr>
        <w:t>.</w:t>
      </w:r>
      <w:r w:rsidR="00245BBA" w:rsidRPr="00802394">
        <w:rPr>
          <w:rFonts w:cs="Arial"/>
          <w:sz w:val="22"/>
          <w:szCs w:val="22"/>
        </w:rPr>
        <w:t xml:space="preserve">  </w:t>
      </w:r>
    </w:p>
    <w:p w:rsidR="00100A1D" w:rsidRPr="00802394" w:rsidRDefault="00C27AD9" w:rsidP="00EE3A36">
      <w:pPr>
        <w:spacing w:after="120"/>
        <w:ind w:firstLine="720"/>
        <w:rPr>
          <w:rFonts w:cs="Arial"/>
          <w:sz w:val="22"/>
          <w:szCs w:val="22"/>
        </w:rPr>
      </w:pPr>
      <w:r w:rsidRPr="00802394">
        <w:rPr>
          <w:rFonts w:cs="Arial"/>
          <w:sz w:val="22"/>
          <w:szCs w:val="22"/>
        </w:rPr>
        <w:t>C</w:t>
      </w:r>
      <w:r w:rsidR="00100A1D" w:rsidRPr="00802394">
        <w:rPr>
          <w:rFonts w:cs="Arial"/>
          <w:sz w:val="22"/>
          <w:szCs w:val="22"/>
        </w:rPr>
        <w:t>ooperation</w:t>
      </w:r>
      <w:r w:rsidR="00245BBA" w:rsidRPr="00802394">
        <w:rPr>
          <w:rFonts w:cs="Arial"/>
          <w:sz w:val="22"/>
          <w:szCs w:val="22"/>
        </w:rPr>
        <w:t xml:space="preserve"> </w:t>
      </w:r>
      <w:r w:rsidR="00100A1D" w:rsidRPr="00802394">
        <w:rPr>
          <w:rFonts w:cs="Arial"/>
          <w:sz w:val="22"/>
          <w:szCs w:val="22"/>
        </w:rPr>
        <w:t xml:space="preserve">is </w:t>
      </w:r>
      <w:r w:rsidRPr="00802394">
        <w:rPr>
          <w:rFonts w:cs="Arial"/>
          <w:sz w:val="22"/>
          <w:szCs w:val="22"/>
        </w:rPr>
        <w:t xml:space="preserve">allowing </w:t>
      </w:r>
      <w:r w:rsidR="00100A1D" w:rsidRPr="00802394">
        <w:rPr>
          <w:rFonts w:cs="Arial"/>
          <w:sz w:val="22"/>
          <w:szCs w:val="22"/>
        </w:rPr>
        <w:t>us to vote for the landmark spectrum management policies we adopt</w:t>
      </w:r>
      <w:r w:rsidR="006C7DB4" w:rsidRPr="00802394">
        <w:rPr>
          <w:rFonts w:cs="Arial"/>
          <w:sz w:val="22"/>
          <w:szCs w:val="22"/>
        </w:rPr>
        <w:t>,</w:t>
      </w:r>
      <w:r w:rsidR="00100A1D" w:rsidRPr="00802394">
        <w:rPr>
          <w:rFonts w:cs="Arial"/>
          <w:sz w:val="22"/>
          <w:szCs w:val="22"/>
        </w:rPr>
        <w:t xml:space="preserve"> today</w:t>
      </w:r>
      <w:r w:rsidR="00245BBA" w:rsidRPr="00802394">
        <w:rPr>
          <w:rFonts w:cs="Arial"/>
          <w:sz w:val="22"/>
          <w:szCs w:val="22"/>
        </w:rPr>
        <w:t>,</w:t>
      </w:r>
      <w:r w:rsidRPr="00802394">
        <w:rPr>
          <w:rFonts w:cs="Arial"/>
          <w:sz w:val="22"/>
          <w:szCs w:val="22"/>
        </w:rPr>
        <w:t xml:space="preserve"> and we anticipate the spurring of </w:t>
      </w:r>
      <w:r w:rsidR="00100A1D" w:rsidRPr="00802394">
        <w:rPr>
          <w:rFonts w:cs="Arial"/>
          <w:sz w:val="22"/>
          <w:szCs w:val="22"/>
        </w:rPr>
        <w:t xml:space="preserve">even greater technical innovation and new business models.  </w:t>
      </w:r>
      <w:r w:rsidRPr="00802394">
        <w:rPr>
          <w:rFonts w:cs="Arial"/>
          <w:sz w:val="22"/>
          <w:szCs w:val="22"/>
        </w:rPr>
        <w:t xml:space="preserve">I </w:t>
      </w:r>
      <w:r w:rsidRPr="00802394">
        <w:rPr>
          <w:rFonts w:cs="Arial"/>
          <w:sz w:val="22"/>
          <w:szCs w:val="22"/>
        </w:rPr>
        <w:lastRenderedPageBreak/>
        <w:t xml:space="preserve">caution, however, that </w:t>
      </w:r>
      <w:r w:rsidR="00100A1D" w:rsidRPr="00802394">
        <w:rPr>
          <w:rFonts w:cs="Arial"/>
          <w:sz w:val="22"/>
          <w:szCs w:val="22"/>
        </w:rPr>
        <w:t>we will not fully realize the benefit</w:t>
      </w:r>
      <w:r w:rsidR="0066731B" w:rsidRPr="00802394">
        <w:rPr>
          <w:rFonts w:cs="Arial"/>
          <w:sz w:val="22"/>
          <w:szCs w:val="22"/>
        </w:rPr>
        <w:t>s</w:t>
      </w:r>
      <w:r w:rsidR="00100A1D" w:rsidRPr="00802394">
        <w:rPr>
          <w:rFonts w:cs="Arial"/>
          <w:sz w:val="22"/>
          <w:szCs w:val="22"/>
        </w:rPr>
        <w:t xml:space="preserve"> </w:t>
      </w:r>
      <w:r w:rsidR="00245BBA" w:rsidRPr="00802394">
        <w:rPr>
          <w:rFonts w:cs="Arial"/>
          <w:sz w:val="22"/>
          <w:szCs w:val="22"/>
        </w:rPr>
        <w:t xml:space="preserve">that </w:t>
      </w:r>
      <w:r w:rsidR="00100A1D" w:rsidRPr="00802394">
        <w:rPr>
          <w:rFonts w:cs="Arial"/>
          <w:sz w:val="22"/>
          <w:szCs w:val="22"/>
        </w:rPr>
        <w:t xml:space="preserve">the 3.5 GHz band holds unless there is </w:t>
      </w:r>
      <w:r w:rsidRPr="00802394">
        <w:rPr>
          <w:rFonts w:cs="Arial"/>
          <w:sz w:val="22"/>
          <w:szCs w:val="22"/>
        </w:rPr>
        <w:t>a</w:t>
      </w:r>
      <w:r w:rsidR="00100A1D" w:rsidRPr="00802394">
        <w:rPr>
          <w:rFonts w:cs="Arial"/>
          <w:sz w:val="22"/>
          <w:szCs w:val="22"/>
        </w:rPr>
        <w:t xml:space="preserve"> standard setting process </w:t>
      </w:r>
      <w:r w:rsidRPr="00802394">
        <w:rPr>
          <w:rFonts w:cs="Arial"/>
          <w:sz w:val="22"/>
          <w:szCs w:val="22"/>
        </w:rPr>
        <w:t>that includes the cooperation of all</w:t>
      </w:r>
      <w:r w:rsidR="00100A1D" w:rsidRPr="00802394">
        <w:rPr>
          <w:rFonts w:cs="Arial"/>
          <w:sz w:val="22"/>
          <w:szCs w:val="22"/>
        </w:rPr>
        <w:t xml:space="preserve"> relevant parties.    </w:t>
      </w:r>
    </w:p>
    <w:p w:rsidR="00100A1D" w:rsidRPr="00802394" w:rsidRDefault="00100A1D" w:rsidP="00EE3A36">
      <w:pPr>
        <w:spacing w:after="120"/>
        <w:ind w:firstLine="720"/>
        <w:rPr>
          <w:rFonts w:cs="Arial"/>
          <w:sz w:val="22"/>
          <w:szCs w:val="22"/>
        </w:rPr>
      </w:pPr>
      <w:r w:rsidRPr="00802394">
        <w:rPr>
          <w:rFonts w:cs="Arial"/>
          <w:sz w:val="22"/>
          <w:szCs w:val="22"/>
        </w:rPr>
        <w:t xml:space="preserve">I </w:t>
      </w:r>
      <w:r w:rsidR="00A07CDE" w:rsidRPr="00802394">
        <w:rPr>
          <w:rFonts w:cs="Arial"/>
          <w:sz w:val="22"/>
          <w:szCs w:val="22"/>
        </w:rPr>
        <w:t xml:space="preserve">thank Paul Powell for his presentation and the myriad members of </w:t>
      </w:r>
      <w:r w:rsidRPr="00802394">
        <w:rPr>
          <w:rFonts w:cs="Arial"/>
          <w:sz w:val="22"/>
          <w:szCs w:val="22"/>
        </w:rPr>
        <w:t>the staff</w:t>
      </w:r>
      <w:r w:rsidR="00A07CDE" w:rsidRPr="00802394">
        <w:rPr>
          <w:rFonts w:cs="Arial"/>
          <w:sz w:val="22"/>
          <w:szCs w:val="22"/>
        </w:rPr>
        <w:t xml:space="preserve"> </w:t>
      </w:r>
      <w:r w:rsidRPr="00802394">
        <w:rPr>
          <w:rFonts w:cs="Arial"/>
          <w:sz w:val="22"/>
          <w:szCs w:val="22"/>
        </w:rPr>
        <w:t>for their hard work on this item and their contributions throughout this proceeding.</w:t>
      </w:r>
      <w:bookmarkEnd w:id="1"/>
      <w:bookmarkEnd w:id="2"/>
    </w:p>
    <w:p w:rsidR="00100A1D" w:rsidRPr="00802394" w:rsidRDefault="00100A1D" w:rsidP="00EE3A36">
      <w:pPr>
        <w:spacing w:after="120"/>
        <w:ind w:firstLine="720"/>
        <w:rPr>
          <w:rFonts w:cs="Arial"/>
          <w:sz w:val="22"/>
          <w:szCs w:val="22"/>
        </w:rPr>
      </w:pPr>
    </w:p>
    <w:p w:rsidR="00100A1D" w:rsidRPr="00802394" w:rsidRDefault="00100A1D" w:rsidP="00AF1444">
      <w:pPr>
        <w:ind w:firstLine="720"/>
        <w:rPr>
          <w:rFonts w:cs="Arial"/>
          <w:sz w:val="22"/>
          <w:szCs w:val="22"/>
        </w:rPr>
      </w:pPr>
    </w:p>
    <w:p w:rsidR="0032290A" w:rsidRPr="00AF1444" w:rsidRDefault="004E38C4" w:rsidP="00AF1444">
      <w:pPr>
        <w:rPr>
          <w:rFonts w:cs="Arial"/>
          <w:sz w:val="22"/>
          <w:szCs w:val="32"/>
        </w:rPr>
      </w:pPr>
    </w:p>
    <w:sectPr w:rsidR="0032290A" w:rsidRPr="00AF144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98C" w:rsidRDefault="00FE698C" w:rsidP="0000766B">
      <w:r>
        <w:separator/>
      </w:r>
    </w:p>
  </w:endnote>
  <w:endnote w:type="continuationSeparator" w:id="0">
    <w:p w:rsidR="00FE698C" w:rsidRDefault="00FE698C" w:rsidP="00007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7FF" w:rsidRDefault="005877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744742"/>
      <w:docPartObj>
        <w:docPartGallery w:val="Page Numbers (Bottom of Page)"/>
        <w:docPartUnique/>
      </w:docPartObj>
    </w:sdtPr>
    <w:sdtEndPr>
      <w:rPr>
        <w:noProof/>
      </w:rPr>
    </w:sdtEndPr>
    <w:sdtContent>
      <w:p w:rsidR="0000766B" w:rsidRDefault="0000766B">
        <w:pPr>
          <w:pStyle w:val="Footer"/>
          <w:jc w:val="center"/>
        </w:pPr>
        <w:r>
          <w:fldChar w:fldCharType="begin"/>
        </w:r>
        <w:r>
          <w:instrText xml:space="preserve"> PAGE   \* MERGEFORMAT </w:instrText>
        </w:r>
        <w:r>
          <w:fldChar w:fldCharType="separate"/>
        </w:r>
        <w:r w:rsidR="004E38C4">
          <w:rPr>
            <w:noProof/>
          </w:rPr>
          <w:t>1</w:t>
        </w:r>
        <w:r>
          <w:rPr>
            <w:noProof/>
          </w:rPr>
          <w:fldChar w:fldCharType="end"/>
        </w:r>
      </w:p>
    </w:sdtContent>
  </w:sdt>
  <w:p w:rsidR="0000766B" w:rsidRDefault="000076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7FF" w:rsidRDefault="005877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98C" w:rsidRDefault="00FE698C" w:rsidP="0000766B">
      <w:r>
        <w:separator/>
      </w:r>
    </w:p>
  </w:footnote>
  <w:footnote w:type="continuationSeparator" w:id="0">
    <w:p w:rsidR="00FE698C" w:rsidRDefault="00FE698C" w:rsidP="00007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7FF" w:rsidRDefault="005877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7FF" w:rsidRDefault="005877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7FF" w:rsidRDefault="005877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A1D"/>
    <w:rsid w:val="0000766B"/>
    <w:rsid w:val="000D13BB"/>
    <w:rsid w:val="00100A1D"/>
    <w:rsid w:val="00245BBA"/>
    <w:rsid w:val="003D1BD5"/>
    <w:rsid w:val="004D33E2"/>
    <w:rsid w:val="004E38C4"/>
    <w:rsid w:val="005877FF"/>
    <w:rsid w:val="005D3A39"/>
    <w:rsid w:val="0066731B"/>
    <w:rsid w:val="006C7DB4"/>
    <w:rsid w:val="00716B6B"/>
    <w:rsid w:val="00760173"/>
    <w:rsid w:val="007C771F"/>
    <w:rsid w:val="00802394"/>
    <w:rsid w:val="00A07CDE"/>
    <w:rsid w:val="00AF1444"/>
    <w:rsid w:val="00B40D8A"/>
    <w:rsid w:val="00C16EC8"/>
    <w:rsid w:val="00C27AD9"/>
    <w:rsid w:val="00C91885"/>
    <w:rsid w:val="00CE01C8"/>
    <w:rsid w:val="00CF00CA"/>
    <w:rsid w:val="00D731C0"/>
    <w:rsid w:val="00D761C8"/>
    <w:rsid w:val="00E86889"/>
    <w:rsid w:val="00EE3A36"/>
    <w:rsid w:val="00FE6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A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7AD9"/>
    <w:rPr>
      <w:rFonts w:ascii="Tahoma" w:hAnsi="Tahoma" w:cs="Tahoma"/>
      <w:sz w:val="16"/>
      <w:szCs w:val="16"/>
    </w:rPr>
  </w:style>
  <w:style w:type="character" w:customStyle="1" w:styleId="BalloonTextChar">
    <w:name w:val="Balloon Text Char"/>
    <w:basedOn w:val="DefaultParagraphFont"/>
    <w:link w:val="BalloonText"/>
    <w:uiPriority w:val="99"/>
    <w:semiHidden/>
    <w:rsid w:val="00C27AD9"/>
    <w:rPr>
      <w:rFonts w:ascii="Tahoma" w:eastAsia="Times New Roman" w:hAnsi="Tahoma" w:cs="Tahoma"/>
      <w:sz w:val="16"/>
      <w:szCs w:val="16"/>
    </w:rPr>
  </w:style>
  <w:style w:type="paragraph" w:styleId="Header">
    <w:name w:val="header"/>
    <w:basedOn w:val="Normal"/>
    <w:link w:val="HeaderChar"/>
    <w:uiPriority w:val="99"/>
    <w:unhideWhenUsed/>
    <w:rsid w:val="0000766B"/>
    <w:pPr>
      <w:tabs>
        <w:tab w:val="center" w:pos="4680"/>
        <w:tab w:val="right" w:pos="9360"/>
      </w:tabs>
    </w:pPr>
  </w:style>
  <w:style w:type="character" w:customStyle="1" w:styleId="HeaderChar">
    <w:name w:val="Header Char"/>
    <w:basedOn w:val="DefaultParagraphFont"/>
    <w:link w:val="Header"/>
    <w:uiPriority w:val="99"/>
    <w:rsid w:val="000076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0766B"/>
    <w:pPr>
      <w:tabs>
        <w:tab w:val="center" w:pos="4680"/>
        <w:tab w:val="right" w:pos="9360"/>
      </w:tabs>
    </w:pPr>
  </w:style>
  <w:style w:type="character" w:customStyle="1" w:styleId="FooterChar">
    <w:name w:val="Footer Char"/>
    <w:basedOn w:val="DefaultParagraphFont"/>
    <w:link w:val="Footer"/>
    <w:uiPriority w:val="99"/>
    <w:rsid w:val="0000766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A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7AD9"/>
    <w:rPr>
      <w:rFonts w:ascii="Tahoma" w:hAnsi="Tahoma" w:cs="Tahoma"/>
      <w:sz w:val="16"/>
      <w:szCs w:val="16"/>
    </w:rPr>
  </w:style>
  <w:style w:type="character" w:customStyle="1" w:styleId="BalloonTextChar">
    <w:name w:val="Balloon Text Char"/>
    <w:basedOn w:val="DefaultParagraphFont"/>
    <w:link w:val="BalloonText"/>
    <w:uiPriority w:val="99"/>
    <w:semiHidden/>
    <w:rsid w:val="00C27AD9"/>
    <w:rPr>
      <w:rFonts w:ascii="Tahoma" w:eastAsia="Times New Roman" w:hAnsi="Tahoma" w:cs="Tahoma"/>
      <w:sz w:val="16"/>
      <w:szCs w:val="16"/>
    </w:rPr>
  </w:style>
  <w:style w:type="paragraph" w:styleId="Header">
    <w:name w:val="header"/>
    <w:basedOn w:val="Normal"/>
    <w:link w:val="HeaderChar"/>
    <w:uiPriority w:val="99"/>
    <w:unhideWhenUsed/>
    <w:rsid w:val="0000766B"/>
    <w:pPr>
      <w:tabs>
        <w:tab w:val="center" w:pos="4680"/>
        <w:tab w:val="right" w:pos="9360"/>
      </w:tabs>
    </w:pPr>
  </w:style>
  <w:style w:type="character" w:customStyle="1" w:styleId="HeaderChar">
    <w:name w:val="Header Char"/>
    <w:basedOn w:val="DefaultParagraphFont"/>
    <w:link w:val="Header"/>
    <w:uiPriority w:val="99"/>
    <w:rsid w:val="000076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0766B"/>
    <w:pPr>
      <w:tabs>
        <w:tab w:val="center" w:pos="4680"/>
        <w:tab w:val="right" w:pos="9360"/>
      </w:tabs>
    </w:pPr>
  </w:style>
  <w:style w:type="character" w:customStyle="1" w:styleId="FooterChar">
    <w:name w:val="Footer Char"/>
    <w:basedOn w:val="DefaultParagraphFont"/>
    <w:link w:val="Footer"/>
    <w:uiPriority w:val="99"/>
    <w:rsid w:val="0000766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89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3816</Characters>
  <Application>Microsoft Office Word</Application>
  <DocSecurity>0</DocSecurity>
  <Lines>54</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4551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2015-04-17T14:24:00Z</cp:lastPrinted>
  <dcterms:created xsi:type="dcterms:W3CDTF">2015-04-17T18:44:00Z</dcterms:created>
  <dcterms:modified xsi:type="dcterms:W3CDTF">2015-04-17T18:44:00Z</dcterms:modified>
  <cp:category> </cp:category>
  <cp:contentStatus> </cp:contentStatus>
</cp:coreProperties>
</file>