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D96" w:rsidRPr="00A22BAA" w:rsidRDefault="009D0D96" w:rsidP="009D0D96">
      <w:pPr>
        <w:outlineLvl w:val="0"/>
        <w:rPr>
          <w:rFonts w:ascii="Times New Roman" w:hAnsi="Times New Roman"/>
          <w:b/>
          <w:snapToGrid w:val="0"/>
          <w:sz w:val="22"/>
          <w:szCs w:val="22"/>
        </w:rPr>
      </w:pPr>
      <w:bookmarkStart w:id="0" w:name="_GoBack"/>
      <w:bookmarkEnd w:id="0"/>
      <w:r w:rsidRPr="00A22BAA">
        <w:rPr>
          <w:rFonts w:ascii="Times New Roman" w:hAnsi="Times New Roman"/>
          <w:b/>
          <w:snapToGrid w:val="0"/>
          <w:sz w:val="22"/>
          <w:szCs w:val="22"/>
        </w:rPr>
        <w:t>FOR IMMEDIATE RELEASE:</w:t>
      </w:r>
      <w:r w:rsidRPr="00A22BAA">
        <w:rPr>
          <w:rFonts w:ascii="Times New Roman" w:hAnsi="Times New Roman"/>
          <w:b/>
          <w:snapToGrid w:val="0"/>
          <w:sz w:val="22"/>
          <w:szCs w:val="22"/>
        </w:rPr>
        <w:tab/>
      </w:r>
      <w:r w:rsidRPr="00A22BAA">
        <w:rPr>
          <w:rFonts w:ascii="Times New Roman" w:hAnsi="Times New Roman"/>
          <w:b/>
          <w:snapToGrid w:val="0"/>
          <w:sz w:val="22"/>
          <w:szCs w:val="22"/>
        </w:rPr>
        <w:tab/>
      </w:r>
      <w:r w:rsidRPr="00A22BAA">
        <w:rPr>
          <w:rFonts w:ascii="Times New Roman" w:hAnsi="Times New Roman"/>
          <w:b/>
          <w:snapToGrid w:val="0"/>
          <w:sz w:val="22"/>
          <w:szCs w:val="22"/>
        </w:rPr>
        <w:tab/>
      </w:r>
      <w:r w:rsidRPr="00A22BAA">
        <w:rPr>
          <w:rFonts w:ascii="Times New Roman" w:hAnsi="Times New Roman"/>
          <w:b/>
          <w:snapToGrid w:val="0"/>
          <w:sz w:val="22"/>
          <w:szCs w:val="22"/>
        </w:rPr>
        <w:tab/>
        <w:t>NEWS MEDIA CONTACT:</w:t>
      </w:r>
    </w:p>
    <w:p w:rsidR="00716E38" w:rsidRDefault="003778EF" w:rsidP="004F3E4A">
      <w:pPr>
        <w:rPr>
          <w:rFonts w:ascii="Times New Roman" w:hAnsi="Times New Roman"/>
          <w:snapToGrid w:val="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May </w:t>
      </w:r>
      <w:r w:rsidR="005C4E84">
        <w:rPr>
          <w:rFonts w:ascii="Times New Roman" w:hAnsi="Times New Roman"/>
          <w:sz w:val="22"/>
          <w:szCs w:val="22"/>
        </w:rPr>
        <w:t>8</w:t>
      </w:r>
      <w:r w:rsidR="00330207">
        <w:rPr>
          <w:rFonts w:ascii="Times New Roman" w:hAnsi="Times New Roman"/>
          <w:sz w:val="22"/>
          <w:szCs w:val="22"/>
        </w:rPr>
        <w:t xml:space="preserve">, </w:t>
      </w:r>
      <w:r w:rsidR="007A1472">
        <w:rPr>
          <w:rFonts w:ascii="Times New Roman" w:hAnsi="Times New Roman"/>
          <w:sz w:val="22"/>
          <w:szCs w:val="22"/>
        </w:rPr>
        <w:t>2</w:t>
      </w:r>
      <w:r w:rsidR="004F3E4A">
        <w:rPr>
          <w:rFonts w:ascii="Times New Roman" w:hAnsi="Times New Roman"/>
          <w:sz w:val="22"/>
          <w:szCs w:val="22"/>
        </w:rPr>
        <w:t>015</w:t>
      </w:r>
      <w:r w:rsidR="009D0D96" w:rsidRPr="00A22BAA">
        <w:rPr>
          <w:rFonts w:ascii="Times New Roman" w:hAnsi="Times New Roman"/>
          <w:snapToGrid w:val="0"/>
          <w:sz w:val="22"/>
          <w:szCs w:val="22"/>
        </w:rPr>
        <w:tab/>
      </w:r>
      <w:r w:rsidR="00080D07" w:rsidRPr="00A22BAA">
        <w:rPr>
          <w:rFonts w:ascii="Times New Roman" w:hAnsi="Times New Roman"/>
          <w:snapToGrid w:val="0"/>
          <w:sz w:val="22"/>
          <w:szCs w:val="22"/>
        </w:rPr>
        <w:tab/>
      </w:r>
      <w:r w:rsidR="00CF72EF">
        <w:rPr>
          <w:rFonts w:ascii="Times New Roman" w:hAnsi="Times New Roman"/>
          <w:snapToGrid w:val="0"/>
          <w:sz w:val="22"/>
          <w:szCs w:val="22"/>
        </w:rPr>
        <w:tab/>
      </w:r>
      <w:r w:rsidR="00CF72EF">
        <w:rPr>
          <w:rFonts w:ascii="Times New Roman" w:hAnsi="Times New Roman"/>
          <w:snapToGrid w:val="0"/>
          <w:sz w:val="22"/>
          <w:szCs w:val="22"/>
        </w:rPr>
        <w:tab/>
      </w:r>
      <w:r w:rsidR="00CF72EF">
        <w:rPr>
          <w:rFonts w:ascii="Times New Roman" w:hAnsi="Times New Roman"/>
          <w:snapToGrid w:val="0"/>
          <w:sz w:val="22"/>
          <w:szCs w:val="22"/>
        </w:rPr>
        <w:tab/>
      </w:r>
      <w:r w:rsidR="00CF72EF">
        <w:rPr>
          <w:rFonts w:ascii="Times New Roman" w:hAnsi="Times New Roman"/>
          <w:snapToGrid w:val="0"/>
          <w:sz w:val="22"/>
          <w:szCs w:val="22"/>
        </w:rPr>
        <w:tab/>
      </w:r>
      <w:r w:rsidR="0031242C">
        <w:rPr>
          <w:rFonts w:ascii="Times New Roman" w:hAnsi="Times New Roman"/>
          <w:snapToGrid w:val="0"/>
          <w:sz w:val="22"/>
          <w:szCs w:val="22"/>
        </w:rPr>
        <w:tab/>
      </w:r>
      <w:r w:rsidR="004F3E4A">
        <w:rPr>
          <w:rFonts w:ascii="Times New Roman" w:hAnsi="Times New Roman"/>
          <w:snapToGrid w:val="0"/>
          <w:sz w:val="22"/>
          <w:szCs w:val="22"/>
        </w:rPr>
        <w:t>Robin Colwell, (202) 418-2013</w:t>
      </w:r>
    </w:p>
    <w:p w:rsidR="004F3E4A" w:rsidRPr="00AC3DFB" w:rsidRDefault="004F3E4A" w:rsidP="004F3E4A">
      <w:pPr>
        <w:rPr>
          <w:rFonts w:ascii="Times New Roman" w:hAnsi="Times New Roman"/>
          <w:snapToGrid w:val="0"/>
          <w:color w:val="4F81BD" w:themeColor="accent1"/>
          <w:sz w:val="22"/>
          <w:szCs w:val="22"/>
        </w:rPr>
      </w:pPr>
      <w:r>
        <w:rPr>
          <w:rFonts w:ascii="Times New Roman" w:hAnsi="Times New Roman"/>
          <w:snapToGrid w:val="0"/>
          <w:sz w:val="22"/>
          <w:szCs w:val="22"/>
        </w:rPr>
        <w:tab/>
      </w:r>
      <w:r>
        <w:rPr>
          <w:rFonts w:ascii="Times New Roman" w:hAnsi="Times New Roman"/>
          <w:snapToGrid w:val="0"/>
          <w:sz w:val="22"/>
          <w:szCs w:val="22"/>
        </w:rPr>
        <w:tab/>
      </w:r>
      <w:r>
        <w:rPr>
          <w:rFonts w:ascii="Times New Roman" w:hAnsi="Times New Roman"/>
          <w:snapToGrid w:val="0"/>
          <w:sz w:val="22"/>
          <w:szCs w:val="22"/>
        </w:rPr>
        <w:tab/>
      </w:r>
      <w:r>
        <w:rPr>
          <w:rFonts w:ascii="Times New Roman" w:hAnsi="Times New Roman"/>
          <w:snapToGrid w:val="0"/>
          <w:sz w:val="22"/>
          <w:szCs w:val="22"/>
        </w:rPr>
        <w:tab/>
      </w:r>
      <w:r>
        <w:rPr>
          <w:rFonts w:ascii="Times New Roman" w:hAnsi="Times New Roman"/>
          <w:snapToGrid w:val="0"/>
          <w:sz w:val="22"/>
          <w:szCs w:val="22"/>
        </w:rPr>
        <w:tab/>
      </w:r>
      <w:r>
        <w:rPr>
          <w:rFonts w:ascii="Times New Roman" w:hAnsi="Times New Roman"/>
          <w:snapToGrid w:val="0"/>
          <w:sz w:val="22"/>
          <w:szCs w:val="22"/>
        </w:rPr>
        <w:tab/>
      </w:r>
      <w:r>
        <w:rPr>
          <w:rFonts w:ascii="Times New Roman" w:hAnsi="Times New Roman"/>
          <w:snapToGrid w:val="0"/>
          <w:sz w:val="22"/>
          <w:szCs w:val="22"/>
        </w:rPr>
        <w:tab/>
      </w:r>
      <w:r>
        <w:rPr>
          <w:rFonts w:ascii="Times New Roman" w:hAnsi="Times New Roman"/>
          <w:snapToGrid w:val="0"/>
          <w:sz w:val="22"/>
          <w:szCs w:val="22"/>
        </w:rPr>
        <w:tab/>
      </w:r>
      <w:hyperlink r:id="rId7" w:history="1">
        <w:r w:rsidRPr="00EF044E">
          <w:rPr>
            <w:rStyle w:val="Hyperlink"/>
            <w:rFonts w:ascii="Times New Roman" w:hAnsi="Times New Roman"/>
            <w:snapToGrid w:val="0"/>
            <w:sz w:val="22"/>
            <w:szCs w:val="22"/>
          </w:rPr>
          <w:t>Robin.Colwell@fcc.gov</w:t>
        </w:r>
      </w:hyperlink>
      <w:r>
        <w:rPr>
          <w:rFonts w:ascii="Times New Roman" w:hAnsi="Times New Roman"/>
          <w:snapToGrid w:val="0"/>
          <w:sz w:val="22"/>
          <w:szCs w:val="22"/>
        </w:rPr>
        <w:tab/>
      </w:r>
    </w:p>
    <w:p w:rsidR="00716E38" w:rsidRPr="00A22BAA" w:rsidRDefault="00716E38" w:rsidP="009D0D96">
      <w:pPr>
        <w:rPr>
          <w:rFonts w:ascii="Times New Roman" w:hAnsi="Times New Roman"/>
          <w:snapToGrid w:val="0"/>
          <w:sz w:val="22"/>
          <w:szCs w:val="22"/>
        </w:rPr>
      </w:pPr>
      <w:r>
        <w:rPr>
          <w:rFonts w:ascii="Times New Roman" w:hAnsi="Times New Roman"/>
          <w:snapToGrid w:val="0"/>
          <w:sz w:val="22"/>
          <w:szCs w:val="22"/>
        </w:rPr>
        <w:tab/>
      </w:r>
      <w:r>
        <w:rPr>
          <w:rFonts w:ascii="Times New Roman" w:hAnsi="Times New Roman"/>
          <w:snapToGrid w:val="0"/>
          <w:sz w:val="22"/>
          <w:szCs w:val="22"/>
        </w:rPr>
        <w:tab/>
      </w:r>
    </w:p>
    <w:p w:rsidR="00917ABE" w:rsidRDefault="00917ABE" w:rsidP="009D0D96">
      <w:pPr>
        <w:rPr>
          <w:rFonts w:ascii="Times New Roman" w:hAnsi="Times New Roman"/>
          <w:snapToGrid w:val="0"/>
          <w:sz w:val="22"/>
          <w:szCs w:val="22"/>
        </w:rPr>
      </w:pPr>
    </w:p>
    <w:p w:rsidR="00716E38" w:rsidRDefault="00716E38" w:rsidP="009D0D96">
      <w:pPr>
        <w:rPr>
          <w:rFonts w:ascii="Times New Roman" w:hAnsi="Times New Roman"/>
          <w:snapToGrid w:val="0"/>
          <w:sz w:val="22"/>
          <w:szCs w:val="22"/>
        </w:rPr>
      </w:pPr>
    </w:p>
    <w:p w:rsidR="00330207" w:rsidRDefault="00716E38" w:rsidP="003778EF">
      <w:pPr>
        <w:jc w:val="center"/>
        <w:rPr>
          <w:rFonts w:ascii="Times New Roman" w:hAnsi="Times New Roman"/>
          <w:b/>
        </w:rPr>
      </w:pPr>
      <w:r w:rsidRPr="00716E38">
        <w:rPr>
          <w:rFonts w:ascii="Times New Roman" w:hAnsi="Times New Roman"/>
          <w:b/>
        </w:rPr>
        <w:t xml:space="preserve">STATEMENT </w:t>
      </w:r>
      <w:r w:rsidR="00330207">
        <w:rPr>
          <w:rFonts w:ascii="Times New Roman" w:hAnsi="Times New Roman"/>
          <w:b/>
        </w:rPr>
        <w:t xml:space="preserve">OF COMMISSIONER MICHAEL O’RIELLY </w:t>
      </w:r>
    </w:p>
    <w:p w:rsidR="005C4E84" w:rsidRDefault="005C4E84" w:rsidP="003778EF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ON D.C. CIRCUIT’S DECISION IN </w:t>
      </w:r>
      <w:r w:rsidRPr="005C4E84">
        <w:rPr>
          <w:rFonts w:ascii="Times New Roman" w:hAnsi="Times New Roman"/>
          <w:b/>
        </w:rPr>
        <w:t>CBS CORP. v. FCC</w:t>
      </w:r>
    </w:p>
    <w:p w:rsidR="005C4E84" w:rsidRDefault="005C4E84" w:rsidP="003778EF">
      <w:pPr>
        <w:jc w:val="center"/>
        <w:rPr>
          <w:rFonts w:ascii="Times New Roman" w:hAnsi="Times New Roman"/>
          <w:b/>
        </w:rPr>
      </w:pPr>
    </w:p>
    <w:p w:rsidR="005C4E84" w:rsidRPr="005C4E84" w:rsidRDefault="005C4E84" w:rsidP="005C4E84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 w:rsidRPr="005C4E84">
        <w:rPr>
          <w:rFonts w:ascii="Times New Roman" w:hAnsi="Times New Roman"/>
        </w:rPr>
        <w:t xml:space="preserve">As </w:t>
      </w:r>
      <w:r w:rsidR="00991F02">
        <w:rPr>
          <w:rFonts w:ascii="Times New Roman" w:hAnsi="Times New Roman"/>
        </w:rPr>
        <w:t>the Commission’s</w:t>
      </w:r>
      <w:r w:rsidRPr="005C4E84">
        <w:rPr>
          <w:rFonts w:ascii="Times New Roman" w:hAnsi="Times New Roman"/>
        </w:rPr>
        <w:t xml:space="preserve"> review of one of the proposed mergers proceeds, I am relieved that the court has acted to prevent the irreparable harm that would certainly have resulted from exposing </w:t>
      </w:r>
      <w:r w:rsidR="00991F02">
        <w:rPr>
          <w:rFonts w:ascii="Times New Roman" w:hAnsi="Times New Roman"/>
        </w:rPr>
        <w:t xml:space="preserve">the </w:t>
      </w:r>
      <w:r w:rsidRPr="005C4E84">
        <w:rPr>
          <w:rFonts w:ascii="Times New Roman" w:hAnsi="Times New Roman"/>
        </w:rPr>
        <w:t xml:space="preserve">confidential terms of agreements struck by America’s leading content producers to their competitors and outside interest groups as well.  Although I disagree with the court’s assessment that there was an adequate explanation why disclosure is in the public interest or a good idea on balance, the Commission undeniably failed to show that disclosure of this extremely sensitive information </w:t>
      </w:r>
      <w:r w:rsidR="00991F02">
        <w:rPr>
          <w:rFonts w:ascii="Times New Roman" w:hAnsi="Times New Roman"/>
        </w:rPr>
        <w:t xml:space="preserve">to third parties </w:t>
      </w:r>
      <w:r w:rsidRPr="005C4E84">
        <w:rPr>
          <w:rFonts w:ascii="Times New Roman" w:hAnsi="Times New Roman"/>
        </w:rPr>
        <w:t>was necessary.</w:t>
      </w:r>
    </w:p>
    <w:sectPr w:rsidR="005C4E84" w:rsidRPr="005C4E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B8F59AB" w15:done="0"/>
  <w15:commentEx w15:paraId="7BEE5EE2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7B8" w:rsidRDefault="00F977B8">
      <w:r>
        <w:separator/>
      </w:r>
    </w:p>
  </w:endnote>
  <w:endnote w:type="continuationSeparator" w:id="0">
    <w:p w:rsidR="00F977B8" w:rsidRDefault="00F97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6A3" w:rsidRDefault="005A56A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2"/>
        <w:szCs w:val="22"/>
      </w:rPr>
      <w:id w:val="80775200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F3855" w:rsidRPr="00EE1557" w:rsidRDefault="002F3855">
        <w:pPr>
          <w:pStyle w:val="Footer"/>
          <w:jc w:val="center"/>
          <w:rPr>
            <w:rFonts w:ascii="Times New Roman" w:hAnsi="Times New Roman"/>
            <w:sz w:val="22"/>
            <w:szCs w:val="22"/>
          </w:rPr>
        </w:pPr>
        <w:r w:rsidRPr="00EE1557">
          <w:rPr>
            <w:rFonts w:ascii="Times New Roman" w:hAnsi="Times New Roman"/>
            <w:sz w:val="22"/>
            <w:szCs w:val="22"/>
          </w:rPr>
          <w:fldChar w:fldCharType="begin"/>
        </w:r>
        <w:r w:rsidRPr="00EE1557">
          <w:rPr>
            <w:rFonts w:ascii="Times New Roman" w:hAnsi="Times New Roman"/>
            <w:sz w:val="22"/>
            <w:szCs w:val="22"/>
          </w:rPr>
          <w:instrText xml:space="preserve"> PAGE   \* MERGEFORMAT </w:instrText>
        </w:r>
        <w:r w:rsidRPr="00EE1557">
          <w:rPr>
            <w:rFonts w:ascii="Times New Roman" w:hAnsi="Times New Roman"/>
            <w:sz w:val="22"/>
            <w:szCs w:val="22"/>
          </w:rPr>
          <w:fldChar w:fldCharType="separate"/>
        </w:r>
        <w:r w:rsidR="00724496">
          <w:rPr>
            <w:rFonts w:ascii="Times New Roman" w:hAnsi="Times New Roman"/>
            <w:noProof/>
            <w:sz w:val="22"/>
            <w:szCs w:val="22"/>
          </w:rPr>
          <w:t>3</w:t>
        </w:r>
        <w:r w:rsidRPr="00EE1557">
          <w:rPr>
            <w:rFonts w:ascii="Times New Roman" w:hAnsi="Times New Roman"/>
            <w:noProof/>
            <w:sz w:val="22"/>
            <w:szCs w:val="22"/>
          </w:rPr>
          <w:fldChar w:fldCharType="end"/>
        </w:r>
      </w:p>
    </w:sdtContent>
  </w:sdt>
  <w:p w:rsidR="001460AA" w:rsidRPr="00EE1557" w:rsidRDefault="001460AA">
    <w:pPr>
      <w:pStyle w:val="Footer"/>
      <w:rPr>
        <w:sz w:val="22"/>
        <w:szCs w:val="2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6A3" w:rsidRDefault="005A56A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7B8" w:rsidRPr="009446D3" w:rsidRDefault="00F977B8" w:rsidP="009446D3">
      <w:pPr>
        <w:spacing w:before="120"/>
        <w:rPr>
          <w:rFonts w:ascii="Times New Roman" w:hAnsi="Times New Roman"/>
          <w:sz w:val="20"/>
        </w:rPr>
      </w:pPr>
      <w:r w:rsidRPr="009446D3">
        <w:rPr>
          <w:rFonts w:ascii="Times New Roman" w:hAnsi="Times New Roman"/>
          <w:sz w:val="20"/>
        </w:rPr>
        <w:separator/>
      </w:r>
    </w:p>
  </w:footnote>
  <w:footnote w:type="continuationSeparator" w:id="0">
    <w:p w:rsidR="00F977B8" w:rsidRPr="009446D3" w:rsidRDefault="00F977B8" w:rsidP="009446D3">
      <w:pPr>
        <w:spacing w:before="120"/>
        <w:rPr>
          <w:rFonts w:ascii="Times New Roman" w:hAnsi="Times New Roman"/>
          <w:sz w:val="20"/>
        </w:rPr>
      </w:pPr>
      <w:r w:rsidRPr="009446D3">
        <w:rPr>
          <w:rFonts w:ascii="Times New Roman" w:hAnsi="Times New Roman"/>
          <w:sz w:val="20"/>
        </w:rPr>
        <w:t>(</w:t>
      </w:r>
      <w:r>
        <w:rPr>
          <w:rFonts w:ascii="Times New Roman" w:hAnsi="Times New Roman"/>
          <w:sz w:val="20"/>
        </w:rPr>
        <w:t xml:space="preserve">. . . </w:t>
      </w:r>
      <w:r w:rsidRPr="009446D3">
        <w:rPr>
          <w:rFonts w:ascii="Times New Roman" w:hAnsi="Times New Roman"/>
          <w:sz w:val="20"/>
        </w:rPr>
        <w:t xml:space="preserve">continued from previous page) </w:t>
      </w:r>
      <w:r w:rsidRPr="009446D3">
        <w:rPr>
          <w:rFonts w:ascii="Times New Roman" w:hAnsi="Times New Roman"/>
          <w:sz w:val="20"/>
        </w:rPr>
        <w:separator/>
      </w:r>
    </w:p>
  </w:footnote>
  <w:footnote w:type="continuationNotice" w:id="1">
    <w:p w:rsidR="00F977B8" w:rsidRPr="009446D3" w:rsidRDefault="00F977B8" w:rsidP="009446D3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(continued . . .)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6A3" w:rsidRDefault="005A56A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6A3" w:rsidRDefault="005A56A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0AA" w:rsidRDefault="001460AA">
    <w:pPr>
      <w:pStyle w:val="Heading2"/>
      <w:rPr>
        <w:sz w:val="22"/>
      </w:rPr>
    </w:pPr>
    <w:r>
      <w:rPr>
        <w:b w:val="0"/>
        <w:noProof/>
        <w:sz w:val="22"/>
      </w:rPr>
      <w:drawing>
        <wp:anchor distT="0" distB="0" distL="114300" distR="114300" simplePos="0" relativeHeight="251659264" behindDoc="0" locked="0" layoutInCell="0" allowOverlap="1" wp14:anchorId="6BA2196A" wp14:editId="44B5E44E">
          <wp:simplePos x="0" y="0"/>
          <wp:positionH relativeFrom="column">
            <wp:posOffset>-640080</wp:posOffset>
          </wp:positionH>
          <wp:positionV relativeFrom="paragraph">
            <wp:posOffset>121920</wp:posOffset>
          </wp:positionV>
          <wp:extent cx="548640" cy="548640"/>
          <wp:effectExtent l="0" t="0" r="3810" b="3810"/>
          <wp:wrapTopAndBottom/>
          <wp:docPr id="16" name="Picture 16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fcc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NEWS</w:t>
    </w:r>
  </w:p>
  <w:p w:rsidR="001460AA" w:rsidRDefault="001460AA">
    <w:pPr>
      <w:tabs>
        <w:tab w:val="left" w:pos="-720"/>
      </w:tabs>
      <w:suppressAutoHyphens/>
      <w:ind w:right="-540"/>
      <w:rPr>
        <w:b/>
        <w:sz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1104544A" wp14:editId="6E224717">
              <wp:simplePos x="0" y="0"/>
              <wp:positionH relativeFrom="column">
                <wp:posOffset>3749040</wp:posOffset>
              </wp:positionH>
              <wp:positionV relativeFrom="paragraph">
                <wp:posOffset>-19050</wp:posOffset>
              </wp:positionV>
              <wp:extent cx="2194560" cy="48006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4560" cy="480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460AA" w:rsidRDefault="001460AA">
                          <w:pPr>
                            <w:spacing w:before="40"/>
                            <w:jc w:val="righ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News Media Information 202-418-0500</w:t>
                          </w:r>
                        </w:p>
                        <w:p w:rsidR="001460AA" w:rsidRDefault="001460AA">
                          <w:pPr>
                            <w:pStyle w:val="Heading3"/>
                            <w:jc w:val="right"/>
                          </w:pPr>
                          <w:r>
                            <w:tab/>
                            <w:t>Internet: http://www.fcc.gov</w:t>
                          </w:r>
                        </w:p>
                        <w:p w:rsidR="001460AA" w:rsidRDefault="001460AA">
                          <w:pPr>
                            <w:pStyle w:val="Heading4"/>
                            <w:rPr>
                              <w:b w:val="0"/>
                            </w:rPr>
                          </w:pPr>
                          <w:r>
                            <w:t>TTY: 1-888-835-5322</w:t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5.2pt;margin-top:-1.5pt;width:172.8pt;height:37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" o:allowincell="f" stroked="f">
              <v:textbox inset="0,,0">
                <w:txbxContent>
                  <w:p w:rsidR="001460AA" w:rsidRDefault="001460AA">
                    <w:pPr>
                      <w:spacing w:before="40"/>
                      <w:jc w:val="righ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News Media Information 202-418-0500</w:t>
                    </w:r>
                  </w:p>
                  <w:p w:rsidR="001460AA" w:rsidRDefault="001460AA">
                    <w:pPr>
                      <w:pStyle w:val="Heading3"/>
                      <w:jc w:val="right"/>
                    </w:pPr>
                    <w:r>
                      <w:tab/>
                      <w:t>Internet: http://www.fcc.gov</w:t>
                    </w:r>
                  </w:p>
                  <w:p w:rsidR="001460AA" w:rsidRDefault="001460AA">
                    <w:pPr>
                      <w:pStyle w:val="Heading4"/>
                      <w:rPr>
                        <w:b w:val="0"/>
                      </w:rPr>
                    </w:pPr>
                    <w:r>
                      <w:t>TTY: 1-888-835-5322</w:t>
                    </w:r>
                  </w:p>
                </w:txbxContent>
              </v:textbox>
            </v:shape>
          </w:pict>
        </mc:Fallback>
      </mc:AlternateContent>
    </w:r>
    <w:r>
      <w:rPr>
        <w:b/>
        <w:sz w:val="22"/>
      </w:rPr>
      <w:t>Federal Communications Commission</w:t>
    </w:r>
  </w:p>
  <w:p w:rsidR="001460AA" w:rsidRDefault="001460AA">
    <w:pPr>
      <w:tabs>
        <w:tab w:val="left" w:pos="-720"/>
      </w:tabs>
      <w:suppressAutoHyphens/>
      <w:ind w:right="-540"/>
      <w:rPr>
        <w:b/>
        <w:sz w:val="22"/>
      </w:rPr>
    </w:pPr>
    <w:r>
      <w:rPr>
        <w:b/>
        <w:sz w:val="22"/>
      </w:rPr>
      <w:t>445 12</w:t>
    </w:r>
    <w:r>
      <w:rPr>
        <w:b/>
        <w:sz w:val="22"/>
        <w:vertAlign w:val="superscript"/>
      </w:rPr>
      <w:t>th</w:t>
    </w:r>
    <w:r>
      <w:rPr>
        <w:b/>
        <w:sz w:val="22"/>
      </w:rPr>
      <w:t xml:space="preserve"> Street, S.W.</w:t>
    </w:r>
  </w:p>
  <w:p w:rsidR="001460AA" w:rsidRDefault="001460AA">
    <w:pPr>
      <w:tabs>
        <w:tab w:val="left" w:pos="-720"/>
      </w:tabs>
      <w:suppressAutoHyphens/>
      <w:ind w:right="-540"/>
      <w:rPr>
        <w:b/>
        <w:sz w:val="22"/>
      </w:rPr>
    </w:pPr>
    <w:r>
      <w:rPr>
        <w:b/>
        <w:sz w:val="22"/>
      </w:rPr>
      <w:t>Washington, DC  20554</w:t>
    </w:r>
  </w:p>
  <w:p w:rsidR="001460AA" w:rsidRDefault="001460AA">
    <w:pPr>
      <w:tabs>
        <w:tab w:val="left" w:pos="-720"/>
      </w:tabs>
      <w:suppressAutoHyphens/>
      <w:rPr>
        <w:b/>
        <w:sz w:val="12"/>
      </w:rPr>
    </w:pP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340E1DA4" wp14:editId="1C93DFCB">
              <wp:simplePos x="0" y="0"/>
              <wp:positionH relativeFrom="column">
                <wp:posOffset>5715</wp:posOffset>
              </wp:positionH>
              <wp:positionV relativeFrom="paragraph">
                <wp:posOffset>57785</wp:posOffset>
              </wp:positionV>
              <wp:extent cx="5943600" cy="0"/>
              <wp:effectExtent l="0" t="0" r="0" b="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4.55pt" to="468.4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" o:allowincell="f" strokeweight="1pt"/>
          </w:pict>
        </mc:Fallback>
      </mc:AlternateContent>
    </w:r>
  </w:p>
  <w:p w:rsidR="001460AA" w:rsidRDefault="001460AA">
    <w:pPr>
      <w:tabs>
        <w:tab w:val="left" w:pos="-720"/>
      </w:tabs>
      <w:suppressAutoHyphens/>
      <w:rPr>
        <w:b/>
        <w:sz w:val="12"/>
      </w:rPr>
    </w:pPr>
    <w:r>
      <w:rPr>
        <w:b/>
        <w:sz w:val="12"/>
      </w:rPr>
      <w:t>This is an unofficial announcement of Commission action.  Release of the full text of a Commission order constitutes official action.</w:t>
    </w:r>
  </w:p>
  <w:p w:rsidR="001460AA" w:rsidRDefault="001460AA">
    <w:pPr>
      <w:tabs>
        <w:tab w:val="left" w:pos="-720"/>
      </w:tabs>
      <w:suppressAutoHyphens/>
      <w:rPr>
        <w:b/>
        <w:sz w:val="12"/>
      </w:rPr>
    </w:pPr>
    <w:r w:rsidRPr="00252630">
      <w:rPr>
        <w:b/>
        <w:i/>
        <w:sz w:val="12"/>
      </w:rPr>
      <w:t>See</w:t>
    </w:r>
    <w:r>
      <w:rPr>
        <w:b/>
        <w:sz w:val="12"/>
      </w:rPr>
      <w:t xml:space="preserve"> </w:t>
    </w:r>
    <w:r w:rsidRPr="00252630">
      <w:rPr>
        <w:b/>
        <w:i/>
        <w:sz w:val="12"/>
      </w:rPr>
      <w:t>MCI v. FCC</w:t>
    </w:r>
    <w:r>
      <w:rPr>
        <w:b/>
        <w:sz w:val="12"/>
      </w:rPr>
      <w:t>, 515 F.2d 385 (D.C. Cir. 1974).</w:t>
    </w:r>
  </w:p>
  <w:p w:rsidR="001460AA" w:rsidRDefault="001460AA">
    <w:pPr>
      <w:tabs>
        <w:tab w:val="left" w:pos="-720"/>
      </w:tabs>
      <w:suppressAutoHyphens/>
      <w:ind w:right="-540"/>
    </w:pP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6FFD1F99" wp14:editId="5CB21AE7">
              <wp:simplePos x="0" y="0"/>
              <wp:positionH relativeFrom="column">
                <wp:posOffset>0</wp:posOffset>
              </wp:positionH>
              <wp:positionV relativeFrom="paragraph">
                <wp:posOffset>20955</wp:posOffset>
              </wp:positionV>
              <wp:extent cx="5943600" cy="0"/>
              <wp:effectExtent l="0" t="0" r="0" b="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65pt" to="468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" o:allowincell="f" strokeweight="1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removePersonalInformation/>
  <w:removeDateAndTime/>
  <w:activeWritingStyle w:appName="MSWord" w:lang="en-US" w:vendorID="8" w:dllVersion="513" w:checkStyle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D96"/>
    <w:rsid w:val="0001135A"/>
    <w:rsid w:val="00032948"/>
    <w:rsid w:val="000345BE"/>
    <w:rsid w:val="00044263"/>
    <w:rsid w:val="00047338"/>
    <w:rsid w:val="00056785"/>
    <w:rsid w:val="00061A65"/>
    <w:rsid w:val="00062259"/>
    <w:rsid w:val="00063403"/>
    <w:rsid w:val="00065D21"/>
    <w:rsid w:val="00066800"/>
    <w:rsid w:val="00080D07"/>
    <w:rsid w:val="000A6A92"/>
    <w:rsid w:val="000B47DD"/>
    <w:rsid w:val="000C0A9B"/>
    <w:rsid w:val="000D0179"/>
    <w:rsid w:val="000D7C3E"/>
    <w:rsid w:val="000E1AF1"/>
    <w:rsid w:val="000E25AE"/>
    <w:rsid w:val="000E30DF"/>
    <w:rsid w:val="000F0040"/>
    <w:rsid w:val="000F347C"/>
    <w:rsid w:val="000F4CC8"/>
    <w:rsid w:val="00104CEC"/>
    <w:rsid w:val="001063CA"/>
    <w:rsid w:val="00107F35"/>
    <w:rsid w:val="001125BA"/>
    <w:rsid w:val="00112F83"/>
    <w:rsid w:val="00134151"/>
    <w:rsid w:val="00136822"/>
    <w:rsid w:val="00140352"/>
    <w:rsid w:val="001460AA"/>
    <w:rsid w:val="00173B09"/>
    <w:rsid w:val="00176390"/>
    <w:rsid w:val="001800A3"/>
    <w:rsid w:val="00192DBC"/>
    <w:rsid w:val="001B2E24"/>
    <w:rsid w:val="001B57BC"/>
    <w:rsid w:val="001B5821"/>
    <w:rsid w:val="001D19CB"/>
    <w:rsid w:val="001D26A6"/>
    <w:rsid w:val="001D32AC"/>
    <w:rsid w:val="001D5DF4"/>
    <w:rsid w:val="001E19C8"/>
    <w:rsid w:val="00202646"/>
    <w:rsid w:val="002052CD"/>
    <w:rsid w:val="002133DA"/>
    <w:rsid w:val="00216678"/>
    <w:rsid w:val="00252630"/>
    <w:rsid w:val="00255133"/>
    <w:rsid w:val="00257C0E"/>
    <w:rsid w:val="00267315"/>
    <w:rsid w:val="002676D0"/>
    <w:rsid w:val="002725EF"/>
    <w:rsid w:val="00281B88"/>
    <w:rsid w:val="00287E4F"/>
    <w:rsid w:val="00290845"/>
    <w:rsid w:val="00290B92"/>
    <w:rsid w:val="002C3B7A"/>
    <w:rsid w:val="002D2F2C"/>
    <w:rsid w:val="002D6678"/>
    <w:rsid w:val="002F3855"/>
    <w:rsid w:val="00304529"/>
    <w:rsid w:val="0030732F"/>
    <w:rsid w:val="0031242C"/>
    <w:rsid w:val="00314377"/>
    <w:rsid w:val="00326438"/>
    <w:rsid w:val="003273C5"/>
    <w:rsid w:val="00330207"/>
    <w:rsid w:val="00360E68"/>
    <w:rsid w:val="003646C7"/>
    <w:rsid w:val="003658B6"/>
    <w:rsid w:val="003778EF"/>
    <w:rsid w:val="00392534"/>
    <w:rsid w:val="003A3999"/>
    <w:rsid w:val="003A6CC1"/>
    <w:rsid w:val="003B1781"/>
    <w:rsid w:val="003D54DC"/>
    <w:rsid w:val="003F30F7"/>
    <w:rsid w:val="003F565A"/>
    <w:rsid w:val="003F6D29"/>
    <w:rsid w:val="00407155"/>
    <w:rsid w:val="0042615E"/>
    <w:rsid w:val="004267A6"/>
    <w:rsid w:val="00447F0F"/>
    <w:rsid w:val="004520E3"/>
    <w:rsid w:val="00456DC9"/>
    <w:rsid w:val="00460EE8"/>
    <w:rsid w:val="00461A49"/>
    <w:rsid w:val="004762DD"/>
    <w:rsid w:val="004763B9"/>
    <w:rsid w:val="00477FFD"/>
    <w:rsid w:val="004814A1"/>
    <w:rsid w:val="004A4C2C"/>
    <w:rsid w:val="004B0619"/>
    <w:rsid w:val="004B5BD6"/>
    <w:rsid w:val="004C6669"/>
    <w:rsid w:val="004D1145"/>
    <w:rsid w:val="004D3FA5"/>
    <w:rsid w:val="004E6ABA"/>
    <w:rsid w:val="004F3E4A"/>
    <w:rsid w:val="00506385"/>
    <w:rsid w:val="00511921"/>
    <w:rsid w:val="0052106B"/>
    <w:rsid w:val="00525117"/>
    <w:rsid w:val="00531761"/>
    <w:rsid w:val="00531DF6"/>
    <w:rsid w:val="005328D4"/>
    <w:rsid w:val="005339CA"/>
    <w:rsid w:val="005443EC"/>
    <w:rsid w:val="005536EE"/>
    <w:rsid w:val="005712DF"/>
    <w:rsid w:val="00590DC1"/>
    <w:rsid w:val="005A56A3"/>
    <w:rsid w:val="005C4E84"/>
    <w:rsid w:val="005D0F0E"/>
    <w:rsid w:val="005E0033"/>
    <w:rsid w:val="005E0EF3"/>
    <w:rsid w:val="005E420E"/>
    <w:rsid w:val="005E4D2D"/>
    <w:rsid w:val="005F0FDA"/>
    <w:rsid w:val="005F5A4F"/>
    <w:rsid w:val="006000B1"/>
    <w:rsid w:val="006050DD"/>
    <w:rsid w:val="00613371"/>
    <w:rsid w:val="00613623"/>
    <w:rsid w:val="00622646"/>
    <w:rsid w:val="006647FF"/>
    <w:rsid w:val="00664EAC"/>
    <w:rsid w:val="00691121"/>
    <w:rsid w:val="00691EF2"/>
    <w:rsid w:val="0069501D"/>
    <w:rsid w:val="006A014B"/>
    <w:rsid w:val="006A5C4C"/>
    <w:rsid w:val="006B1D15"/>
    <w:rsid w:val="006B581D"/>
    <w:rsid w:val="006B74B0"/>
    <w:rsid w:val="006C5F52"/>
    <w:rsid w:val="006D5E66"/>
    <w:rsid w:val="006E610C"/>
    <w:rsid w:val="00711B80"/>
    <w:rsid w:val="00713802"/>
    <w:rsid w:val="00716E38"/>
    <w:rsid w:val="00724496"/>
    <w:rsid w:val="007263E0"/>
    <w:rsid w:val="00731169"/>
    <w:rsid w:val="00733432"/>
    <w:rsid w:val="00734F07"/>
    <w:rsid w:val="00745351"/>
    <w:rsid w:val="00747B8B"/>
    <w:rsid w:val="007530EE"/>
    <w:rsid w:val="00772E31"/>
    <w:rsid w:val="0078313D"/>
    <w:rsid w:val="007868EC"/>
    <w:rsid w:val="007914CE"/>
    <w:rsid w:val="007A1472"/>
    <w:rsid w:val="007A7F8D"/>
    <w:rsid w:val="007C44AD"/>
    <w:rsid w:val="007C5254"/>
    <w:rsid w:val="007C55F0"/>
    <w:rsid w:val="007C6149"/>
    <w:rsid w:val="007C75A6"/>
    <w:rsid w:val="007D252A"/>
    <w:rsid w:val="007E505B"/>
    <w:rsid w:val="007F69E3"/>
    <w:rsid w:val="008400BB"/>
    <w:rsid w:val="00844AF8"/>
    <w:rsid w:val="00845DD3"/>
    <w:rsid w:val="008567B0"/>
    <w:rsid w:val="0086271B"/>
    <w:rsid w:val="00863AB4"/>
    <w:rsid w:val="00865656"/>
    <w:rsid w:val="00893BDD"/>
    <w:rsid w:val="008B383B"/>
    <w:rsid w:val="008B3855"/>
    <w:rsid w:val="008C4BE1"/>
    <w:rsid w:val="008C6898"/>
    <w:rsid w:val="008C7491"/>
    <w:rsid w:val="008D50E3"/>
    <w:rsid w:val="008F1F60"/>
    <w:rsid w:val="008F26D8"/>
    <w:rsid w:val="008F2DF6"/>
    <w:rsid w:val="00900AC1"/>
    <w:rsid w:val="00905C70"/>
    <w:rsid w:val="00917ABE"/>
    <w:rsid w:val="00923177"/>
    <w:rsid w:val="00923C87"/>
    <w:rsid w:val="00930987"/>
    <w:rsid w:val="009446D3"/>
    <w:rsid w:val="0095099B"/>
    <w:rsid w:val="00951A84"/>
    <w:rsid w:val="00956B59"/>
    <w:rsid w:val="00967552"/>
    <w:rsid w:val="00977554"/>
    <w:rsid w:val="00991F02"/>
    <w:rsid w:val="009D0D96"/>
    <w:rsid w:val="009D59B9"/>
    <w:rsid w:val="009D7D17"/>
    <w:rsid w:val="00A00C8E"/>
    <w:rsid w:val="00A06A79"/>
    <w:rsid w:val="00A22BAA"/>
    <w:rsid w:val="00A30A45"/>
    <w:rsid w:val="00A46F40"/>
    <w:rsid w:val="00A519D4"/>
    <w:rsid w:val="00A51BEF"/>
    <w:rsid w:val="00A56D42"/>
    <w:rsid w:val="00A60838"/>
    <w:rsid w:val="00A612E5"/>
    <w:rsid w:val="00A82D7B"/>
    <w:rsid w:val="00A94646"/>
    <w:rsid w:val="00AA1CE6"/>
    <w:rsid w:val="00AA2829"/>
    <w:rsid w:val="00AC06E7"/>
    <w:rsid w:val="00AC3DFB"/>
    <w:rsid w:val="00AC64A7"/>
    <w:rsid w:val="00AC79F7"/>
    <w:rsid w:val="00AE5640"/>
    <w:rsid w:val="00AE741F"/>
    <w:rsid w:val="00AE7614"/>
    <w:rsid w:val="00AF46D5"/>
    <w:rsid w:val="00B00AA4"/>
    <w:rsid w:val="00B0369E"/>
    <w:rsid w:val="00B04BBE"/>
    <w:rsid w:val="00B05281"/>
    <w:rsid w:val="00B05415"/>
    <w:rsid w:val="00B12BF0"/>
    <w:rsid w:val="00B31466"/>
    <w:rsid w:val="00B412CC"/>
    <w:rsid w:val="00B42FAF"/>
    <w:rsid w:val="00B54C27"/>
    <w:rsid w:val="00B61077"/>
    <w:rsid w:val="00B713E4"/>
    <w:rsid w:val="00B82914"/>
    <w:rsid w:val="00B95791"/>
    <w:rsid w:val="00BA51A1"/>
    <w:rsid w:val="00BA6DE7"/>
    <w:rsid w:val="00BB2217"/>
    <w:rsid w:val="00BD6189"/>
    <w:rsid w:val="00BF15FD"/>
    <w:rsid w:val="00C00CBF"/>
    <w:rsid w:val="00C01DE3"/>
    <w:rsid w:val="00C0435C"/>
    <w:rsid w:val="00C103B0"/>
    <w:rsid w:val="00C10EB0"/>
    <w:rsid w:val="00C243E9"/>
    <w:rsid w:val="00C307A6"/>
    <w:rsid w:val="00C3644A"/>
    <w:rsid w:val="00C40089"/>
    <w:rsid w:val="00C55732"/>
    <w:rsid w:val="00C57654"/>
    <w:rsid w:val="00C57E63"/>
    <w:rsid w:val="00C66687"/>
    <w:rsid w:val="00C72160"/>
    <w:rsid w:val="00C81C0A"/>
    <w:rsid w:val="00C87A85"/>
    <w:rsid w:val="00C91311"/>
    <w:rsid w:val="00C96162"/>
    <w:rsid w:val="00CA02D3"/>
    <w:rsid w:val="00CA2733"/>
    <w:rsid w:val="00CB1369"/>
    <w:rsid w:val="00CC774F"/>
    <w:rsid w:val="00CD147B"/>
    <w:rsid w:val="00CF5F3C"/>
    <w:rsid w:val="00CF72EF"/>
    <w:rsid w:val="00D021B5"/>
    <w:rsid w:val="00D133A2"/>
    <w:rsid w:val="00D23523"/>
    <w:rsid w:val="00D25373"/>
    <w:rsid w:val="00D32FD6"/>
    <w:rsid w:val="00D35C63"/>
    <w:rsid w:val="00D37ECC"/>
    <w:rsid w:val="00D4263D"/>
    <w:rsid w:val="00D46ED2"/>
    <w:rsid w:val="00D5621B"/>
    <w:rsid w:val="00D62835"/>
    <w:rsid w:val="00D65FEA"/>
    <w:rsid w:val="00D81862"/>
    <w:rsid w:val="00D912B8"/>
    <w:rsid w:val="00D92202"/>
    <w:rsid w:val="00DC6487"/>
    <w:rsid w:val="00DD31CC"/>
    <w:rsid w:val="00DE534C"/>
    <w:rsid w:val="00DF4042"/>
    <w:rsid w:val="00E11D10"/>
    <w:rsid w:val="00E16C63"/>
    <w:rsid w:val="00E23934"/>
    <w:rsid w:val="00E301C8"/>
    <w:rsid w:val="00E45D9E"/>
    <w:rsid w:val="00E542F0"/>
    <w:rsid w:val="00E6389B"/>
    <w:rsid w:val="00E63E26"/>
    <w:rsid w:val="00E71174"/>
    <w:rsid w:val="00E80C77"/>
    <w:rsid w:val="00E9188F"/>
    <w:rsid w:val="00EB1F78"/>
    <w:rsid w:val="00EB67D7"/>
    <w:rsid w:val="00EC2E31"/>
    <w:rsid w:val="00EC6770"/>
    <w:rsid w:val="00EC7796"/>
    <w:rsid w:val="00EE1557"/>
    <w:rsid w:val="00EF1ADD"/>
    <w:rsid w:val="00EF661A"/>
    <w:rsid w:val="00EF7CC2"/>
    <w:rsid w:val="00F020AF"/>
    <w:rsid w:val="00F15DA3"/>
    <w:rsid w:val="00F17B76"/>
    <w:rsid w:val="00F25E84"/>
    <w:rsid w:val="00F4366F"/>
    <w:rsid w:val="00F61E99"/>
    <w:rsid w:val="00F71B0F"/>
    <w:rsid w:val="00F74ED0"/>
    <w:rsid w:val="00F82635"/>
    <w:rsid w:val="00F92A00"/>
    <w:rsid w:val="00F935BC"/>
    <w:rsid w:val="00F943D0"/>
    <w:rsid w:val="00F96B52"/>
    <w:rsid w:val="00F977B8"/>
    <w:rsid w:val="00FA2B08"/>
    <w:rsid w:val="00FA4867"/>
    <w:rsid w:val="00FB1653"/>
    <w:rsid w:val="00FB76EE"/>
    <w:rsid w:val="00FD104E"/>
    <w:rsid w:val="00FF2566"/>
    <w:rsid w:val="00FF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D96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right" w:pos="9900"/>
      </w:tabs>
      <w:suppressAutoHyphens/>
      <w:ind w:right="-540"/>
      <w:outlineLvl w:val="0"/>
    </w:pPr>
    <w:rPr>
      <w:b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</w:tabs>
      <w:suppressAutoHyphens/>
      <w:ind w:right="-540"/>
      <w:outlineLvl w:val="1"/>
    </w:pPr>
    <w:rPr>
      <w:b/>
      <w:sz w:val="10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16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aliases w:val="Style 12,(NECG) Footnote Reference,Style 13,Appel note de bas de p,Style 124,fr,o,Style 3,FR,Style 17,Footnote Reference/,Style 6"/>
    <w:rPr>
      <w:rFonts w:ascii="Times New Roman" w:hAnsi="Times New Roman"/>
      <w:spacing w:val="-2"/>
      <w:sz w:val="2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pPr>
      <w:widowControl w:val="0"/>
    </w:pPr>
    <w:rPr>
      <w:rFonts w:ascii="Times New Roman" w:hAnsi="Times New Roman"/>
      <w:snapToGrid w:val="0"/>
      <w:sz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Pr>
      <w:rFonts w:ascii="Times New Roman" w:hAnsi="Times New Roman"/>
      <w:sz w:val="22"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57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7BC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1B57BC"/>
    <w:rPr>
      <w:rFonts w:asciiTheme="minorHAnsi" w:eastAsiaTheme="minorHAnsi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1B57BC"/>
    <w:rPr>
      <w:rFonts w:asciiTheme="minorHAnsi" w:eastAsiaTheme="minorHAnsi" w:hAnsiTheme="minorHAnsi" w:cstheme="minorBidi"/>
      <w:sz w:val="22"/>
      <w:szCs w:val="22"/>
    </w:rPr>
  </w:style>
  <w:style w:type="character" w:customStyle="1" w:styleId="apple-style-span">
    <w:name w:val="apple-style-span"/>
    <w:basedOn w:val="DefaultParagraphFont"/>
    <w:rsid w:val="00D35C63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273C5"/>
    <w:rPr>
      <w:snapToGrid w:val="0"/>
    </w:rPr>
  </w:style>
  <w:style w:type="character" w:customStyle="1" w:styleId="FooterChar">
    <w:name w:val="Footer Char"/>
    <w:basedOn w:val="DefaultParagraphFont"/>
    <w:link w:val="Footer"/>
    <w:uiPriority w:val="99"/>
    <w:rsid w:val="002F3855"/>
    <w:rPr>
      <w:rFonts w:ascii="Arial" w:hAnsi="Arial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253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537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537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53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5373"/>
    <w:rPr>
      <w:rFonts w:ascii="Arial" w:hAnsi="Arial"/>
      <w:b/>
      <w:bCs/>
    </w:rPr>
  </w:style>
  <w:style w:type="paragraph" w:styleId="ListParagraph">
    <w:name w:val="List Paragraph"/>
    <w:basedOn w:val="Normal"/>
    <w:uiPriority w:val="34"/>
    <w:qFormat/>
    <w:rsid w:val="008B38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D96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right" w:pos="9900"/>
      </w:tabs>
      <w:suppressAutoHyphens/>
      <w:ind w:right="-540"/>
      <w:outlineLvl w:val="0"/>
    </w:pPr>
    <w:rPr>
      <w:b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</w:tabs>
      <w:suppressAutoHyphens/>
      <w:ind w:right="-540"/>
      <w:outlineLvl w:val="1"/>
    </w:pPr>
    <w:rPr>
      <w:b/>
      <w:sz w:val="10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16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aliases w:val="Style 12,(NECG) Footnote Reference,Style 13,Appel note de bas de p,Style 124,fr,o,Style 3,FR,Style 17,Footnote Reference/,Style 6"/>
    <w:rPr>
      <w:rFonts w:ascii="Times New Roman" w:hAnsi="Times New Roman"/>
      <w:spacing w:val="-2"/>
      <w:sz w:val="2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pPr>
      <w:widowControl w:val="0"/>
    </w:pPr>
    <w:rPr>
      <w:rFonts w:ascii="Times New Roman" w:hAnsi="Times New Roman"/>
      <w:snapToGrid w:val="0"/>
      <w:sz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Pr>
      <w:rFonts w:ascii="Times New Roman" w:hAnsi="Times New Roman"/>
      <w:sz w:val="22"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57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7BC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1B57BC"/>
    <w:rPr>
      <w:rFonts w:asciiTheme="minorHAnsi" w:eastAsiaTheme="minorHAnsi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1B57BC"/>
    <w:rPr>
      <w:rFonts w:asciiTheme="minorHAnsi" w:eastAsiaTheme="minorHAnsi" w:hAnsiTheme="minorHAnsi" w:cstheme="minorBidi"/>
      <w:sz w:val="22"/>
      <w:szCs w:val="22"/>
    </w:rPr>
  </w:style>
  <w:style w:type="character" w:customStyle="1" w:styleId="apple-style-span">
    <w:name w:val="apple-style-span"/>
    <w:basedOn w:val="DefaultParagraphFont"/>
    <w:rsid w:val="00D35C63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273C5"/>
    <w:rPr>
      <w:snapToGrid w:val="0"/>
    </w:rPr>
  </w:style>
  <w:style w:type="character" w:customStyle="1" w:styleId="FooterChar">
    <w:name w:val="Footer Char"/>
    <w:basedOn w:val="DefaultParagraphFont"/>
    <w:link w:val="Footer"/>
    <w:uiPriority w:val="99"/>
    <w:rsid w:val="002F3855"/>
    <w:rPr>
      <w:rFonts w:ascii="Arial" w:hAnsi="Arial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253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537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537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53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5373"/>
    <w:rPr>
      <w:rFonts w:ascii="Arial" w:hAnsi="Arial"/>
      <w:b/>
      <w:bCs/>
    </w:rPr>
  </w:style>
  <w:style w:type="paragraph" w:styleId="ListParagraph">
    <w:name w:val="List Paragraph"/>
    <w:basedOn w:val="Normal"/>
    <w:uiPriority w:val="34"/>
    <w:qFormat/>
    <w:rsid w:val="008B38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Robin.Colwell@fcc.gov" TargetMode="External"/><Relationship Id="rId12" Type="http://schemas.openxmlformats.org/officeDocument/2006/relationships/header" Target="header3.xml"/><Relationship Id="rId17" Type="http://schemas.microsoft.com/office/2011/relationships/commentsExtended" Target="commentsExtended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687</Characters>
  <Application>Microsoft Office Word</Application>
  <DocSecurity>0</DocSecurity>
  <Lines>16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827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dcterms:created xsi:type="dcterms:W3CDTF">2015-05-08T19:25:00Z</dcterms:created>
  <dcterms:modified xsi:type="dcterms:W3CDTF">2015-05-08T19:25:00Z</dcterms:modified>
  <cp:category> </cp:category>
  <cp:contentStatus> </cp:contentStatus>
</cp:coreProperties>
</file>