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24" w:rsidRPr="00F06E00" w:rsidRDefault="00344724" w:rsidP="009741DC">
      <w:pPr>
        <w:rPr>
          <w:rFonts w:ascii="Times New Roman" w:hAnsi="Times New Roman"/>
          <w:snapToGrid w:val="0"/>
          <w:sz w:val="22"/>
          <w:szCs w:val="22"/>
        </w:rPr>
      </w:pPr>
      <w:bookmarkStart w:id="0" w:name="_GoBack"/>
      <w:bookmarkEnd w:id="0"/>
      <w:r w:rsidRPr="00F06E00">
        <w:rPr>
          <w:rFonts w:ascii="Times New Roman" w:hAnsi="Times New Roman"/>
          <w:snapToGrid w:val="0"/>
          <w:sz w:val="22"/>
          <w:szCs w:val="22"/>
        </w:rPr>
        <w:t>FOR IMMEDIATE RELEASE:</w:t>
      </w: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t>NEWS MEDIA CONTACT:</w:t>
      </w:r>
    </w:p>
    <w:p w:rsidR="00344724" w:rsidRPr="00F06E00" w:rsidRDefault="00322A35" w:rsidP="009741DC">
      <w:pPr>
        <w:rPr>
          <w:rFonts w:ascii="Times New Roman" w:hAnsi="Times New Roman"/>
          <w:snapToGrid w:val="0"/>
          <w:sz w:val="22"/>
          <w:szCs w:val="22"/>
        </w:rPr>
      </w:pPr>
      <w:r>
        <w:rPr>
          <w:rFonts w:ascii="Times New Roman" w:hAnsi="Times New Roman"/>
          <w:snapToGrid w:val="0"/>
          <w:sz w:val="22"/>
          <w:szCs w:val="22"/>
        </w:rPr>
        <w:t>May 12</w:t>
      </w:r>
      <w:r w:rsidR="00344724" w:rsidRPr="00F06E00">
        <w:rPr>
          <w:rFonts w:ascii="Times New Roman" w:hAnsi="Times New Roman"/>
          <w:snapToGrid w:val="0"/>
          <w:sz w:val="22"/>
          <w:szCs w:val="22"/>
        </w:rPr>
        <w:t>, 2015</w:t>
      </w:r>
      <w:r w:rsidR="00344724" w:rsidRPr="00F06E00">
        <w:rPr>
          <w:rFonts w:ascii="Times New Roman" w:hAnsi="Times New Roman"/>
          <w:snapToGrid w:val="0"/>
          <w:sz w:val="22"/>
          <w:szCs w:val="22"/>
        </w:rPr>
        <w:tab/>
      </w:r>
      <w:r w:rsidR="00344724" w:rsidRPr="00F06E00">
        <w:rPr>
          <w:rFonts w:ascii="Times New Roman" w:hAnsi="Times New Roman"/>
          <w:snapToGrid w:val="0"/>
          <w:sz w:val="22"/>
          <w:szCs w:val="22"/>
        </w:rPr>
        <w:tab/>
      </w:r>
      <w:r w:rsidR="00344724" w:rsidRPr="00F06E00">
        <w:rPr>
          <w:rFonts w:ascii="Times New Roman" w:hAnsi="Times New Roman"/>
          <w:snapToGrid w:val="0"/>
          <w:sz w:val="22"/>
          <w:szCs w:val="22"/>
        </w:rPr>
        <w:tab/>
      </w:r>
      <w:r w:rsidR="00344724" w:rsidRPr="00F06E00">
        <w:rPr>
          <w:rFonts w:ascii="Times New Roman" w:hAnsi="Times New Roman"/>
          <w:snapToGrid w:val="0"/>
          <w:sz w:val="22"/>
          <w:szCs w:val="22"/>
        </w:rPr>
        <w:tab/>
      </w:r>
      <w:r w:rsidR="00344724" w:rsidRPr="00F06E00">
        <w:rPr>
          <w:rFonts w:ascii="Times New Roman" w:hAnsi="Times New Roman"/>
          <w:snapToGrid w:val="0"/>
          <w:sz w:val="22"/>
          <w:szCs w:val="22"/>
        </w:rPr>
        <w:tab/>
      </w:r>
      <w:r w:rsidR="00344724" w:rsidRPr="00F06E00">
        <w:rPr>
          <w:rFonts w:ascii="Times New Roman" w:hAnsi="Times New Roman"/>
          <w:snapToGrid w:val="0"/>
          <w:sz w:val="22"/>
          <w:szCs w:val="22"/>
        </w:rPr>
        <w:tab/>
      </w:r>
      <w:r w:rsidR="00344724" w:rsidRPr="00F06E00">
        <w:rPr>
          <w:rFonts w:ascii="Times New Roman" w:hAnsi="Times New Roman"/>
          <w:snapToGrid w:val="0"/>
          <w:sz w:val="22"/>
          <w:szCs w:val="22"/>
        </w:rPr>
        <w:tab/>
        <w:t>Morning Washburn, 202-418-0067</w:t>
      </w:r>
    </w:p>
    <w:p w:rsidR="00344724" w:rsidRPr="00F06E00" w:rsidRDefault="00344724" w:rsidP="009741DC">
      <w:pPr>
        <w:rPr>
          <w:rFonts w:ascii="Times New Roman" w:hAnsi="Times New Roman"/>
          <w:snapToGrid w:val="0"/>
          <w:sz w:val="22"/>
          <w:szCs w:val="22"/>
        </w:rPr>
      </w:pP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r>
      <w:r w:rsidRPr="00F06E00">
        <w:rPr>
          <w:rFonts w:ascii="Times New Roman" w:hAnsi="Times New Roman"/>
          <w:snapToGrid w:val="0"/>
          <w:sz w:val="22"/>
          <w:szCs w:val="22"/>
        </w:rPr>
        <w:tab/>
        <w:t xml:space="preserve">E-mail: </w:t>
      </w:r>
      <w:r w:rsidR="009E0CE4">
        <w:rPr>
          <w:rFonts w:ascii="Times New Roman" w:hAnsi="Times New Roman"/>
          <w:snapToGrid w:val="0"/>
          <w:sz w:val="22"/>
          <w:szCs w:val="22"/>
        </w:rPr>
        <w:t>morning.washburn@fcc.gov</w:t>
      </w:r>
    </w:p>
    <w:p w:rsidR="009915A5" w:rsidRPr="00F06E00" w:rsidRDefault="00213716" w:rsidP="009741DC">
      <w:pPr>
        <w:rPr>
          <w:rFonts w:ascii="Times New Roman" w:hAnsi="Times New Roman"/>
          <w:snapToGrid w:val="0"/>
          <w:sz w:val="22"/>
          <w:szCs w:val="22"/>
        </w:rPr>
      </w:pPr>
      <w:r w:rsidRPr="00F06E00">
        <w:rPr>
          <w:rFonts w:ascii="Times New Roman" w:hAnsi="Times New Roman"/>
          <w:snapToGrid w:val="0"/>
          <w:sz w:val="22"/>
          <w:szCs w:val="22"/>
        </w:rPr>
        <w:tab/>
      </w:r>
      <w:r w:rsidR="00E511D6" w:rsidRPr="00F06E00">
        <w:rPr>
          <w:rFonts w:ascii="Times New Roman" w:hAnsi="Times New Roman"/>
          <w:snapToGrid w:val="0"/>
          <w:sz w:val="22"/>
          <w:szCs w:val="22"/>
        </w:rPr>
        <w:t xml:space="preserve"> </w:t>
      </w:r>
    </w:p>
    <w:p w:rsidR="00E511D6" w:rsidRPr="00F06E00" w:rsidRDefault="00E511D6" w:rsidP="009741DC">
      <w:pPr>
        <w:rPr>
          <w:rFonts w:ascii="Times New Roman" w:hAnsi="Times New Roman"/>
          <w:snapToGrid w:val="0"/>
          <w:sz w:val="22"/>
          <w:szCs w:val="22"/>
        </w:rPr>
      </w:pPr>
    </w:p>
    <w:p w:rsidR="001E0492" w:rsidRPr="00F06E00" w:rsidRDefault="00365D5C" w:rsidP="009741DC">
      <w:pPr>
        <w:jc w:val="center"/>
        <w:rPr>
          <w:rFonts w:ascii="Times New Roman" w:hAnsi="Times New Roman"/>
          <w:b/>
          <w:sz w:val="22"/>
          <w:szCs w:val="22"/>
        </w:rPr>
      </w:pPr>
      <w:r>
        <w:rPr>
          <w:rFonts w:ascii="Times New Roman" w:hAnsi="Times New Roman"/>
          <w:b/>
          <w:sz w:val="22"/>
          <w:szCs w:val="22"/>
        </w:rPr>
        <w:t xml:space="preserve">VERIZON &amp; </w:t>
      </w:r>
      <w:r w:rsidR="00192E89">
        <w:rPr>
          <w:rFonts w:ascii="Times New Roman" w:hAnsi="Times New Roman"/>
          <w:b/>
          <w:sz w:val="22"/>
          <w:szCs w:val="22"/>
        </w:rPr>
        <w:t>SPRINT</w:t>
      </w:r>
      <w:r w:rsidR="001E0492" w:rsidRPr="00F06E00">
        <w:rPr>
          <w:rFonts w:ascii="Times New Roman" w:hAnsi="Times New Roman"/>
          <w:b/>
          <w:sz w:val="22"/>
          <w:szCs w:val="22"/>
        </w:rPr>
        <w:t xml:space="preserve"> </w:t>
      </w:r>
      <w:r w:rsidR="00A14163">
        <w:rPr>
          <w:rFonts w:ascii="Times New Roman" w:hAnsi="Times New Roman"/>
          <w:b/>
          <w:sz w:val="22"/>
          <w:szCs w:val="22"/>
        </w:rPr>
        <w:t>TO PAY</w:t>
      </w:r>
      <w:r w:rsidR="00A14163" w:rsidRPr="00F06E00">
        <w:rPr>
          <w:rFonts w:ascii="Times New Roman" w:hAnsi="Times New Roman"/>
          <w:b/>
          <w:sz w:val="22"/>
          <w:szCs w:val="22"/>
        </w:rPr>
        <w:t xml:space="preserve"> </w:t>
      </w:r>
      <w:r w:rsidR="001E0492" w:rsidRPr="00F06E00">
        <w:rPr>
          <w:rFonts w:ascii="Times New Roman" w:hAnsi="Times New Roman"/>
          <w:b/>
          <w:sz w:val="22"/>
          <w:szCs w:val="22"/>
        </w:rPr>
        <w:t>$</w:t>
      </w:r>
      <w:r>
        <w:rPr>
          <w:rFonts w:ascii="Times New Roman" w:hAnsi="Times New Roman"/>
          <w:b/>
          <w:sz w:val="22"/>
          <w:szCs w:val="22"/>
        </w:rPr>
        <w:t>158</w:t>
      </w:r>
      <w:r w:rsidRPr="00F06E00">
        <w:rPr>
          <w:rFonts w:ascii="Times New Roman" w:hAnsi="Times New Roman"/>
          <w:b/>
          <w:sz w:val="22"/>
          <w:szCs w:val="22"/>
        </w:rPr>
        <w:t xml:space="preserve"> </w:t>
      </w:r>
      <w:r w:rsidR="001E0492" w:rsidRPr="00F06E00">
        <w:rPr>
          <w:rFonts w:ascii="Times New Roman" w:hAnsi="Times New Roman"/>
          <w:b/>
          <w:sz w:val="22"/>
          <w:szCs w:val="22"/>
        </w:rPr>
        <w:t xml:space="preserve">MILLION </w:t>
      </w:r>
      <w:r w:rsidR="003E163A">
        <w:rPr>
          <w:rFonts w:ascii="Times New Roman" w:hAnsi="Times New Roman"/>
          <w:b/>
          <w:sz w:val="22"/>
          <w:szCs w:val="22"/>
        </w:rPr>
        <w:t>TO SETTLE</w:t>
      </w:r>
    </w:p>
    <w:p w:rsidR="00BE7D19" w:rsidRPr="00F06E00" w:rsidRDefault="00592B07" w:rsidP="009741DC">
      <w:pPr>
        <w:jc w:val="center"/>
        <w:rPr>
          <w:rFonts w:ascii="Times New Roman" w:hAnsi="Times New Roman"/>
          <w:b/>
          <w:sz w:val="22"/>
          <w:szCs w:val="22"/>
        </w:rPr>
      </w:pPr>
      <w:r w:rsidRPr="00F06E00">
        <w:rPr>
          <w:rFonts w:ascii="Times New Roman" w:hAnsi="Times New Roman"/>
          <w:b/>
          <w:sz w:val="22"/>
          <w:szCs w:val="22"/>
        </w:rPr>
        <w:t xml:space="preserve">MOBILE CRAMMING </w:t>
      </w:r>
      <w:r w:rsidR="00A528D5" w:rsidRPr="00F06E00">
        <w:rPr>
          <w:rFonts w:ascii="Times New Roman" w:hAnsi="Times New Roman"/>
          <w:b/>
          <w:sz w:val="22"/>
          <w:szCs w:val="22"/>
        </w:rPr>
        <w:t>INVESTIGATION</w:t>
      </w:r>
      <w:r w:rsidR="008A3EA2">
        <w:rPr>
          <w:rFonts w:ascii="Times New Roman" w:hAnsi="Times New Roman"/>
          <w:b/>
          <w:sz w:val="22"/>
          <w:szCs w:val="22"/>
        </w:rPr>
        <w:t>S</w:t>
      </w:r>
    </w:p>
    <w:p w:rsidR="0030758D" w:rsidRPr="00F06E00" w:rsidRDefault="0030758D" w:rsidP="009741DC">
      <w:pPr>
        <w:jc w:val="center"/>
        <w:rPr>
          <w:rFonts w:ascii="Times New Roman" w:hAnsi="Times New Roman"/>
          <w:b/>
          <w:sz w:val="22"/>
          <w:szCs w:val="22"/>
        </w:rPr>
      </w:pPr>
    </w:p>
    <w:p w:rsidR="00DC19AC" w:rsidRDefault="001471F6" w:rsidP="008A3EA2">
      <w:pPr>
        <w:jc w:val="center"/>
        <w:rPr>
          <w:rFonts w:ascii="Times New Roman" w:hAnsi="Times New Roman"/>
          <w:i/>
          <w:sz w:val="22"/>
          <w:szCs w:val="22"/>
        </w:rPr>
      </w:pPr>
      <w:r w:rsidRPr="00F06E00">
        <w:rPr>
          <w:rFonts w:ascii="Times New Roman" w:hAnsi="Times New Roman"/>
          <w:i/>
          <w:sz w:val="22"/>
          <w:szCs w:val="22"/>
        </w:rPr>
        <w:t>Major</w:t>
      </w:r>
      <w:r w:rsidR="003B4957" w:rsidRPr="00F06E00">
        <w:rPr>
          <w:rFonts w:ascii="Times New Roman" w:hAnsi="Times New Roman"/>
          <w:i/>
          <w:sz w:val="22"/>
          <w:szCs w:val="22"/>
        </w:rPr>
        <w:t xml:space="preserve"> </w:t>
      </w:r>
      <w:r w:rsidR="00DC50BB" w:rsidRPr="00F06E00">
        <w:rPr>
          <w:rFonts w:ascii="Times New Roman" w:hAnsi="Times New Roman"/>
          <w:i/>
          <w:sz w:val="22"/>
          <w:szCs w:val="22"/>
        </w:rPr>
        <w:t>e</w:t>
      </w:r>
      <w:r w:rsidR="003B4957" w:rsidRPr="00F06E00">
        <w:rPr>
          <w:rFonts w:ascii="Times New Roman" w:hAnsi="Times New Roman"/>
          <w:i/>
          <w:sz w:val="22"/>
          <w:szCs w:val="22"/>
        </w:rPr>
        <w:t xml:space="preserve">nforcement </w:t>
      </w:r>
      <w:r w:rsidR="00DC50BB" w:rsidRPr="00F06E00">
        <w:rPr>
          <w:rFonts w:ascii="Times New Roman" w:hAnsi="Times New Roman"/>
          <w:i/>
          <w:sz w:val="22"/>
          <w:szCs w:val="22"/>
        </w:rPr>
        <w:t>a</w:t>
      </w:r>
      <w:r w:rsidRPr="00F06E00">
        <w:rPr>
          <w:rFonts w:ascii="Times New Roman" w:hAnsi="Times New Roman"/>
          <w:i/>
          <w:sz w:val="22"/>
          <w:szCs w:val="22"/>
        </w:rPr>
        <w:t>ction</w:t>
      </w:r>
      <w:r w:rsidR="008A3EA2">
        <w:rPr>
          <w:rFonts w:ascii="Times New Roman" w:hAnsi="Times New Roman"/>
          <w:i/>
          <w:sz w:val="22"/>
          <w:szCs w:val="22"/>
        </w:rPr>
        <w:t>s</w:t>
      </w:r>
      <w:r w:rsidR="003B4957" w:rsidRPr="00F06E00">
        <w:rPr>
          <w:rFonts w:ascii="Times New Roman" w:hAnsi="Times New Roman"/>
          <w:i/>
          <w:sz w:val="22"/>
          <w:szCs w:val="22"/>
        </w:rPr>
        <w:t xml:space="preserve"> </w:t>
      </w:r>
      <w:r w:rsidR="00DC50BB" w:rsidRPr="00F06E00">
        <w:rPr>
          <w:rFonts w:ascii="Times New Roman" w:hAnsi="Times New Roman"/>
          <w:i/>
          <w:sz w:val="22"/>
          <w:szCs w:val="22"/>
        </w:rPr>
        <w:t>will provide</w:t>
      </w:r>
      <w:r w:rsidR="003B4957" w:rsidRPr="00F06E00">
        <w:rPr>
          <w:rFonts w:ascii="Times New Roman" w:hAnsi="Times New Roman"/>
          <w:i/>
          <w:sz w:val="22"/>
          <w:szCs w:val="22"/>
        </w:rPr>
        <w:t xml:space="preserve"> </w:t>
      </w:r>
      <w:r w:rsidR="00DC50BB" w:rsidRPr="00F06E00">
        <w:rPr>
          <w:rFonts w:ascii="Times New Roman" w:hAnsi="Times New Roman"/>
          <w:i/>
          <w:sz w:val="22"/>
          <w:szCs w:val="22"/>
        </w:rPr>
        <w:t>c</w:t>
      </w:r>
      <w:r w:rsidR="003B4957" w:rsidRPr="00F06E00">
        <w:rPr>
          <w:rFonts w:ascii="Times New Roman" w:hAnsi="Times New Roman"/>
          <w:i/>
          <w:sz w:val="22"/>
          <w:szCs w:val="22"/>
        </w:rPr>
        <w:t xml:space="preserve">urrent </w:t>
      </w:r>
      <w:r w:rsidR="00DC50BB" w:rsidRPr="00F06E00">
        <w:rPr>
          <w:rFonts w:ascii="Times New Roman" w:hAnsi="Times New Roman"/>
          <w:i/>
          <w:sz w:val="22"/>
          <w:szCs w:val="22"/>
        </w:rPr>
        <w:t>a</w:t>
      </w:r>
      <w:r w:rsidR="003B4957" w:rsidRPr="00F06E00">
        <w:rPr>
          <w:rFonts w:ascii="Times New Roman" w:hAnsi="Times New Roman"/>
          <w:i/>
          <w:sz w:val="22"/>
          <w:szCs w:val="22"/>
        </w:rPr>
        <w:t xml:space="preserve">nd </w:t>
      </w:r>
      <w:r w:rsidR="00DC50BB" w:rsidRPr="00F06E00">
        <w:rPr>
          <w:rFonts w:ascii="Times New Roman" w:hAnsi="Times New Roman"/>
          <w:i/>
          <w:sz w:val="22"/>
          <w:szCs w:val="22"/>
        </w:rPr>
        <w:t>f</w:t>
      </w:r>
      <w:r w:rsidR="003B4957" w:rsidRPr="00F06E00">
        <w:rPr>
          <w:rFonts w:ascii="Times New Roman" w:hAnsi="Times New Roman"/>
          <w:i/>
          <w:sz w:val="22"/>
          <w:szCs w:val="22"/>
        </w:rPr>
        <w:t xml:space="preserve">ormer </w:t>
      </w:r>
      <w:r w:rsidR="00DC50BB" w:rsidRPr="00F06E00">
        <w:rPr>
          <w:rFonts w:ascii="Times New Roman" w:hAnsi="Times New Roman"/>
          <w:i/>
          <w:sz w:val="22"/>
          <w:szCs w:val="22"/>
        </w:rPr>
        <w:t>c</w:t>
      </w:r>
      <w:r w:rsidR="003B4957" w:rsidRPr="00F06E00">
        <w:rPr>
          <w:rFonts w:ascii="Times New Roman" w:hAnsi="Times New Roman"/>
          <w:i/>
          <w:sz w:val="22"/>
          <w:szCs w:val="22"/>
        </w:rPr>
        <w:t xml:space="preserve">ustomers </w:t>
      </w:r>
      <w:r w:rsidR="00935864" w:rsidRPr="00F06E00">
        <w:rPr>
          <w:rFonts w:ascii="Times New Roman" w:hAnsi="Times New Roman"/>
          <w:i/>
          <w:sz w:val="22"/>
          <w:szCs w:val="22"/>
        </w:rPr>
        <w:t>w</w:t>
      </w:r>
      <w:r w:rsidR="003B4957" w:rsidRPr="00F06E00">
        <w:rPr>
          <w:rFonts w:ascii="Times New Roman" w:hAnsi="Times New Roman"/>
          <w:i/>
          <w:sz w:val="22"/>
          <w:szCs w:val="22"/>
        </w:rPr>
        <w:t xml:space="preserve">ith </w:t>
      </w:r>
      <w:r w:rsidR="00DC50BB" w:rsidRPr="00F06E00">
        <w:rPr>
          <w:rFonts w:ascii="Times New Roman" w:hAnsi="Times New Roman"/>
          <w:i/>
          <w:sz w:val="22"/>
          <w:szCs w:val="22"/>
        </w:rPr>
        <w:t>r</w:t>
      </w:r>
      <w:r w:rsidR="003B4957" w:rsidRPr="00F06E00">
        <w:rPr>
          <w:rFonts w:ascii="Times New Roman" w:hAnsi="Times New Roman"/>
          <w:i/>
          <w:sz w:val="22"/>
          <w:szCs w:val="22"/>
        </w:rPr>
        <w:t xml:space="preserve">efunds </w:t>
      </w:r>
      <w:r w:rsidR="00935864" w:rsidRPr="00F06E00">
        <w:rPr>
          <w:rFonts w:ascii="Times New Roman" w:hAnsi="Times New Roman"/>
          <w:i/>
          <w:sz w:val="22"/>
          <w:szCs w:val="22"/>
        </w:rPr>
        <w:t>f</w:t>
      </w:r>
      <w:r w:rsidR="003B4957" w:rsidRPr="00F06E00">
        <w:rPr>
          <w:rFonts w:ascii="Times New Roman" w:hAnsi="Times New Roman"/>
          <w:i/>
          <w:sz w:val="22"/>
          <w:szCs w:val="22"/>
        </w:rPr>
        <w:t xml:space="preserve">or </w:t>
      </w:r>
    </w:p>
    <w:p w:rsidR="00B4058B" w:rsidRPr="00F06E00" w:rsidRDefault="00DC50BB" w:rsidP="008A3EA2">
      <w:pPr>
        <w:jc w:val="center"/>
        <w:rPr>
          <w:rFonts w:ascii="Times New Roman" w:hAnsi="Times New Roman"/>
          <w:i/>
          <w:sz w:val="22"/>
          <w:szCs w:val="22"/>
        </w:rPr>
      </w:pPr>
      <w:r w:rsidRPr="00F06E00">
        <w:rPr>
          <w:rFonts w:ascii="Times New Roman" w:hAnsi="Times New Roman"/>
          <w:i/>
          <w:sz w:val="22"/>
          <w:szCs w:val="22"/>
        </w:rPr>
        <w:t>u</w:t>
      </w:r>
      <w:r w:rsidR="003B4957" w:rsidRPr="00F06E00">
        <w:rPr>
          <w:rFonts w:ascii="Times New Roman" w:hAnsi="Times New Roman"/>
          <w:i/>
          <w:sz w:val="22"/>
          <w:szCs w:val="22"/>
        </w:rPr>
        <w:t xml:space="preserve">nauthorized </w:t>
      </w:r>
      <w:r w:rsidRPr="00F06E00">
        <w:rPr>
          <w:rFonts w:ascii="Times New Roman" w:hAnsi="Times New Roman"/>
          <w:i/>
          <w:sz w:val="22"/>
          <w:szCs w:val="22"/>
        </w:rPr>
        <w:t>t</w:t>
      </w:r>
      <w:r w:rsidR="0040748F" w:rsidRPr="00F06E00">
        <w:rPr>
          <w:rFonts w:ascii="Times New Roman" w:hAnsi="Times New Roman"/>
          <w:i/>
          <w:sz w:val="22"/>
          <w:szCs w:val="22"/>
        </w:rPr>
        <w:t>hird-</w:t>
      </w:r>
      <w:r w:rsidR="00C46313" w:rsidRPr="00F06E00">
        <w:rPr>
          <w:rFonts w:ascii="Times New Roman" w:hAnsi="Times New Roman"/>
          <w:i/>
          <w:sz w:val="22"/>
          <w:szCs w:val="22"/>
        </w:rPr>
        <w:t xml:space="preserve">party </w:t>
      </w:r>
      <w:r w:rsidRPr="00F06E00">
        <w:rPr>
          <w:rFonts w:ascii="Times New Roman" w:hAnsi="Times New Roman"/>
          <w:i/>
          <w:sz w:val="22"/>
          <w:szCs w:val="22"/>
        </w:rPr>
        <w:t>c</w:t>
      </w:r>
      <w:r w:rsidR="003B4957" w:rsidRPr="00F06E00">
        <w:rPr>
          <w:rFonts w:ascii="Times New Roman" w:hAnsi="Times New Roman"/>
          <w:i/>
          <w:sz w:val="22"/>
          <w:szCs w:val="22"/>
        </w:rPr>
        <w:t>harges</w:t>
      </w:r>
      <w:r w:rsidR="0040748F" w:rsidRPr="00F06E00">
        <w:rPr>
          <w:rFonts w:ascii="Times New Roman" w:hAnsi="Times New Roman"/>
          <w:i/>
          <w:sz w:val="22"/>
          <w:szCs w:val="22"/>
        </w:rPr>
        <w:t xml:space="preserve"> </w:t>
      </w:r>
      <w:r w:rsidR="00592B07" w:rsidRPr="00F06E00">
        <w:rPr>
          <w:rFonts w:ascii="Times New Roman" w:hAnsi="Times New Roman"/>
          <w:i/>
          <w:sz w:val="22"/>
          <w:szCs w:val="22"/>
        </w:rPr>
        <w:t>on customer bills</w:t>
      </w:r>
    </w:p>
    <w:p w:rsidR="009C0489" w:rsidRPr="00F06E00" w:rsidRDefault="009C0489" w:rsidP="009741DC">
      <w:pPr>
        <w:rPr>
          <w:rFonts w:ascii="Times New Roman" w:hAnsi="Times New Roman"/>
          <w:sz w:val="22"/>
          <w:szCs w:val="22"/>
        </w:rPr>
      </w:pPr>
    </w:p>
    <w:p w:rsidR="009741DC" w:rsidRPr="00F06E00" w:rsidRDefault="00BE7D19" w:rsidP="009741DC">
      <w:pPr>
        <w:pStyle w:val="ParaNum"/>
        <w:numPr>
          <w:ilvl w:val="0"/>
          <w:numId w:val="0"/>
        </w:numPr>
        <w:spacing w:after="0"/>
        <w:rPr>
          <w:szCs w:val="22"/>
        </w:rPr>
      </w:pPr>
      <w:r w:rsidRPr="00F06E00">
        <w:rPr>
          <w:szCs w:val="22"/>
        </w:rPr>
        <w:t>Washington, D</w:t>
      </w:r>
      <w:r w:rsidR="00DC50BB" w:rsidRPr="00F06E00">
        <w:rPr>
          <w:szCs w:val="22"/>
        </w:rPr>
        <w:t>.</w:t>
      </w:r>
      <w:r w:rsidRPr="00F06E00">
        <w:rPr>
          <w:szCs w:val="22"/>
        </w:rPr>
        <w:t>C</w:t>
      </w:r>
      <w:r w:rsidR="00DC50BB" w:rsidRPr="00F06E00">
        <w:rPr>
          <w:szCs w:val="22"/>
        </w:rPr>
        <w:t>.</w:t>
      </w:r>
      <w:r w:rsidRPr="00F06E00">
        <w:rPr>
          <w:szCs w:val="22"/>
        </w:rPr>
        <w:t xml:space="preserve"> –</w:t>
      </w:r>
      <w:r w:rsidR="00DA3FF9" w:rsidRPr="00F06E00">
        <w:rPr>
          <w:szCs w:val="22"/>
        </w:rPr>
        <w:t xml:space="preserve"> </w:t>
      </w:r>
      <w:r w:rsidR="00813CA6" w:rsidRPr="00F06E00">
        <w:rPr>
          <w:szCs w:val="22"/>
        </w:rPr>
        <w:t>The Federal Communications Commission</w:t>
      </w:r>
      <w:r w:rsidR="00365D5C">
        <w:rPr>
          <w:szCs w:val="22"/>
        </w:rPr>
        <w:t>’s Enforcement Bureau</w:t>
      </w:r>
      <w:r w:rsidR="00032BDC" w:rsidRPr="00F06E00">
        <w:rPr>
          <w:szCs w:val="22"/>
        </w:rPr>
        <w:t xml:space="preserve"> </w:t>
      </w:r>
      <w:r w:rsidR="00322A35">
        <w:rPr>
          <w:szCs w:val="22"/>
        </w:rPr>
        <w:t>announced today that</w:t>
      </w:r>
      <w:r w:rsidR="00322A35" w:rsidRPr="00F06E00">
        <w:rPr>
          <w:szCs w:val="22"/>
        </w:rPr>
        <w:t xml:space="preserve"> </w:t>
      </w:r>
      <w:r w:rsidR="00365D5C">
        <w:rPr>
          <w:szCs w:val="22"/>
        </w:rPr>
        <w:t>Verizon</w:t>
      </w:r>
      <w:r w:rsidR="00365D5C" w:rsidRPr="00F06E00">
        <w:rPr>
          <w:szCs w:val="22"/>
        </w:rPr>
        <w:t xml:space="preserve"> </w:t>
      </w:r>
      <w:r w:rsidR="008A3EA2">
        <w:rPr>
          <w:szCs w:val="22"/>
        </w:rPr>
        <w:t xml:space="preserve">Wireless </w:t>
      </w:r>
      <w:r w:rsidR="00322A35">
        <w:rPr>
          <w:szCs w:val="22"/>
        </w:rPr>
        <w:t xml:space="preserve">will pay </w:t>
      </w:r>
      <w:r w:rsidR="00365D5C" w:rsidRPr="00F06E00">
        <w:rPr>
          <w:szCs w:val="22"/>
        </w:rPr>
        <w:t>$</w:t>
      </w:r>
      <w:r w:rsidR="00365D5C">
        <w:rPr>
          <w:szCs w:val="22"/>
        </w:rPr>
        <w:t>90</w:t>
      </w:r>
      <w:r w:rsidR="00365D5C" w:rsidRPr="00F06E00">
        <w:rPr>
          <w:szCs w:val="22"/>
        </w:rPr>
        <w:t xml:space="preserve"> </w:t>
      </w:r>
      <w:r w:rsidR="00365D5C">
        <w:rPr>
          <w:szCs w:val="22"/>
        </w:rPr>
        <w:t xml:space="preserve"> </w:t>
      </w:r>
      <w:r w:rsidR="00A528D5">
        <w:rPr>
          <w:szCs w:val="22"/>
        </w:rPr>
        <w:t xml:space="preserve">million </w:t>
      </w:r>
      <w:r w:rsidR="00365D5C">
        <w:rPr>
          <w:szCs w:val="22"/>
        </w:rPr>
        <w:t xml:space="preserve">and </w:t>
      </w:r>
      <w:r w:rsidR="00CB08F6">
        <w:rPr>
          <w:szCs w:val="22"/>
        </w:rPr>
        <w:t>Sprin</w:t>
      </w:r>
      <w:r w:rsidR="00A528D5">
        <w:rPr>
          <w:szCs w:val="22"/>
        </w:rPr>
        <w:t>t</w:t>
      </w:r>
      <w:r w:rsidR="008A3EA2">
        <w:rPr>
          <w:szCs w:val="22"/>
        </w:rPr>
        <w:t xml:space="preserve"> Corporation</w:t>
      </w:r>
      <w:r w:rsidR="00322A35">
        <w:rPr>
          <w:szCs w:val="22"/>
        </w:rPr>
        <w:t xml:space="preserve"> will pay</w:t>
      </w:r>
      <w:r w:rsidR="00CB08F6" w:rsidRPr="00F06E00">
        <w:rPr>
          <w:szCs w:val="22"/>
        </w:rPr>
        <w:t xml:space="preserve"> </w:t>
      </w:r>
      <w:r w:rsidR="00927EFE" w:rsidRPr="00F06E00">
        <w:rPr>
          <w:szCs w:val="22"/>
        </w:rPr>
        <w:t>$</w:t>
      </w:r>
      <w:r w:rsidR="00CB08F6">
        <w:rPr>
          <w:szCs w:val="22"/>
        </w:rPr>
        <w:t>68</w:t>
      </w:r>
      <w:r w:rsidR="00927EFE" w:rsidRPr="00F06E00">
        <w:rPr>
          <w:szCs w:val="22"/>
        </w:rPr>
        <w:t xml:space="preserve"> million</w:t>
      </w:r>
      <w:r w:rsidR="00094FB9" w:rsidRPr="00F06E00">
        <w:rPr>
          <w:szCs w:val="22"/>
        </w:rPr>
        <w:t xml:space="preserve"> </w:t>
      </w:r>
      <w:r w:rsidR="00E859AC">
        <w:rPr>
          <w:szCs w:val="22"/>
        </w:rPr>
        <w:t xml:space="preserve">to settle </w:t>
      </w:r>
      <w:r w:rsidR="00813CA6" w:rsidRPr="00F06E00">
        <w:rPr>
          <w:szCs w:val="22"/>
        </w:rPr>
        <w:t>investigation</w:t>
      </w:r>
      <w:r w:rsidR="008A3EA2">
        <w:rPr>
          <w:szCs w:val="22"/>
        </w:rPr>
        <w:t>s</w:t>
      </w:r>
      <w:r w:rsidR="0059192C" w:rsidRPr="00F06E00">
        <w:rPr>
          <w:szCs w:val="22"/>
        </w:rPr>
        <w:t xml:space="preserve"> </w:t>
      </w:r>
      <w:r w:rsidR="00E859AC">
        <w:rPr>
          <w:szCs w:val="22"/>
        </w:rPr>
        <w:t xml:space="preserve">that </w:t>
      </w:r>
      <w:r w:rsidR="00032BDC" w:rsidRPr="00F06E00">
        <w:rPr>
          <w:szCs w:val="22"/>
        </w:rPr>
        <w:t>revealed the compan</w:t>
      </w:r>
      <w:r w:rsidR="00365D5C">
        <w:rPr>
          <w:szCs w:val="22"/>
        </w:rPr>
        <w:t>ies</w:t>
      </w:r>
      <w:r w:rsidR="00032BDC" w:rsidRPr="00F06E00">
        <w:rPr>
          <w:szCs w:val="22"/>
        </w:rPr>
        <w:t xml:space="preserve"> </w:t>
      </w:r>
      <w:r w:rsidR="00491B3A" w:rsidRPr="00F06E00">
        <w:rPr>
          <w:color w:val="000000"/>
          <w:szCs w:val="22"/>
        </w:rPr>
        <w:t xml:space="preserve">billed </w:t>
      </w:r>
      <w:r w:rsidR="00935864" w:rsidRPr="00F06E00">
        <w:rPr>
          <w:color w:val="000000"/>
          <w:szCs w:val="22"/>
        </w:rPr>
        <w:t xml:space="preserve">customers </w:t>
      </w:r>
      <w:r w:rsidR="00491B3A" w:rsidRPr="00F06E00">
        <w:rPr>
          <w:color w:val="000000"/>
          <w:szCs w:val="22"/>
        </w:rPr>
        <w:t xml:space="preserve">millions of dollars </w:t>
      </w:r>
      <w:r w:rsidR="00935864" w:rsidRPr="00F06E00">
        <w:rPr>
          <w:color w:val="000000"/>
          <w:szCs w:val="22"/>
        </w:rPr>
        <w:t>in</w:t>
      </w:r>
      <w:r w:rsidR="00491B3A" w:rsidRPr="00F06E00">
        <w:rPr>
          <w:color w:val="000000"/>
          <w:szCs w:val="22"/>
        </w:rPr>
        <w:t xml:space="preserve"> unauthorized third-party premium text messaging services</w:t>
      </w:r>
      <w:r w:rsidR="00032BDC" w:rsidRPr="00F06E00">
        <w:rPr>
          <w:szCs w:val="22"/>
        </w:rPr>
        <w:t xml:space="preserve">, </w:t>
      </w:r>
      <w:r w:rsidR="008D5108">
        <w:rPr>
          <w:szCs w:val="22"/>
        </w:rPr>
        <w:t>a practice called “cramming</w:t>
      </w:r>
      <w:r w:rsidR="00322A35">
        <w:rPr>
          <w:szCs w:val="22"/>
        </w:rPr>
        <w:t>.</w:t>
      </w:r>
      <w:r w:rsidR="008D5108">
        <w:rPr>
          <w:szCs w:val="22"/>
        </w:rPr>
        <w:t>”</w:t>
      </w:r>
      <w:r w:rsidR="000E4141" w:rsidRPr="00F06E00">
        <w:rPr>
          <w:szCs w:val="22"/>
        </w:rPr>
        <w:t xml:space="preserve"> </w:t>
      </w:r>
      <w:r w:rsidR="002E63C1">
        <w:rPr>
          <w:szCs w:val="22"/>
        </w:rPr>
        <w:t xml:space="preserve"> </w:t>
      </w:r>
      <w:r w:rsidR="009741DC">
        <w:rPr>
          <w:szCs w:val="22"/>
        </w:rPr>
        <w:t xml:space="preserve">With today’s two </w:t>
      </w:r>
      <w:r w:rsidR="008D5108">
        <w:rPr>
          <w:szCs w:val="22"/>
        </w:rPr>
        <w:t xml:space="preserve">cramming </w:t>
      </w:r>
      <w:r w:rsidR="009741DC">
        <w:rPr>
          <w:szCs w:val="22"/>
        </w:rPr>
        <w:t>cases, the FCC</w:t>
      </w:r>
      <w:r w:rsidR="00740BA4">
        <w:rPr>
          <w:szCs w:val="22"/>
        </w:rPr>
        <w:t xml:space="preserve">, working together with the Consumer Financial Protection Bureau, the Federal Trade Commission, and </w:t>
      </w:r>
      <w:r w:rsidR="00322A35">
        <w:rPr>
          <w:szCs w:val="22"/>
        </w:rPr>
        <w:t>s</w:t>
      </w:r>
      <w:r w:rsidR="00740BA4">
        <w:rPr>
          <w:szCs w:val="22"/>
        </w:rPr>
        <w:t xml:space="preserve">tates’ </w:t>
      </w:r>
      <w:r w:rsidR="00322A35">
        <w:rPr>
          <w:szCs w:val="22"/>
        </w:rPr>
        <w:t>a</w:t>
      </w:r>
      <w:r w:rsidR="00740BA4">
        <w:rPr>
          <w:szCs w:val="22"/>
        </w:rPr>
        <w:t xml:space="preserve">ttorneys </w:t>
      </w:r>
      <w:r w:rsidR="00322A35">
        <w:rPr>
          <w:szCs w:val="22"/>
        </w:rPr>
        <w:t>g</w:t>
      </w:r>
      <w:r w:rsidR="00740BA4">
        <w:rPr>
          <w:szCs w:val="22"/>
        </w:rPr>
        <w:t xml:space="preserve">eneral </w:t>
      </w:r>
      <w:r w:rsidR="009741DC">
        <w:rPr>
          <w:szCs w:val="22"/>
        </w:rPr>
        <w:t>has brought</w:t>
      </w:r>
      <w:r w:rsidR="00740BA4">
        <w:rPr>
          <w:szCs w:val="22"/>
        </w:rPr>
        <w:t xml:space="preserve"> a total of</w:t>
      </w:r>
      <w:r w:rsidR="009741DC">
        <w:rPr>
          <w:szCs w:val="22"/>
        </w:rPr>
        <w:t xml:space="preserve"> $353 million in </w:t>
      </w:r>
      <w:r w:rsidR="00C50D37">
        <w:rPr>
          <w:szCs w:val="22"/>
        </w:rPr>
        <w:t xml:space="preserve">penalties and restitution </w:t>
      </w:r>
      <w:r w:rsidR="009741DC">
        <w:rPr>
          <w:szCs w:val="22"/>
        </w:rPr>
        <w:t xml:space="preserve">against the </w:t>
      </w:r>
      <w:r w:rsidR="009625BD">
        <w:rPr>
          <w:szCs w:val="22"/>
        </w:rPr>
        <w:t xml:space="preserve">U.S.’s </w:t>
      </w:r>
      <w:r w:rsidR="009741DC">
        <w:rPr>
          <w:szCs w:val="22"/>
        </w:rPr>
        <w:t>four largest wireless carriers</w:t>
      </w:r>
      <w:r w:rsidR="003D0D02">
        <w:rPr>
          <w:szCs w:val="22"/>
        </w:rPr>
        <w:t xml:space="preserve">, </w:t>
      </w:r>
      <w:r w:rsidR="00454B70">
        <w:rPr>
          <w:szCs w:val="22"/>
        </w:rPr>
        <w:t>structuring th</w:t>
      </w:r>
      <w:r w:rsidR="009625BD">
        <w:rPr>
          <w:szCs w:val="22"/>
        </w:rPr>
        <w:t>ese settlements so that $267</w:t>
      </w:r>
      <w:r w:rsidR="00322A35">
        <w:rPr>
          <w:szCs w:val="22"/>
        </w:rPr>
        <w:t>.5</w:t>
      </w:r>
      <w:r w:rsidR="009625BD">
        <w:rPr>
          <w:szCs w:val="22"/>
        </w:rPr>
        <w:t xml:space="preserve"> </w:t>
      </w:r>
      <w:r w:rsidR="004F2841">
        <w:rPr>
          <w:szCs w:val="22"/>
        </w:rPr>
        <w:t xml:space="preserve">million </w:t>
      </w:r>
      <w:r w:rsidR="009625BD">
        <w:rPr>
          <w:szCs w:val="22"/>
        </w:rPr>
        <w:t xml:space="preserve">of the </w:t>
      </w:r>
      <w:r w:rsidR="00454B70">
        <w:rPr>
          <w:szCs w:val="22"/>
        </w:rPr>
        <w:t>total</w:t>
      </w:r>
      <w:r w:rsidR="009625BD">
        <w:rPr>
          <w:szCs w:val="22"/>
        </w:rPr>
        <w:t xml:space="preserve"> will be returned to affected customers.</w:t>
      </w:r>
    </w:p>
    <w:p w:rsidR="00945865" w:rsidRPr="00F06E00" w:rsidRDefault="00945865" w:rsidP="009741DC">
      <w:pPr>
        <w:pStyle w:val="ParaNum"/>
        <w:numPr>
          <w:ilvl w:val="0"/>
          <w:numId w:val="0"/>
        </w:numPr>
        <w:spacing w:after="0"/>
        <w:rPr>
          <w:szCs w:val="22"/>
        </w:rPr>
      </w:pPr>
    </w:p>
    <w:p w:rsidR="00945865" w:rsidRDefault="00945865" w:rsidP="009741DC">
      <w:pPr>
        <w:pStyle w:val="ParaNum"/>
        <w:numPr>
          <w:ilvl w:val="0"/>
          <w:numId w:val="0"/>
        </w:numPr>
        <w:spacing w:after="0"/>
        <w:rPr>
          <w:rFonts w:eastAsia="SimSun"/>
          <w:szCs w:val="22"/>
        </w:rPr>
      </w:pPr>
      <w:r w:rsidRPr="00F06E00">
        <w:rPr>
          <w:rFonts w:eastAsia="SimSun"/>
          <w:szCs w:val="22"/>
        </w:rPr>
        <w:t>“</w:t>
      </w:r>
      <w:r w:rsidR="00687C53" w:rsidRPr="00687C53">
        <w:rPr>
          <w:rFonts w:eastAsia="SimSun"/>
          <w:szCs w:val="22"/>
        </w:rPr>
        <w:t>For too long, consumers have been charged on their phone bills for thing</w:t>
      </w:r>
      <w:r w:rsidR="00687C53">
        <w:rPr>
          <w:rFonts w:eastAsia="SimSun"/>
          <w:szCs w:val="22"/>
        </w:rPr>
        <w:t>s they did not buy,” said FCC Chairman Tom Wheeler</w:t>
      </w:r>
      <w:r w:rsidR="00687C53" w:rsidRPr="00687C53">
        <w:rPr>
          <w:rFonts w:eastAsia="SimSun"/>
          <w:szCs w:val="22"/>
        </w:rPr>
        <w:t xml:space="preserve">. </w:t>
      </w:r>
      <w:r w:rsidR="00687C53">
        <w:rPr>
          <w:rFonts w:eastAsia="SimSun"/>
          <w:szCs w:val="22"/>
        </w:rPr>
        <w:t xml:space="preserve"> “</w:t>
      </w:r>
      <w:r w:rsidR="00687C53" w:rsidRPr="00687C53">
        <w:rPr>
          <w:rFonts w:eastAsia="SimSun"/>
          <w:szCs w:val="22"/>
        </w:rPr>
        <w:t xml:space="preserve">We call these fraudulent charges </w:t>
      </w:r>
      <w:r w:rsidR="00526193">
        <w:rPr>
          <w:rFonts w:eastAsia="SimSun"/>
          <w:szCs w:val="22"/>
        </w:rPr>
        <w:t>‘</w:t>
      </w:r>
      <w:r w:rsidR="00687C53" w:rsidRPr="00687C53">
        <w:rPr>
          <w:rFonts w:eastAsia="SimSun"/>
          <w:szCs w:val="22"/>
        </w:rPr>
        <w:t>cramming,</w:t>
      </w:r>
      <w:r w:rsidR="00526193">
        <w:rPr>
          <w:rFonts w:eastAsia="SimSun"/>
          <w:szCs w:val="22"/>
        </w:rPr>
        <w:t>’</w:t>
      </w:r>
      <w:r w:rsidR="00687C53" w:rsidRPr="00687C53">
        <w:rPr>
          <w:rFonts w:eastAsia="SimSun"/>
          <w:szCs w:val="22"/>
        </w:rPr>
        <w:t xml:space="preserve"> and with today’s agreements we are calling them history for Verizon and Sprint customers.</w:t>
      </w:r>
      <w:r w:rsidR="00687C53">
        <w:rPr>
          <w:rFonts w:eastAsia="SimSun"/>
          <w:szCs w:val="22"/>
        </w:rPr>
        <w:t>”</w:t>
      </w:r>
    </w:p>
    <w:p w:rsidR="00687C53" w:rsidRPr="00CB08F6" w:rsidRDefault="00687C53" w:rsidP="009741DC">
      <w:pPr>
        <w:pStyle w:val="ParaNum"/>
        <w:numPr>
          <w:ilvl w:val="0"/>
          <w:numId w:val="0"/>
        </w:numPr>
        <w:spacing w:after="0"/>
        <w:rPr>
          <w:szCs w:val="22"/>
        </w:rPr>
      </w:pPr>
    </w:p>
    <w:p w:rsidR="00945865" w:rsidRPr="00CB08F6" w:rsidRDefault="00945865" w:rsidP="009741DC">
      <w:pPr>
        <w:pStyle w:val="ParaNum"/>
        <w:numPr>
          <w:ilvl w:val="0"/>
          <w:numId w:val="0"/>
        </w:numPr>
        <w:spacing w:after="0"/>
        <w:rPr>
          <w:szCs w:val="22"/>
        </w:rPr>
      </w:pPr>
      <w:r w:rsidRPr="00CB08F6">
        <w:rPr>
          <w:szCs w:val="22"/>
        </w:rPr>
        <w:t>“</w:t>
      </w:r>
      <w:r w:rsidR="00E859AC">
        <w:rPr>
          <w:szCs w:val="22"/>
        </w:rPr>
        <w:t>Consumers</w:t>
      </w:r>
      <w:r w:rsidRPr="00CB08F6">
        <w:rPr>
          <w:szCs w:val="22"/>
        </w:rPr>
        <w:t xml:space="preserve"> </w:t>
      </w:r>
      <w:r w:rsidR="00E859AC">
        <w:rPr>
          <w:szCs w:val="22"/>
        </w:rPr>
        <w:t xml:space="preserve">rightfully </w:t>
      </w:r>
      <w:r w:rsidRPr="00CB08F6">
        <w:rPr>
          <w:szCs w:val="22"/>
        </w:rPr>
        <w:t>expect their monthly</w:t>
      </w:r>
      <w:r w:rsidR="00E859AC">
        <w:rPr>
          <w:szCs w:val="22"/>
        </w:rPr>
        <w:t xml:space="preserve"> phone</w:t>
      </w:r>
      <w:r w:rsidRPr="00CB08F6">
        <w:rPr>
          <w:szCs w:val="22"/>
        </w:rPr>
        <w:t xml:space="preserve"> bills </w:t>
      </w:r>
      <w:r w:rsidR="00E859AC">
        <w:rPr>
          <w:szCs w:val="22"/>
        </w:rPr>
        <w:t>will</w:t>
      </w:r>
      <w:r w:rsidRPr="00CB08F6">
        <w:rPr>
          <w:szCs w:val="22"/>
        </w:rPr>
        <w:t xml:space="preserve"> reflect</w:t>
      </w:r>
      <w:r w:rsidR="00E859AC">
        <w:rPr>
          <w:szCs w:val="22"/>
        </w:rPr>
        <w:t xml:space="preserve"> only</w:t>
      </w:r>
      <w:r w:rsidRPr="00CB08F6">
        <w:rPr>
          <w:szCs w:val="22"/>
        </w:rPr>
        <w:t xml:space="preserve"> th</w:t>
      </w:r>
      <w:r w:rsidR="00E859AC">
        <w:rPr>
          <w:szCs w:val="22"/>
        </w:rPr>
        <w:t>ose</w:t>
      </w:r>
      <w:r w:rsidRPr="00CB08F6">
        <w:rPr>
          <w:szCs w:val="22"/>
        </w:rPr>
        <w:t xml:space="preserve"> services</w:t>
      </w:r>
      <w:r w:rsidR="00E859AC">
        <w:rPr>
          <w:szCs w:val="22"/>
        </w:rPr>
        <w:t xml:space="preserve"> that</w:t>
      </w:r>
      <w:r w:rsidRPr="00CB08F6">
        <w:rPr>
          <w:szCs w:val="22"/>
        </w:rPr>
        <w:t xml:space="preserve"> they’ve purchased</w:t>
      </w:r>
      <w:r w:rsidR="00740BA4">
        <w:rPr>
          <w:szCs w:val="22"/>
        </w:rPr>
        <w:t>,</w:t>
      </w:r>
      <w:r w:rsidRPr="00CB08F6">
        <w:rPr>
          <w:szCs w:val="22"/>
        </w:rPr>
        <w:t>” said Travis LeBlanc, Chief of the FCC’s Enforcement Bureau.  “</w:t>
      </w:r>
      <w:r w:rsidR="000A4ECB">
        <w:rPr>
          <w:szCs w:val="22"/>
        </w:rPr>
        <w:t xml:space="preserve">Today’s settlements put in place strong protections that will prevent consumers from being victimized by these kinds of practices in the future.” </w:t>
      </w:r>
    </w:p>
    <w:p w:rsidR="00A25B99" w:rsidRDefault="00A25B99" w:rsidP="009741DC">
      <w:pPr>
        <w:pStyle w:val="ParaNum"/>
        <w:numPr>
          <w:ilvl w:val="0"/>
          <w:numId w:val="0"/>
        </w:numPr>
        <w:spacing w:after="0"/>
        <w:rPr>
          <w:szCs w:val="22"/>
        </w:rPr>
      </w:pPr>
    </w:p>
    <w:p w:rsidR="00365D5C" w:rsidRPr="00C50D37" w:rsidRDefault="00365D5C" w:rsidP="009741DC">
      <w:pPr>
        <w:pStyle w:val="Paranum0"/>
        <w:tabs>
          <w:tab w:val="left" w:pos="720"/>
        </w:tabs>
        <w:spacing w:after="0"/>
        <w:jc w:val="left"/>
        <w:rPr>
          <w:szCs w:val="22"/>
        </w:rPr>
      </w:pPr>
      <w:r w:rsidRPr="00F06E00">
        <w:rPr>
          <w:szCs w:val="22"/>
        </w:rPr>
        <w:t xml:space="preserve">The </w:t>
      </w:r>
      <w:r w:rsidR="000A4ECB">
        <w:rPr>
          <w:szCs w:val="22"/>
        </w:rPr>
        <w:t xml:space="preserve">monthly </w:t>
      </w:r>
      <w:r w:rsidRPr="00F06E00">
        <w:rPr>
          <w:szCs w:val="22"/>
        </w:rPr>
        <w:t xml:space="preserve">charge for these </w:t>
      </w:r>
      <w:r w:rsidR="00C50D37" w:rsidRPr="00F06E00">
        <w:rPr>
          <w:color w:val="000000"/>
          <w:szCs w:val="22"/>
        </w:rPr>
        <w:t>third-party premium text messaging services</w:t>
      </w:r>
      <w:r w:rsidRPr="00F06E00">
        <w:rPr>
          <w:szCs w:val="22"/>
        </w:rPr>
        <w:t xml:space="preserve"> ranged from $0.99 to $14.00, but typically w</w:t>
      </w:r>
      <w:r w:rsidR="00C50D37">
        <w:rPr>
          <w:szCs w:val="22"/>
        </w:rPr>
        <w:t>ere</w:t>
      </w:r>
      <w:r w:rsidRPr="00F06E00">
        <w:rPr>
          <w:szCs w:val="22"/>
        </w:rPr>
        <w:t xml:space="preserve"> $9.99 per month.  Verizon retained 30% or more of </w:t>
      </w:r>
      <w:r>
        <w:rPr>
          <w:szCs w:val="22"/>
        </w:rPr>
        <w:t xml:space="preserve">each </w:t>
      </w:r>
      <w:r w:rsidR="009625BD">
        <w:rPr>
          <w:szCs w:val="22"/>
        </w:rPr>
        <w:t xml:space="preserve">third-party </w:t>
      </w:r>
      <w:r>
        <w:rPr>
          <w:szCs w:val="22"/>
        </w:rPr>
        <w:t xml:space="preserve">charge that it billed, while </w:t>
      </w:r>
      <w:r>
        <w:t xml:space="preserve">Sprint received approximately 35% of collected revenues for each </w:t>
      </w:r>
      <w:r w:rsidR="009625BD">
        <w:t>of its</w:t>
      </w:r>
      <w:r>
        <w:t xml:space="preserve"> </w:t>
      </w:r>
      <w:r w:rsidR="00BC33DA">
        <w:t>third-party charges</w:t>
      </w:r>
      <w:r>
        <w:t>.</w:t>
      </w:r>
      <w:r w:rsidR="00C50D37">
        <w:rPr>
          <w:szCs w:val="22"/>
        </w:rPr>
        <w:t xml:space="preserve">  </w:t>
      </w:r>
      <w:r w:rsidR="008B3864">
        <w:rPr>
          <w:szCs w:val="22"/>
        </w:rPr>
        <w:t>Numerous consumers have</w:t>
      </w:r>
      <w:r w:rsidRPr="00F06E00">
        <w:t xml:space="preserve"> complained</w:t>
      </w:r>
      <w:r w:rsidR="000A4ECB">
        <w:t xml:space="preserve"> to the FCC, other government agencies, and the carriers</w:t>
      </w:r>
      <w:r w:rsidRPr="00F06E00">
        <w:t xml:space="preserve"> that they never requested or authorized the</w:t>
      </w:r>
      <w:r w:rsidR="008B3864">
        <w:t xml:space="preserve"> third-party</w:t>
      </w:r>
      <w:r w:rsidRPr="00F06E00">
        <w:t xml:space="preserve"> services for which </w:t>
      </w:r>
      <w:r w:rsidRPr="00F06E00">
        <w:rPr>
          <w:szCs w:val="22"/>
        </w:rPr>
        <w:t xml:space="preserve">they were </w:t>
      </w:r>
      <w:r w:rsidRPr="00F06E00">
        <w:t xml:space="preserve">charged.  </w:t>
      </w:r>
      <w:r w:rsidR="007B7973">
        <w:t xml:space="preserve">Customers who </w:t>
      </w:r>
      <w:r w:rsidR="00CD53D3">
        <w:t>called to complain were</w:t>
      </w:r>
      <w:r w:rsidR="007B7973">
        <w:t xml:space="preserve"> often denied </w:t>
      </w:r>
      <w:r w:rsidR="00CD53D3">
        <w:t>refunds, and yet</w:t>
      </w:r>
      <w:r w:rsidR="00352F2B">
        <w:t xml:space="preserve">, </w:t>
      </w:r>
      <w:r w:rsidR="00CD53D3">
        <w:t>when the FCC requested proof that customers had authorized charges, the carriers were unable to prove that these services were ever requested</w:t>
      </w:r>
      <w:r w:rsidR="007B7973">
        <w:t xml:space="preserve">.  </w:t>
      </w:r>
    </w:p>
    <w:p w:rsidR="009741DC" w:rsidRPr="00F06E00" w:rsidRDefault="009741DC" w:rsidP="009741DC">
      <w:pPr>
        <w:pStyle w:val="Paranum0"/>
        <w:tabs>
          <w:tab w:val="left" w:pos="720"/>
        </w:tabs>
        <w:spacing w:after="0"/>
        <w:jc w:val="left"/>
        <w:rPr>
          <w:rFonts w:eastAsia="SimSun"/>
        </w:rPr>
      </w:pPr>
    </w:p>
    <w:p w:rsidR="00365D5C" w:rsidRPr="00F06E00" w:rsidRDefault="00365D5C" w:rsidP="009741DC">
      <w:pPr>
        <w:pStyle w:val="ParaNum"/>
        <w:numPr>
          <w:ilvl w:val="0"/>
          <w:numId w:val="0"/>
        </w:numPr>
        <w:spacing w:after="0"/>
        <w:rPr>
          <w:szCs w:val="22"/>
        </w:rPr>
      </w:pPr>
      <w:r w:rsidRPr="00F06E00">
        <w:rPr>
          <w:szCs w:val="22"/>
        </w:rPr>
        <w:t>Under the terms of the agreement</w:t>
      </w:r>
      <w:r w:rsidR="008A3EA2">
        <w:rPr>
          <w:szCs w:val="22"/>
        </w:rPr>
        <w:t>s</w:t>
      </w:r>
      <w:r w:rsidRPr="00F06E00">
        <w:rPr>
          <w:szCs w:val="22"/>
        </w:rPr>
        <w:t xml:space="preserve"> the FCC announced today, Verizon</w:t>
      </w:r>
      <w:r w:rsidR="009625BD">
        <w:rPr>
          <w:szCs w:val="22"/>
        </w:rPr>
        <w:t>’s</w:t>
      </w:r>
      <w:r w:rsidRPr="00F06E00">
        <w:rPr>
          <w:szCs w:val="22"/>
        </w:rPr>
        <w:t xml:space="preserve"> $90 million settlement</w:t>
      </w:r>
      <w:r w:rsidR="009625BD">
        <w:rPr>
          <w:szCs w:val="22"/>
        </w:rPr>
        <w:t xml:space="preserve"> will </w:t>
      </w:r>
      <w:r w:rsidRPr="00F06E00">
        <w:rPr>
          <w:szCs w:val="22"/>
        </w:rPr>
        <w:t>includ</w:t>
      </w:r>
      <w:r w:rsidR="009625BD">
        <w:rPr>
          <w:szCs w:val="22"/>
        </w:rPr>
        <w:t>e</w:t>
      </w:r>
      <w:r w:rsidRPr="00F06E00">
        <w:rPr>
          <w:szCs w:val="22"/>
        </w:rPr>
        <w:t xml:space="preserve"> a minimum of $70 million to fund a consumer redress program</w:t>
      </w:r>
      <w:r w:rsidR="009625BD">
        <w:rPr>
          <w:szCs w:val="22"/>
        </w:rPr>
        <w:t>,</w:t>
      </w:r>
      <w:r w:rsidRPr="00F06E00">
        <w:rPr>
          <w:szCs w:val="22"/>
        </w:rPr>
        <w:t xml:space="preserve"> $16 million </w:t>
      </w:r>
      <w:r w:rsidR="009625BD">
        <w:rPr>
          <w:szCs w:val="22"/>
        </w:rPr>
        <w:t>for</w:t>
      </w:r>
      <w:r w:rsidR="009625BD" w:rsidRPr="00F06E00">
        <w:rPr>
          <w:szCs w:val="22"/>
        </w:rPr>
        <w:t xml:space="preserve"> </w:t>
      </w:r>
      <w:r w:rsidRPr="00F06E00">
        <w:rPr>
          <w:szCs w:val="22"/>
        </w:rPr>
        <w:t xml:space="preserve">state governments participating in the settlement, and $4 million </w:t>
      </w:r>
      <w:r w:rsidR="0069771C">
        <w:rPr>
          <w:szCs w:val="22"/>
        </w:rPr>
        <w:t xml:space="preserve">as a </w:t>
      </w:r>
      <w:r w:rsidR="008B3864">
        <w:rPr>
          <w:szCs w:val="22"/>
        </w:rPr>
        <w:t>fine paid</w:t>
      </w:r>
      <w:r w:rsidRPr="00F06E00">
        <w:rPr>
          <w:szCs w:val="22"/>
        </w:rPr>
        <w:t xml:space="preserve"> to the U.S. Treasury.</w:t>
      </w:r>
      <w:r w:rsidR="00352F2B">
        <w:rPr>
          <w:szCs w:val="22"/>
        </w:rPr>
        <w:t xml:space="preserve"> </w:t>
      </w:r>
      <w:r w:rsidR="00CD53D3">
        <w:rPr>
          <w:szCs w:val="22"/>
        </w:rPr>
        <w:t>Sprin</w:t>
      </w:r>
      <w:r w:rsidR="00352F2B">
        <w:rPr>
          <w:szCs w:val="22"/>
        </w:rPr>
        <w:t>t</w:t>
      </w:r>
      <w:r w:rsidR="009625BD">
        <w:rPr>
          <w:szCs w:val="22"/>
        </w:rPr>
        <w:t>’s</w:t>
      </w:r>
      <w:r w:rsidR="00CD53D3">
        <w:rPr>
          <w:szCs w:val="22"/>
        </w:rPr>
        <w:t xml:space="preserve"> $</w:t>
      </w:r>
      <w:r w:rsidR="00031090">
        <w:rPr>
          <w:szCs w:val="22"/>
        </w:rPr>
        <w:t>6</w:t>
      </w:r>
      <w:r w:rsidR="00CD53D3">
        <w:rPr>
          <w:szCs w:val="22"/>
        </w:rPr>
        <w:t>8</w:t>
      </w:r>
      <w:r w:rsidR="00CD53D3" w:rsidRPr="00F06E00">
        <w:rPr>
          <w:szCs w:val="22"/>
        </w:rPr>
        <w:t xml:space="preserve"> million settlement</w:t>
      </w:r>
      <w:r w:rsidR="004B51A8">
        <w:rPr>
          <w:szCs w:val="22"/>
        </w:rPr>
        <w:t xml:space="preserve"> will include</w:t>
      </w:r>
      <w:r w:rsidR="00CD53D3" w:rsidRPr="00F06E00">
        <w:rPr>
          <w:szCs w:val="22"/>
        </w:rPr>
        <w:t xml:space="preserve"> a minimum of $</w:t>
      </w:r>
      <w:r w:rsidR="00CD53D3">
        <w:rPr>
          <w:szCs w:val="22"/>
        </w:rPr>
        <w:t>50</w:t>
      </w:r>
      <w:r w:rsidR="00CD53D3" w:rsidRPr="00F06E00">
        <w:rPr>
          <w:szCs w:val="22"/>
        </w:rPr>
        <w:t xml:space="preserve"> million to fund a consumer redress program</w:t>
      </w:r>
      <w:r w:rsidR="00D556AD">
        <w:rPr>
          <w:szCs w:val="22"/>
        </w:rPr>
        <w:t xml:space="preserve">, </w:t>
      </w:r>
      <w:r w:rsidR="00CD53D3" w:rsidRPr="00F06E00">
        <w:rPr>
          <w:szCs w:val="22"/>
        </w:rPr>
        <w:t>$</w:t>
      </w:r>
      <w:r w:rsidR="00D556AD">
        <w:rPr>
          <w:szCs w:val="22"/>
        </w:rPr>
        <w:t>12</w:t>
      </w:r>
      <w:r w:rsidR="00CD53D3" w:rsidRPr="00F06E00">
        <w:rPr>
          <w:szCs w:val="22"/>
        </w:rPr>
        <w:t xml:space="preserve"> million </w:t>
      </w:r>
      <w:r w:rsidR="004B51A8">
        <w:rPr>
          <w:szCs w:val="22"/>
        </w:rPr>
        <w:t>for</w:t>
      </w:r>
      <w:r w:rsidR="004B51A8" w:rsidRPr="00F06E00">
        <w:rPr>
          <w:szCs w:val="22"/>
        </w:rPr>
        <w:t xml:space="preserve"> </w:t>
      </w:r>
      <w:r w:rsidR="00CD53D3" w:rsidRPr="00F06E00">
        <w:rPr>
          <w:szCs w:val="22"/>
        </w:rPr>
        <w:t>state governments participating in the settlement, and $</w:t>
      </w:r>
      <w:r w:rsidR="00D556AD">
        <w:rPr>
          <w:szCs w:val="22"/>
        </w:rPr>
        <w:t>6</w:t>
      </w:r>
      <w:r w:rsidR="00CD53D3" w:rsidRPr="00F06E00">
        <w:rPr>
          <w:szCs w:val="22"/>
        </w:rPr>
        <w:t xml:space="preserve"> million </w:t>
      </w:r>
      <w:r w:rsidR="004B51A8">
        <w:rPr>
          <w:szCs w:val="22"/>
        </w:rPr>
        <w:t xml:space="preserve">as a </w:t>
      </w:r>
      <w:r w:rsidR="008B3864">
        <w:rPr>
          <w:szCs w:val="22"/>
        </w:rPr>
        <w:t>fine paid</w:t>
      </w:r>
      <w:r w:rsidR="00CD53D3" w:rsidRPr="00F06E00">
        <w:rPr>
          <w:szCs w:val="22"/>
        </w:rPr>
        <w:t xml:space="preserve"> to the U.S. Treasury.</w:t>
      </w:r>
      <w:r w:rsidR="009741DC">
        <w:rPr>
          <w:rFonts w:eastAsia="SimSun"/>
          <w:szCs w:val="22"/>
        </w:rPr>
        <w:t xml:space="preserve"> </w:t>
      </w:r>
      <w:r w:rsidR="002E63C1">
        <w:rPr>
          <w:rFonts w:eastAsia="SimSun"/>
          <w:szCs w:val="22"/>
        </w:rPr>
        <w:t xml:space="preserve"> </w:t>
      </w:r>
      <w:r w:rsidRPr="00F06E00">
        <w:rPr>
          <w:rFonts w:eastAsia="SimSun"/>
          <w:szCs w:val="22"/>
        </w:rPr>
        <w:t>The settlement</w:t>
      </w:r>
      <w:r w:rsidR="008A3EA2">
        <w:rPr>
          <w:rFonts w:eastAsia="SimSun"/>
          <w:szCs w:val="22"/>
        </w:rPr>
        <w:t>s</w:t>
      </w:r>
      <w:r w:rsidRPr="00F06E00">
        <w:rPr>
          <w:rFonts w:eastAsia="SimSun"/>
          <w:szCs w:val="22"/>
        </w:rPr>
        <w:t xml:space="preserve"> </w:t>
      </w:r>
      <w:r w:rsidR="008A3EA2">
        <w:rPr>
          <w:rFonts w:eastAsia="SimSun"/>
          <w:szCs w:val="22"/>
        </w:rPr>
        <w:t>were</w:t>
      </w:r>
      <w:r w:rsidR="008A3EA2" w:rsidRPr="00F06E00">
        <w:rPr>
          <w:rFonts w:eastAsia="SimSun"/>
          <w:szCs w:val="22"/>
        </w:rPr>
        <w:t xml:space="preserve"> </w:t>
      </w:r>
      <w:r w:rsidRPr="00F06E00">
        <w:rPr>
          <w:rFonts w:eastAsia="SimSun"/>
          <w:szCs w:val="22"/>
        </w:rPr>
        <w:t xml:space="preserve">negotiated in coordination with the </w:t>
      </w:r>
      <w:r>
        <w:rPr>
          <w:rFonts w:eastAsia="SimSun"/>
          <w:szCs w:val="22"/>
        </w:rPr>
        <w:t>Consumer Financial Protection Bureau</w:t>
      </w:r>
      <w:r w:rsidRPr="00F06E00">
        <w:rPr>
          <w:rFonts w:eastAsia="SimSun"/>
          <w:szCs w:val="22"/>
        </w:rPr>
        <w:t xml:space="preserve"> and the attorneys general of all 50 states and the District of Columbia.</w:t>
      </w:r>
    </w:p>
    <w:p w:rsidR="009741DC" w:rsidRDefault="009741DC" w:rsidP="009741DC">
      <w:pPr>
        <w:pStyle w:val="ParaNum"/>
        <w:numPr>
          <w:ilvl w:val="0"/>
          <w:numId w:val="0"/>
        </w:numPr>
        <w:spacing w:after="0"/>
        <w:rPr>
          <w:szCs w:val="22"/>
        </w:rPr>
      </w:pPr>
    </w:p>
    <w:p w:rsidR="00344724" w:rsidRDefault="00A25B99" w:rsidP="009741DC">
      <w:pPr>
        <w:pStyle w:val="ParaNum"/>
        <w:numPr>
          <w:ilvl w:val="0"/>
          <w:numId w:val="0"/>
        </w:numPr>
        <w:spacing w:after="0"/>
        <w:rPr>
          <w:szCs w:val="22"/>
        </w:rPr>
      </w:pPr>
      <w:r w:rsidRPr="00F06E00">
        <w:rPr>
          <w:szCs w:val="22"/>
        </w:rPr>
        <w:t xml:space="preserve">In addition to </w:t>
      </w:r>
      <w:r w:rsidR="006C1253">
        <w:rPr>
          <w:szCs w:val="22"/>
        </w:rPr>
        <w:t xml:space="preserve">requiring </w:t>
      </w:r>
      <w:r w:rsidR="00A528D5">
        <w:rPr>
          <w:szCs w:val="22"/>
        </w:rPr>
        <w:t xml:space="preserve">the carriers </w:t>
      </w:r>
      <w:r w:rsidRPr="00F06E00">
        <w:rPr>
          <w:szCs w:val="22"/>
        </w:rPr>
        <w:t>pay</w:t>
      </w:r>
      <w:r w:rsidR="0069771C">
        <w:rPr>
          <w:szCs w:val="22"/>
        </w:rPr>
        <w:t xml:space="preserve"> a total of </w:t>
      </w:r>
      <w:r w:rsidRPr="00F06E00">
        <w:rPr>
          <w:szCs w:val="22"/>
        </w:rPr>
        <w:t>$</w:t>
      </w:r>
      <w:r w:rsidR="00A528D5">
        <w:rPr>
          <w:szCs w:val="22"/>
        </w:rPr>
        <w:t>158</w:t>
      </w:r>
      <w:r w:rsidR="00A528D5" w:rsidRPr="00F06E00">
        <w:rPr>
          <w:szCs w:val="22"/>
        </w:rPr>
        <w:t xml:space="preserve"> </w:t>
      </w:r>
      <w:r w:rsidRPr="00F06E00">
        <w:rPr>
          <w:szCs w:val="22"/>
        </w:rPr>
        <w:t>million</w:t>
      </w:r>
      <w:r w:rsidR="0069771C">
        <w:rPr>
          <w:szCs w:val="22"/>
        </w:rPr>
        <w:t xml:space="preserve">, </w:t>
      </w:r>
      <w:r w:rsidR="006C1253">
        <w:rPr>
          <w:szCs w:val="22"/>
        </w:rPr>
        <w:t>t</w:t>
      </w:r>
      <w:r w:rsidR="009D48A5" w:rsidRPr="00F06E00">
        <w:rPr>
          <w:szCs w:val="22"/>
        </w:rPr>
        <w:t xml:space="preserve">he Enforcement Bureau has also secured </w:t>
      </w:r>
      <w:r w:rsidR="009D48A5" w:rsidRPr="00F06E00">
        <w:rPr>
          <w:szCs w:val="22"/>
        </w:rPr>
        <w:lastRenderedPageBreak/>
        <w:t xml:space="preserve">strong consumer protections in the </w:t>
      </w:r>
      <w:r w:rsidR="009A57D2" w:rsidRPr="00F06E00">
        <w:rPr>
          <w:szCs w:val="22"/>
        </w:rPr>
        <w:t>settlement</w:t>
      </w:r>
      <w:r w:rsidR="009D48A5" w:rsidRPr="00F06E00">
        <w:rPr>
          <w:szCs w:val="22"/>
        </w:rPr>
        <w:t xml:space="preserve"> that</w:t>
      </w:r>
      <w:r w:rsidR="006C1253">
        <w:rPr>
          <w:szCs w:val="22"/>
        </w:rPr>
        <w:t xml:space="preserve"> </w:t>
      </w:r>
      <w:r w:rsidR="006C1253" w:rsidRPr="00F06E00">
        <w:rPr>
          <w:szCs w:val="22"/>
        </w:rPr>
        <w:t>reform</w:t>
      </w:r>
      <w:r w:rsidR="00BC33DA">
        <w:rPr>
          <w:szCs w:val="22"/>
        </w:rPr>
        <w:t xml:space="preserve"> both</w:t>
      </w:r>
      <w:r w:rsidR="006C1253" w:rsidRPr="00F06E00">
        <w:rPr>
          <w:szCs w:val="22"/>
        </w:rPr>
        <w:t xml:space="preserve"> internal processes as well as how the company interacts and discloses information to their consumers</w:t>
      </w:r>
      <w:r w:rsidR="006C1253">
        <w:rPr>
          <w:szCs w:val="22"/>
        </w:rPr>
        <w:t>.</w:t>
      </w:r>
      <w:r w:rsidR="002E63C1">
        <w:rPr>
          <w:szCs w:val="22"/>
        </w:rPr>
        <w:t xml:space="preserve"> </w:t>
      </w:r>
      <w:r w:rsidR="006C1253">
        <w:rPr>
          <w:szCs w:val="22"/>
        </w:rPr>
        <w:t xml:space="preserve"> These</w:t>
      </w:r>
      <w:r w:rsidR="009D48A5" w:rsidRPr="00F06E00">
        <w:rPr>
          <w:szCs w:val="22"/>
        </w:rPr>
        <w:t xml:space="preserve"> </w:t>
      </w:r>
      <w:r w:rsidR="00BC33DA">
        <w:rPr>
          <w:szCs w:val="22"/>
        </w:rPr>
        <w:t xml:space="preserve">protections </w:t>
      </w:r>
      <w:r w:rsidR="009D48A5" w:rsidRPr="00F06E00">
        <w:rPr>
          <w:szCs w:val="22"/>
        </w:rPr>
        <w:t xml:space="preserve">include </w:t>
      </w:r>
      <w:r w:rsidR="009A57D2" w:rsidRPr="00F06E00">
        <w:rPr>
          <w:szCs w:val="22"/>
        </w:rPr>
        <w:t xml:space="preserve">requirements that </w:t>
      </w:r>
      <w:r w:rsidR="00A528D5">
        <w:rPr>
          <w:szCs w:val="22"/>
        </w:rPr>
        <w:t>the carriers</w:t>
      </w:r>
      <w:r w:rsidR="00344724" w:rsidRPr="00F06E00">
        <w:rPr>
          <w:szCs w:val="22"/>
        </w:rPr>
        <w:t>:</w:t>
      </w:r>
    </w:p>
    <w:p w:rsidR="006C1253" w:rsidRPr="00F06E00" w:rsidRDefault="006C1253" w:rsidP="009741DC">
      <w:pPr>
        <w:pStyle w:val="ParaNum"/>
        <w:numPr>
          <w:ilvl w:val="0"/>
          <w:numId w:val="0"/>
        </w:numPr>
        <w:spacing w:after="0"/>
        <w:rPr>
          <w:szCs w:val="22"/>
        </w:rPr>
      </w:pPr>
    </w:p>
    <w:p w:rsidR="00344724" w:rsidRPr="00F06E00" w:rsidRDefault="009D48A5" w:rsidP="009741DC">
      <w:pPr>
        <w:pStyle w:val="ParaNum"/>
        <w:numPr>
          <w:ilvl w:val="0"/>
          <w:numId w:val="23"/>
        </w:numPr>
        <w:spacing w:after="0"/>
        <w:rPr>
          <w:szCs w:val="22"/>
        </w:rPr>
      </w:pPr>
      <w:r w:rsidRPr="00F06E00">
        <w:rPr>
          <w:szCs w:val="22"/>
        </w:rPr>
        <w:t>no longer offer</w:t>
      </w:r>
      <w:r w:rsidR="009A57D2" w:rsidRPr="00F06E00">
        <w:rPr>
          <w:szCs w:val="22"/>
        </w:rPr>
        <w:t xml:space="preserve"> commercial</w:t>
      </w:r>
      <w:r w:rsidRPr="00F06E00">
        <w:rPr>
          <w:szCs w:val="22"/>
        </w:rPr>
        <w:t xml:space="preserve"> third-party </w:t>
      </w:r>
      <w:r w:rsidR="00D229C3">
        <w:rPr>
          <w:szCs w:val="22"/>
        </w:rPr>
        <w:t>P</w:t>
      </w:r>
      <w:r w:rsidRPr="00F06E00">
        <w:rPr>
          <w:szCs w:val="22"/>
        </w:rPr>
        <w:t xml:space="preserve">SMS charges </w:t>
      </w:r>
    </w:p>
    <w:p w:rsidR="00344724" w:rsidRPr="00F06E00" w:rsidRDefault="009A57D2" w:rsidP="009741DC">
      <w:pPr>
        <w:pStyle w:val="ParaNum"/>
        <w:numPr>
          <w:ilvl w:val="0"/>
          <w:numId w:val="23"/>
        </w:numPr>
        <w:spacing w:after="0"/>
        <w:rPr>
          <w:szCs w:val="22"/>
        </w:rPr>
      </w:pPr>
      <w:r w:rsidRPr="00F06E00">
        <w:rPr>
          <w:szCs w:val="22"/>
        </w:rPr>
        <w:t>obtain</w:t>
      </w:r>
      <w:r w:rsidR="009D48A5" w:rsidRPr="00F06E00">
        <w:rPr>
          <w:szCs w:val="22"/>
        </w:rPr>
        <w:t xml:space="preserve"> informed consent from customers prior to allowing third-party charges </w:t>
      </w:r>
    </w:p>
    <w:p w:rsidR="00344724" w:rsidRPr="00F06E00" w:rsidRDefault="009A57D2" w:rsidP="009741DC">
      <w:pPr>
        <w:pStyle w:val="ParaNum"/>
        <w:numPr>
          <w:ilvl w:val="0"/>
          <w:numId w:val="23"/>
        </w:numPr>
        <w:spacing w:after="0"/>
        <w:rPr>
          <w:szCs w:val="22"/>
        </w:rPr>
      </w:pPr>
      <w:r w:rsidRPr="00F06E00">
        <w:rPr>
          <w:szCs w:val="22"/>
        </w:rPr>
        <w:t>clearly and conspicuously identif</w:t>
      </w:r>
      <w:r w:rsidR="00F06E00" w:rsidRPr="00F06E00">
        <w:rPr>
          <w:szCs w:val="22"/>
        </w:rPr>
        <w:t xml:space="preserve">y third-party charges </w:t>
      </w:r>
      <w:r w:rsidR="00A22E14" w:rsidRPr="00F06E00">
        <w:rPr>
          <w:szCs w:val="22"/>
        </w:rPr>
        <w:t>on bills</w:t>
      </w:r>
      <w:r w:rsidRPr="00F06E00">
        <w:rPr>
          <w:szCs w:val="22"/>
        </w:rPr>
        <w:t xml:space="preserve"> </w:t>
      </w:r>
    </w:p>
    <w:p w:rsidR="003B4957" w:rsidRDefault="00AB5C09" w:rsidP="009741DC">
      <w:pPr>
        <w:pStyle w:val="ParaNum"/>
        <w:numPr>
          <w:ilvl w:val="0"/>
          <w:numId w:val="23"/>
        </w:numPr>
        <w:spacing w:after="0"/>
        <w:rPr>
          <w:szCs w:val="22"/>
        </w:rPr>
      </w:pPr>
      <w:r w:rsidRPr="00F06E00">
        <w:rPr>
          <w:szCs w:val="22"/>
        </w:rPr>
        <w:t>offer a</w:t>
      </w:r>
      <w:r w:rsidR="00A22E14" w:rsidRPr="00F06E00">
        <w:rPr>
          <w:szCs w:val="22"/>
        </w:rPr>
        <w:t xml:space="preserve"> </w:t>
      </w:r>
      <w:r w:rsidR="009D48A5" w:rsidRPr="00F06E00">
        <w:rPr>
          <w:szCs w:val="22"/>
        </w:rPr>
        <w:t>free service for customers</w:t>
      </w:r>
      <w:r w:rsidR="00F55940" w:rsidRPr="00F06E00">
        <w:rPr>
          <w:szCs w:val="22"/>
        </w:rPr>
        <w:t xml:space="preserve"> to block all third-</w:t>
      </w:r>
      <w:r w:rsidRPr="00F06E00">
        <w:rPr>
          <w:szCs w:val="22"/>
        </w:rPr>
        <w:t>party charges</w:t>
      </w:r>
    </w:p>
    <w:p w:rsidR="006974B6" w:rsidRPr="00F06E00" w:rsidRDefault="006974B6" w:rsidP="009741DC">
      <w:pPr>
        <w:pStyle w:val="ParaNum"/>
        <w:numPr>
          <w:ilvl w:val="0"/>
          <w:numId w:val="23"/>
        </w:numPr>
        <w:spacing w:after="0"/>
        <w:rPr>
          <w:szCs w:val="22"/>
        </w:rPr>
      </w:pPr>
      <w:r>
        <w:rPr>
          <w:szCs w:val="22"/>
        </w:rPr>
        <w:t>regular</w:t>
      </w:r>
      <w:r w:rsidR="00D229C3">
        <w:rPr>
          <w:szCs w:val="22"/>
        </w:rPr>
        <w:t>ly</w:t>
      </w:r>
      <w:r>
        <w:rPr>
          <w:szCs w:val="22"/>
        </w:rPr>
        <w:t xml:space="preserve"> report to the FCC on compliance and refunds to customers</w:t>
      </w:r>
    </w:p>
    <w:p w:rsidR="007C7DE5" w:rsidRPr="00F06E00" w:rsidRDefault="007C7DE5" w:rsidP="009741DC">
      <w:pPr>
        <w:pStyle w:val="ParaNum"/>
        <w:numPr>
          <w:ilvl w:val="0"/>
          <w:numId w:val="0"/>
        </w:numPr>
        <w:spacing w:after="0"/>
        <w:rPr>
          <w:szCs w:val="22"/>
        </w:rPr>
      </w:pPr>
    </w:p>
    <w:p w:rsidR="00214DE3" w:rsidRDefault="003B4957" w:rsidP="004B51A8">
      <w:pPr>
        <w:pStyle w:val="ParaNum"/>
        <w:numPr>
          <w:ilvl w:val="0"/>
          <w:numId w:val="0"/>
        </w:numPr>
        <w:spacing w:after="0"/>
        <w:rPr>
          <w:szCs w:val="22"/>
        </w:rPr>
      </w:pPr>
      <w:r w:rsidRPr="00F06E00">
        <w:rPr>
          <w:szCs w:val="22"/>
        </w:rPr>
        <w:t xml:space="preserve">Placement of unauthorized charges and fees on consumers’ telephone bills is an “unjust and unreasonable” practice that is unlawful under the Communications Act. </w:t>
      </w:r>
      <w:r w:rsidR="00B06D14" w:rsidRPr="00F06E00">
        <w:rPr>
          <w:szCs w:val="22"/>
        </w:rPr>
        <w:t xml:space="preserve"> </w:t>
      </w:r>
      <w:r w:rsidR="00214DE3" w:rsidRPr="00F06E00">
        <w:rPr>
          <w:szCs w:val="22"/>
        </w:rPr>
        <w:t xml:space="preserve">Since January 2014, the Commission has taken </w:t>
      </w:r>
      <w:r w:rsidR="009741DC">
        <w:rPr>
          <w:szCs w:val="22"/>
        </w:rPr>
        <w:t>1</w:t>
      </w:r>
      <w:r w:rsidR="003F2DF5">
        <w:rPr>
          <w:szCs w:val="22"/>
        </w:rPr>
        <w:t>9</w:t>
      </w:r>
      <w:r w:rsidR="009741DC" w:rsidRPr="00F06E00">
        <w:rPr>
          <w:szCs w:val="22"/>
        </w:rPr>
        <w:t xml:space="preserve"> </w:t>
      </w:r>
      <w:r w:rsidR="00214DE3" w:rsidRPr="00F06E00">
        <w:rPr>
          <w:szCs w:val="22"/>
        </w:rPr>
        <w:t>enforcement actions</w:t>
      </w:r>
      <w:r w:rsidR="00907FAD">
        <w:rPr>
          <w:szCs w:val="22"/>
        </w:rPr>
        <w:t xml:space="preserve"> totaling </w:t>
      </w:r>
      <w:r w:rsidR="003F2DF5">
        <w:rPr>
          <w:szCs w:val="22"/>
        </w:rPr>
        <w:t xml:space="preserve">$391 million </w:t>
      </w:r>
      <w:r w:rsidR="00214DE3" w:rsidRPr="00F06E00">
        <w:rPr>
          <w:szCs w:val="22"/>
        </w:rPr>
        <w:t>for cramming violations, including:</w:t>
      </w:r>
    </w:p>
    <w:p w:rsidR="004B51A8" w:rsidRPr="00F06E00" w:rsidRDefault="004B51A8" w:rsidP="004B51A8">
      <w:pPr>
        <w:pStyle w:val="ParaNum"/>
        <w:numPr>
          <w:ilvl w:val="0"/>
          <w:numId w:val="0"/>
        </w:numPr>
        <w:spacing w:after="0"/>
        <w:rPr>
          <w:szCs w:val="22"/>
        </w:rPr>
      </w:pPr>
    </w:p>
    <w:p w:rsidR="00214DE3" w:rsidRPr="00F06E00" w:rsidRDefault="00214DE3" w:rsidP="009741DC">
      <w:pPr>
        <w:pStyle w:val="ParaNum"/>
        <w:numPr>
          <w:ilvl w:val="0"/>
          <w:numId w:val="20"/>
        </w:numPr>
        <w:tabs>
          <w:tab w:val="left" w:pos="720"/>
        </w:tabs>
        <w:snapToGrid w:val="0"/>
        <w:spacing w:after="0"/>
        <w:rPr>
          <w:szCs w:val="22"/>
        </w:rPr>
      </w:pPr>
      <w:r w:rsidRPr="00F06E00">
        <w:rPr>
          <w:szCs w:val="22"/>
        </w:rPr>
        <w:t>October 2014, AT&amp;T Mobility</w:t>
      </w:r>
      <w:r w:rsidR="006C76F0">
        <w:rPr>
          <w:szCs w:val="22"/>
        </w:rPr>
        <w:t xml:space="preserve"> -</w:t>
      </w:r>
      <w:r w:rsidR="004B51A8">
        <w:rPr>
          <w:szCs w:val="22"/>
        </w:rPr>
        <w:t xml:space="preserve"> </w:t>
      </w:r>
      <w:r w:rsidRPr="00F06E00">
        <w:rPr>
          <w:szCs w:val="22"/>
        </w:rPr>
        <w:t>$105 million</w:t>
      </w:r>
      <w:r w:rsidR="0069771C">
        <w:rPr>
          <w:szCs w:val="22"/>
        </w:rPr>
        <w:t xml:space="preserve"> </w:t>
      </w:r>
    </w:p>
    <w:p w:rsidR="00214DE3" w:rsidRPr="0069771C" w:rsidRDefault="00214DE3" w:rsidP="009741DC">
      <w:pPr>
        <w:pStyle w:val="ParaNum"/>
        <w:numPr>
          <w:ilvl w:val="0"/>
          <w:numId w:val="20"/>
        </w:numPr>
        <w:tabs>
          <w:tab w:val="left" w:pos="720"/>
        </w:tabs>
        <w:snapToGrid w:val="0"/>
        <w:spacing w:after="0"/>
        <w:rPr>
          <w:szCs w:val="22"/>
        </w:rPr>
      </w:pPr>
      <w:r w:rsidRPr="0069771C">
        <w:rPr>
          <w:szCs w:val="22"/>
        </w:rPr>
        <w:t>De</w:t>
      </w:r>
      <w:r w:rsidR="006C76F0">
        <w:rPr>
          <w:szCs w:val="22"/>
        </w:rPr>
        <w:t xml:space="preserve">cember 2014, T-Mobile USA, Inc. - </w:t>
      </w:r>
      <w:r w:rsidRPr="0069771C">
        <w:rPr>
          <w:szCs w:val="22"/>
        </w:rPr>
        <w:t>$90 million</w:t>
      </w:r>
      <w:r w:rsidR="006C76F0">
        <w:rPr>
          <w:szCs w:val="22"/>
        </w:rPr>
        <w:t xml:space="preserve"> </w:t>
      </w:r>
      <w:r w:rsidRPr="0069771C">
        <w:rPr>
          <w:szCs w:val="22"/>
        </w:rPr>
        <w:t xml:space="preserve"> </w:t>
      </w:r>
    </w:p>
    <w:p w:rsidR="00A31F24" w:rsidRPr="0069771C" w:rsidRDefault="00A31F24" w:rsidP="009741DC">
      <w:pPr>
        <w:pStyle w:val="ParaNum"/>
        <w:numPr>
          <w:ilvl w:val="0"/>
          <w:numId w:val="0"/>
        </w:numPr>
        <w:spacing w:after="0"/>
        <w:rPr>
          <w:szCs w:val="22"/>
        </w:rPr>
      </w:pPr>
    </w:p>
    <w:p w:rsidR="0095173F" w:rsidRPr="00F06E00" w:rsidRDefault="0095173F" w:rsidP="009741DC">
      <w:pPr>
        <w:rPr>
          <w:rFonts w:ascii="Times New Roman" w:hAnsi="Times New Roman"/>
          <w:sz w:val="22"/>
          <w:szCs w:val="22"/>
        </w:rPr>
      </w:pPr>
      <w:r w:rsidRPr="0069771C">
        <w:rPr>
          <w:rFonts w:ascii="Times New Roman" w:hAnsi="Times New Roman"/>
          <w:sz w:val="22"/>
          <w:szCs w:val="22"/>
        </w:rPr>
        <w:t xml:space="preserve">Current and former </w:t>
      </w:r>
      <w:r w:rsidR="008B3864" w:rsidRPr="0069771C">
        <w:rPr>
          <w:rFonts w:ascii="Times New Roman" w:hAnsi="Times New Roman"/>
          <w:sz w:val="22"/>
          <w:szCs w:val="22"/>
        </w:rPr>
        <w:t xml:space="preserve">Sprint and Verizon </w:t>
      </w:r>
      <w:r w:rsidRPr="0069771C">
        <w:rPr>
          <w:rFonts w:ascii="Times New Roman" w:hAnsi="Times New Roman"/>
          <w:sz w:val="22"/>
          <w:szCs w:val="22"/>
        </w:rPr>
        <w:t xml:space="preserve">wireless customers should review their bills and </w:t>
      </w:r>
      <w:r w:rsidR="008B3864" w:rsidRPr="0069771C">
        <w:rPr>
          <w:rFonts w:ascii="Times New Roman" w:hAnsi="Times New Roman"/>
          <w:sz w:val="22"/>
          <w:szCs w:val="22"/>
        </w:rPr>
        <w:t xml:space="preserve">contact Sprint and Verizon </w:t>
      </w:r>
      <w:r w:rsidRPr="0069771C">
        <w:rPr>
          <w:rFonts w:ascii="Times New Roman" w:hAnsi="Times New Roman"/>
          <w:sz w:val="22"/>
          <w:szCs w:val="22"/>
        </w:rPr>
        <w:t>if they suspect</w:t>
      </w:r>
      <w:r w:rsidR="0069771C" w:rsidRPr="0069771C">
        <w:rPr>
          <w:rFonts w:ascii="Times New Roman" w:hAnsi="Times New Roman"/>
          <w:sz w:val="22"/>
          <w:szCs w:val="22"/>
        </w:rPr>
        <w:t xml:space="preserve"> unauthorized</w:t>
      </w:r>
      <w:r w:rsidR="00F55940" w:rsidRPr="0069771C">
        <w:rPr>
          <w:rFonts w:ascii="Times New Roman" w:hAnsi="Times New Roman"/>
          <w:sz w:val="22"/>
          <w:szCs w:val="22"/>
        </w:rPr>
        <w:t xml:space="preserve"> </w:t>
      </w:r>
      <w:r w:rsidR="00F55940" w:rsidRPr="00F06E00">
        <w:rPr>
          <w:rFonts w:ascii="Times New Roman" w:hAnsi="Times New Roman"/>
          <w:sz w:val="22"/>
          <w:szCs w:val="22"/>
        </w:rPr>
        <w:t>third</w:t>
      </w:r>
      <w:r w:rsidR="00E957C8">
        <w:rPr>
          <w:rFonts w:ascii="Times New Roman" w:hAnsi="Times New Roman"/>
          <w:sz w:val="22"/>
          <w:szCs w:val="22"/>
        </w:rPr>
        <w:t>-</w:t>
      </w:r>
      <w:r w:rsidRPr="00F06E00">
        <w:rPr>
          <w:rFonts w:ascii="Times New Roman" w:hAnsi="Times New Roman"/>
          <w:sz w:val="22"/>
          <w:szCs w:val="22"/>
        </w:rPr>
        <w:t>party charges were wrongly added to their bills</w:t>
      </w:r>
      <w:r w:rsidR="008B3864">
        <w:rPr>
          <w:rFonts w:ascii="Times New Roman" w:hAnsi="Times New Roman"/>
          <w:sz w:val="22"/>
          <w:szCs w:val="22"/>
        </w:rPr>
        <w:t>.</w:t>
      </w:r>
    </w:p>
    <w:p w:rsidR="0095173F" w:rsidRPr="00F06E00" w:rsidRDefault="0095173F" w:rsidP="009741DC">
      <w:pPr>
        <w:rPr>
          <w:rFonts w:ascii="Times New Roman" w:hAnsi="Times New Roman"/>
          <w:sz w:val="22"/>
          <w:szCs w:val="22"/>
        </w:rPr>
      </w:pPr>
    </w:p>
    <w:p w:rsidR="0040005F" w:rsidRPr="00F06E00" w:rsidRDefault="00491B3A" w:rsidP="009741DC">
      <w:pPr>
        <w:rPr>
          <w:rFonts w:ascii="Times New Roman" w:hAnsi="Times New Roman"/>
          <w:color w:val="000000"/>
          <w:sz w:val="22"/>
          <w:szCs w:val="22"/>
        </w:rPr>
      </w:pPr>
      <w:r w:rsidRPr="00F06E00">
        <w:rPr>
          <w:rFonts w:ascii="Times New Roman" w:hAnsi="Times New Roman"/>
          <w:sz w:val="22"/>
          <w:szCs w:val="22"/>
        </w:rPr>
        <w:t xml:space="preserve">For more information about the FCC’s rules protecting consumers from unauthorized charges on phone bills, see the FCC consumer guide, </w:t>
      </w:r>
      <w:hyperlink r:id="rId8" w:history="1">
        <w:r w:rsidRPr="009E0CE4">
          <w:rPr>
            <w:rStyle w:val="Hyperlink"/>
            <w:rFonts w:ascii="Times New Roman" w:hAnsi="Times New Roman"/>
            <w:color w:val="1F497D" w:themeColor="text2"/>
            <w:sz w:val="22"/>
            <w:szCs w:val="22"/>
          </w:rPr>
          <w:t>Cramming - Unauthorized, Misleading, or Deceptive Charges Placed on Your Telephone Bill</w:t>
        </w:r>
      </w:hyperlink>
      <w:r w:rsidRPr="009E0CE4">
        <w:rPr>
          <w:rFonts w:ascii="Times New Roman" w:hAnsi="Times New Roman"/>
          <w:color w:val="1F497D" w:themeColor="text2"/>
          <w:sz w:val="22"/>
          <w:szCs w:val="22"/>
          <w:lang w:val="en"/>
        </w:rPr>
        <w:t>.</w:t>
      </w:r>
      <w:r w:rsidR="00201998" w:rsidRPr="009E0CE4">
        <w:rPr>
          <w:rFonts w:ascii="Times New Roman" w:hAnsi="Times New Roman"/>
          <w:color w:val="1F497D" w:themeColor="text2"/>
          <w:sz w:val="22"/>
          <w:szCs w:val="22"/>
        </w:rPr>
        <w:t xml:space="preserve"> </w:t>
      </w:r>
    </w:p>
    <w:p w:rsidR="00D13EC9" w:rsidRPr="00F06E00" w:rsidRDefault="00D13EC9" w:rsidP="009741DC">
      <w:pPr>
        <w:rPr>
          <w:rFonts w:ascii="Times New Roman" w:hAnsi="Times New Roman"/>
          <w:color w:val="000000"/>
          <w:sz w:val="22"/>
          <w:szCs w:val="22"/>
        </w:rPr>
      </w:pPr>
    </w:p>
    <w:p w:rsidR="00D229C3" w:rsidRDefault="00C85B5C" w:rsidP="009741DC">
      <w:pPr>
        <w:rPr>
          <w:rFonts w:ascii="Times New Roman" w:hAnsi="Times New Roman"/>
          <w:color w:val="FF0000"/>
        </w:rPr>
      </w:pPr>
      <w:r w:rsidRPr="00F06E00">
        <w:rPr>
          <w:rFonts w:ascii="Times New Roman" w:hAnsi="Times New Roman"/>
          <w:snapToGrid w:val="0"/>
          <w:kern w:val="28"/>
          <w:sz w:val="22"/>
          <w:szCs w:val="22"/>
        </w:rPr>
        <w:t xml:space="preserve">The </w:t>
      </w:r>
      <w:r w:rsidR="002E2FE9" w:rsidRPr="00F06E00">
        <w:rPr>
          <w:rFonts w:ascii="Times New Roman" w:hAnsi="Times New Roman"/>
          <w:snapToGrid w:val="0"/>
          <w:kern w:val="28"/>
          <w:sz w:val="22"/>
          <w:szCs w:val="22"/>
        </w:rPr>
        <w:t>Order</w:t>
      </w:r>
      <w:r w:rsidR="00D229C3">
        <w:rPr>
          <w:rFonts w:ascii="Times New Roman" w:hAnsi="Times New Roman"/>
          <w:snapToGrid w:val="0"/>
          <w:kern w:val="28"/>
          <w:sz w:val="22"/>
          <w:szCs w:val="22"/>
        </w:rPr>
        <w:t>s</w:t>
      </w:r>
      <w:r w:rsidR="002E2FE9" w:rsidRPr="00F06E00">
        <w:rPr>
          <w:rFonts w:ascii="Times New Roman" w:hAnsi="Times New Roman"/>
          <w:snapToGrid w:val="0"/>
          <w:kern w:val="28"/>
          <w:sz w:val="22"/>
          <w:szCs w:val="22"/>
        </w:rPr>
        <w:t xml:space="preserve"> and Consent Decree</w:t>
      </w:r>
      <w:r w:rsidR="00D229C3">
        <w:rPr>
          <w:rFonts w:ascii="Times New Roman" w:hAnsi="Times New Roman"/>
          <w:snapToGrid w:val="0"/>
          <w:kern w:val="28"/>
          <w:sz w:val="22"/>
          <w:szCs w:val="22"/>
        </w:rPr>
        <w:t>s</w:t>
      </w:r>
      <w:r w:rsidR="002E2FE9" w:rsidRPr="00F06E00">
        <w:rPr>
          <w:rFonts w:ascii="Times New Roman" w:hAnsi="Times New Roman"/>
          <w:snapToGrid w:val="0"/>
          <w:kern w:val="28"/>
          <w:sz w:val="22"/>
          <w:szCs w:val="22"/>
        </w:rPr>
        <w:t xml:space="preserve"> </w:t>
      </w:r>
      <w:r w:rsidR="00C23443" w:rsidRPr="00F06E00">
        <w:rPr>
          <w:rFonts w:ascii="Times New Roman" w:hAnsi="Times New Roman"/>
          <w:snapToGrid w:val="0"/>
          <w:kern w:val="28"/>
          <w:sz w:val="22"/>
          <w:szCs w:val="22"/>
        </w:rPr>
        <w:t>are</w:t>
      </w:r>
      <w:r w:rsidRPr="00F06E00">
        <w:rPr>
          <w:rFonts w:ascii="Times New Roman" w:hAnsi="Times New Roman"/>
          <w:snapToGrid w:val="0"/>
          <w:kern w:val="28"/>
          <w:sz w:val="22"/>
          <w:szCs w:val="22"/>
        </w:rPr>
        <w:t xml:space="preserve"> available at</w:t>
      </w:r>
      <w:r w:rsidR="00D55209" w:rsidRPr="00F06E00">
        <w:rPr>
          <w:rFonts w:ascii="Times New Roman" w:hAnsi="Times New Roman"/>
          <w:snapToGrid w:val="0"/>
          <w:kern w:val="28"/>
          <w:sz w:val="22"/>
          <w:szCs w:val="22"/>
        </w:rPr>
        <w:t>:</w:t>
      </w:r>
      <w:r w:rsidR="00F06E00" w:rsidRPr="00F06E00">
        <w:rPr>
          <w:rFonts w:ascii="Times New Roman" w:hAnsi="Times New Roman"/>
          <w:snapToGrid w:val="0"/>
          <w:kern w:val="28"/>
          <w:sz w:val="22"/>
          <w:szCs w:val="22"/>
        </w:rPr>
        <w:t xml:space="preserve"> </w:t>
      </w:r>
    </w:p>
    <w:p w:rsidR="003718D3" w:rsidRPr="009E0CE4" w:rsidRDefault="00D229C3" w:rsidP="0069771C">
      <w:pPr>
        <w:pStyle w:val="ListParagraph"/>
        <w:numPr>
          <w:ilvl w:val="0"/>
          <w:numId w:val="26"/>
        </w:numPr>
        <w:rPr>
          <w:rFonts w:ascii="Times New Roman" w:hAnsi="Times New Roman"/>
          <w:snapToGrid w:val="0"/>
          <w:color w:val="1F497D" w:themeColor="text2"/>
          <w:kern w:val="28"/>
          <w:sz w:val="22"/>
          <w:szCs w:val="22"/>
        </w:rPr>
      </w:pPr>
      <w:r w:rsidRPr="009E0CE4">
        <w:rPr>
          <w:rFonts w:ascii="Times New Roman" w:hAnsi="Times New Roman"/>
          <w:color w:val="1F497D" w:themeColor="text2"/>
        </w:rPr>
        <w:t>Sprint: https://apps.fcc.gov/edocs_public/attachmatch/DA-15-536A1.pdf</w:t>
      </w:r>
    </w:p>
    <w:p w:rsidR="00D229C3" w:rsidRPr="009E0CE4" w:rsidRDefault="00D229C3" w:rsidP="0069771C">
      <w:pPr>
        <w:pStyle w:val="ListParagraph"/>
        <w:numPr>
          <w:ilvl w:val="0"/>
          <w:numId w:val="26"/>
        </w:numPr>
        <w:rPr>
          <w:rFonts w:ascii="Times New Roman" w:hAnsi="Times New Roman"/>
          <w:snapToGrid w:val="0"/>
          <w:color w:val="1F497D" w:themeColor="text2"/>
          <w:kern w:val="28"/>
          <w:sz w:val="22"/>
          <w:szCs w:val="22"/>
        </w:rPr>
      </w:pPr>
      <w:r w:rsidRPr="009E0CE4">
        <w:rPr>
          <w:rFonts w:ascii="Times New Roman" w:hAnsi="Times New Roman"/>
          <w:color w:val="1F497D" w:themeColor="text2"/>
        </w:rPr>
        <w:t>Verizon: https://apps.fcc.gov/edocs_public/attachmatch/DA-15-537A1.pdf</w:t>
      </w:r>
    </w:p>
    <w:p w:rsidR="00FA47CB" w:rsidRPr="00F06E00" w:rsidRDefault="00FA47CB" w:rsidP="009741DC">
      <w:pPr>
        <w:rPr>
          <w:rFonts w:ascii="Times New Roman" w:hAnsi="Times New Roman"/>
          <w:snapToGrid w:val="0"/>
          <w:kern w:val="28"/>
          <w:sz w:val="22"/>
        </w:rPr>
      </w:pPr>
    </w:p>
    <w:p w:rsidR="00D229C3" w:rsidRDefault="009A5C53" w:rsidP="009741DC">
      <w:pPr>
        <w:rPr>
          <w:rFonts w:ascii="Times New Roman" w:hAnsi="Times New Roman"/>
          <w:snapToGrid w:val="0"/>
          <w:color w:val="FF0000"/>
          <w:kern w:val="28"/>
          <w:sz w:val="22"/>
        </w:rPr>
      </w:pPr>
      <w:r w:rsidRPr="00F06E00">
        <w:rPr>
          <w:rFonts w:ascii="Times New Roman" w:hAnsi="Times New Roman"/>
          <w:snapToGrid w:val="0"/>
          <w:kern w:val="28"/>
          <w:sz w:val="22"/>
        </w:rPr>
        <w:t>The FCC’s prior Order and Consent Decree</w:t>
      </w:r>
      <w:r w:rsidR="002B7D81">
        <w:rPr>
          <w:rFonts w:ascii="Times New Roman" w:hAnsi="Times New Roman"/>
          <w:snapToGrid w:val="0"/>
          <w:kern w:val="28"/>
          <w:sz w:val="22"/>
        </w:rPr>
        <w:t>s</w:t>
      </w:r>
      <w:r w:rsidRPr="00F06E00">
        <w:rPr>
          <w:rFonts w:ascii="Times New Roman" w:hAnsi="Times New Roman"/>
          <w:snapToGrid w:val="0"/>
          <w:kern w:val="28"/>
          <w:sz w:val="22"/>
        </w:rPr>
        <w:t xml:space="preserve"> regarding cramming available at:</w:t>
      </w:r>
      <w:r w:rsidR="00D229C3">
        <w:rPr>
          <w:rFonts w:ascii="Times New Roman" w:hAnsi="Times New Roman"/>
          <w:snapToGrid w:val="0"/>
          <w:color w:val="FF0000"/>
          <w:kern w:val="28"/>
          <w:sz w:val="22"/>
        </w:rPr>
        <w:t xml:space="preserve"> </w:t>
      </w:r>
    </w:p>
    <w:p w:rsidR="00D229C3" w:rsidRPr="009E0CE4" w:rsidRDefault="00D229C3" w:rsidP="0069771C">
      <w:pPr>
        <w:pStyle w:val="ListParagraph"/>
        <w:numPr>
          <w:ilvl w:val="0"/>
          <w:numId w:val="25"/>
        </w:numPr>
        <w:rPr>
          <w:rFonts w:ascii="Times New Roman" w:hAnsi="Times New Roman"/>
          <w:snapToGrid w:val="0"/>
          <w:color w:val="1F497D" w:themeColor="text2"/>
          <w:kern w:val="28"/>
          <w:sz w:val="22"/>
        </w:rPr>
      </w:pPr>
      <w:r w:rsidRPr="009E0CE4">
        <w:rPr>
          <w:rFonts w:ascii="Times New Roman" w:hAnsi="Times New Roman"/>
          <w:snapToGrid w:val="0"/>
          <w:color w:val="1F497D" w:themeColor="text2"/>
          <w:kern w:val="28"/>
          <w:sz w:val="22"/>
        </w:rPr>
        <w:t>AT&amp;T: https://apps.fcc.gov/edocs_public/attachmatch/DA-14-1457A1_Rcd.pdf</w:t>
      </w:r>
    </w:p>
    <w:p w:rsidR="009A5C53" w:rsidRPr="009E0CE4" w:rsidRDefault="00D229C3" w:rsidP="0069771C">
      <w:pPr>
        <w:pStyle w:val="ListParagraph"/>
        <w:numPr>
          <w:ilvl w:val="0"/>
          <w:numId w:val="25"/>
        </w:numPr>
        <w:rPr>
          <w:rFonts w:ascii="Times New Roman" w:hAnsi="Times New Roman"/>
          <w:snapToGrid w:val="0"/>
          <w:color w:val="1F497D" w:themeColor="text2"/>
          <w:kern w:val="28"/>
          <w:sz w:val="22"/>
        </w:rPr>
      </w:pPr>
      <w:r w:rsidRPr="009E0CE4">
        <w:rPr>
          <w:rFonts w:ascii="Times New Roman" w:hAnsi="Times New Roman"/>
          <w:snapToGrid w:val="0"/>
          <w:color w:val="1F497D" w:themeColor="text2"/>
          <w:kern w:val="28"/>
          <w:sz w:val="22"/>
        </w:rPr>
        <w:t xml:space="preserve">T-Mobile: </w:t>
      </w:r>
      <w:hyperlink r:id="rId9" w:history="1">
        <w:r w:rsidRPr="00615857">
          <w:rPr>
            <w:rStyle w:val="Hyperlink"/>
            <w:rFonts w:ascii="Times New Roman" w:hAnsi="Times New Roman"/>
            <w:snapToGrid w:val="0"/>
            <w:color w:val="1F497D" w:themeColor="text2"/>
            <w:kern w:val="28"/>
            <w:sz w:val="22"/>
            <w:u w:val="none"/>
          </w:rPr>
          <w:t>https://apps.fcc.gov/edocs_public/attachmatch/DA-14-1704A1_Rcd.pdf</w:t>
        </w:r>
      </w:hyperlink>
      <w:r w:rsidRPr="00615857">
        <w:rPr>
          <w:rFonts w:ascii="Times New Roman" w:hAnsi="Times New Roman"/>
          <w:snapToGrid w:val="0"/>
          <w:color w:val="1F497D" w:themeColor="text2"/>
          <w:kern w:val="28"/>
          <w:sz w:val="22"/>
        </w:rPr>
        <w:t xml:space="preserve"> </w:t>
      </w:r>
    </w:p>
    <w:p w:rsidR="009A5C53" w:rsidRPr="00F06E00" w:rsidRDefault="009A5C53" w:rsidP="009741DC">
      <w:pPr>
        <w:pStyle w:val="ParaNum"/>
        <w:numPr>
          <w:ilvl w:val="0"/>
          <w:numId w:val="0"/>
        </w:numPr>
        <w:spacing w:after="0"/>
        <w:rPr>
          <w:b/>
          <w:szCs w:val="22"/>
        </w:rPr>
      </w:pPr>
    </w:p>
    <w:p w:rsidR="00C74F65" w:rsidRPr="00F06E00" w:rsidRDefault="00C74F65" w:rsidP="009741DC">
      <w:pPr>
        <w:pStyle w:val="PlainText"/>
        <w:jc w:val="center"/>
      </w:pPr>
    </w:p>
    <w:p w:rsidR="00D46525" w:rsidRPr="00F06E00" w:rsidRDefault="00BE7D19" w:rsidP="009741DC">
      <w:pPr>
        <w:pStyle w:val="PlainText"/>
        <w:jc w:val="center"/>
        <w:rPr>
          <w:snapToGrid w:val="0"/>
        </w:rPr>
      </w:pPr>
      <w:r w:rsidRPr="00F06E00">
        <w:t>-FCC-</w:t>
      </w:r>
    </w:p>
    <w:sectPr w:rsidR="00D46525" w:rsidRPr="00F06E00" w:rsidSect="00A565A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52" w:rsidRDefault="00796D52">
      <w:r>
        <w:separator/>
      </w:r>
    </w:p>
  </w:endnote>
  <w:endnote w:type="continuationSeparator" w:id="0">
    <w:p w:rsidR="00796D52" w:rsidRDefault="00796D52">
      <w:r>
        <w:continuationSeparator/>
      </w:r>
    </w:p>
  </w:endnote>
  <w:endnote w:type="continuationNotice" w:id="1">
    <w:p w:rsidR="00796D52" w:rsidRDefault="00796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62" w:rsidRDefault="00E52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62" w:rsidRDefault="00E52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62" w:rsidRDefault="00E52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52" w:rsidRDefault="00796D52">
      <w:r>
        <w:separator/>
      </w:r>
    </w:p>
  </w:footnote>
  <w:footnote w:type="continuationSeparator" w:id="0">
    <w:p w:rsidR="00796D52" w:rsidRDefault="00796D52">
      <w:r>
        <w:continuationSeparator/>
      </w:r>
    </w:p>
  </w:footnote>
  <w:footnote w:type="continuationNotice" w:id="1">
    <w:p w:rsidR="00796D52" w:rsidRDefault="00796D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62" w:rsidRDefault="00E52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62" w:rsidRDefault="00E52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40" w:rsidRDefault="00F55940">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F55940" w:rsidRDefault="00F5594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940" w:rsidRDefault="00F55940">
                          <w:pPr>
                            <w:spacing w:before="40"/>
                            <w:jc w:val="right"/>
                            <w:rPr>
                              <w:b/>
                              <w:sz w:val="16"/>
                            </w:rPr>
                          </w:pPr>
                          <w:r>
                            <w:rPr>
                              <w:b/>
                              <w:sz w:val="16"/>
                            </w:rPr>
                            <w:t>News Media Information 202 / 418-0500</w:t>
                          </w:r>
                        </w:p>
                        <w:p w:rsidR="00F55940" w:rsidRDefault="00F55940">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55940" w:rsidRDefault="00F55940">
                    <w:pPr>
                      <w:spacing w:before="40"/>
                      <w:jc w:val="right"/>
                      <w:rPr>
                        <w:b/>
                        <w:sz w:val="16"/>
                      </w:rPr>
                    </w:pPr>
                    <w:r>
                      <w:rPr>
                        <w:b/>
                        <w:sz w:val="16"/>
                      </w:rPr>
                      <w:t>News Media Information 202 / 418-0500</w:t>
                    </w:r>
                  </w:p>
                  <w:p w:rsidR="00F55940" w:rsidRDefault="00F55940">
                    <w:pPr>
                      <w:pStyle w:val="Heading3"/>
                      <w:jc w:val="right"/>
                    </w:pPr>
                    <w:r>
                      <w:tab/>
                      <w:t>Internet: http://www.fcc.gov</w:t>
                    </w:r>
                  </w:p>
                </w:txbxContent>
              </v:textbox>
            </v:shape>
          </w:pict>
        </mc:Fallback>
      </mc:AlternateContent>
    </w:r>
    <w:r>
      <w:rPr>
        <w:b/>
        <w:sz w:val="22"/>
      </w:rPr>
      <w:t>Federal Communications Commission</w:t>
    </w:r>
  </w:p>
  <w:p w:rsidR="00F55940" w:rsidRDefault="00F55940">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F55940" w:rsidRDefault="00F55940">
    <w:pPr>
      <w:tabs>
        <w:tab w:val="left" w:pos="-720"/>
      </w:tabs>
      <w:suppressAutoHyphens/>
      <w:ind w:right="-540"/>
      <w:rPr>
        <w:b/>
        <w:sz w:val="22"/>
      </w:rPr>
    </w:pPr>
    <w:r>
      <w:rPr>
        <w:b/>
        <w:sz w:val="22"/>
      </w:rPr>
      <w:t>Washington, D.C.   20554</w:t>
    </w:r>
  </w:p>
  <w:p w:rsidR="00F55940" w:rsidRDefault="00F5594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55940" w:rsidRDefault="00F55940">
    <w:pPr>
      <w:tabs>
        <w:tab w:val="left" w:pos="-720"/>
      </w:tabs>
      <w:suppressAutoHyphens/>
      <w:rPr>
        <w:b/>
        <w:sz w:val="12"/>
      </w:rPr>
    </w:pPr>
    <w:r>
      <w:rPr>
        <w:b/>
        <w:sz w:val="12"/>
      </w:rPr>
      <w:t>This is an unofficial announcement of Commission action.  Release of the full text of a Commission order constitutes official action.</w:t>
    </w:r>
  </w:p>
  <w:p w:rsidR="00F55940" w:rsidRDefault="00F55940">
    <w:pPr>
      <w:tabs>
        <w:tab w:val="left" w:pos="-720"/>
      </w:tabs>
      <w:suppressAutoHyphens/>
      <w:rPr>
        <w:b/>
        <w:sz w:val="12"/>
      </w:rPr>
    </w:pPr>
    <w:r>
      <w:rPr>
        <w:b/>
        <w:sz w:val="12"/>
      </w:rPr>
      <w:t>See MCI v. FCC. 515 F 2d 385 (D.C. Cir. 1974).</w:t>
    </w:r>
  </w:p>
  <w:p w:rsidR="00F55940" w:rsidRDefault="00F5594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AB14A9B"/>
    <w:multiLevelType w:val="hybridMultilevel"/>
    <w:tmpl w:val="B1C8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6E43EA"/>
    <w:multiLevelType w:val="hybridMultilevel"/>
    <w:tmpl w:val="E0F24D3E"/>
    <w:lvl w:ilvl="0" w:tplc="8D42B7E8">
      <w:start w:val="1"/>
      <w:numFmt w:val="decimal"/>
      <w:lvlText w:val="%1."/>
      <w:lvlJc w:val="left"/>
      <w:pPr>
        <w:tabs>
          <w:tab w:val="num" w:pos="1440"/>
        </w:tabs>
        <w:ind w:left="0"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160"/>
        </w:tabs>
        <w:ind w:left="2160" w:hanging="360"/>
      </w:pPr>
      <w:rPr>
        <w:rFonts w:cs="Times New Roman"/>
      </w:rPr>
    </w:lvl>
    <w:lvl w:ilvl="3" w:tplc="9F089104">
      <w:start w:val="1"/>
      <w:numFmt w:val="decimal"/>
      <w:lvlText w:val="%4."/>
      <w:lvlJc w:val="left"/>
      <w:pPr>
        <w:tabs>
          <w:tab w:val="num" w:pos="2880"/>
        </w:tabs>
        <w:ind w:left="2880" w:hanging="360"/>
      </w:pPr>
      <w:rPr>
        <w:rFonts w:ascii="Times New Roman" w:eastAsia="Times New Roman" w:hAnsi="Times New Roman" w:cs="Times New Roman"/>
      </w:rPr>
    </w:lvl>
    <w:lvl w:ilvl="4" w:tplc="0A965E46">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1D96362"/>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0D3A10"/>
    <w:multiLevelType w:val="hybridMultilevel"/>
    <w:tmpl w:val="7A5C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9">
    <w:nsid w:val="2BEF328A"/>
    <w:multiLevelType w:val="hybridMultilevel"/>
    <w:tmpl w:val="0A16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866DF"/>
    <w:multiLevelType w:val="hybridMultilevel"/>
    <w:tmpl w:val="8AB24D4C"/>
    <w:lvl w:ilvl="0" w:tplc="04090001">
      <w:start w:val="1"/>
      <w:numFmt w:val="bullet"/>
      <w:lvlText w:val=""/>
      <w:lvlJc w:val="left"/>
      <w:pPr>
        <w:ind w:left="126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CB0FEE"/>
    <w:multiLevelType w:val="hybridMultilevel"/>
    <w:tmpl w:val="846E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851DE"/>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1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1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nsid w:val="76C9456A"/>
    <w:multiLevelType w:val="hybridMultilevel"/>
    <w:tmpl w:val="730C2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E4629B5"/>
    <w:multiLevelType w:val="hybridMultilevel"/>
    <w:tmpl w:val="8B10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4"/>
  </w:num>
  <w:num w:numId="5">
    <w:abstractNumId w:val="16"/>
  </w:num>
  <w:num w:numId="6">
    <w:abstractNumId w:val="18"/>
  </w:num>
  <w:num w:numId="7">
    <w:abstractNumId w:val="10"/>
  </w:num>
  <w:num w:numId="8">
    <w:abstractNumId w:val="17"/>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1"/>
  </w:num>
  <w:num w:numId="19">
    <w:abstractNumId w:val="17"/>
    <w:lvlOverride w:ilvl="0">
      <w:startOverride w:val="1"/>
    </w:lvlOverride>
  </w:num>
  <w:num w:numId="20">
    <w:abstractNumId w:val="4"/>
  </w:num>
  <w:num w:numId="21">
    <w:abstractNumId w:val="4"/>
  </w:num>
  <w:num w:numId="22">
    <w:abstractNumId w:val="9"/>
  </w:num>
  <w:num w:numId="23">
    <w:abstractNumId w:val="2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078"/>
    <w:rsid w:val="000242E5"/>
    <w:rsid w:val="00026D16"/>
    <w:rsid w:val="00031090"/>
    <w:rsid w:val="00032BDC"/>
    <w:rsid w:val="00035974"/>
    <w:rsid w:val="00040DAA"/>
    <w:rsid w:val="0004281B"/>
    <w:rsid w:val="00043D5C"/>
    <w:rsid w:val="0005264F"/>
    <w:rsid w:val="000528C9"/>
    <w:rsid w:val="0006534D"/>
    <w:rsid w:val="00072A7C"/>
    <w:rsid w:val="00082245"/>
    <w:rsid w:val="00092A9B"/>
    <w:rsid w:val="00092CFB"/>
    <w:rsid w:val="00094FB9"/>
    <w:rsid w:val="000962FE"/>
    <w:rsid w:val="00097894"/>
    <w:rsid w:val="000A14CA"/>
    <w:rsid w:val="000A2167"/>
    <w:rsid w:val="000A2870"/>
    <w:rsid w:val="000A3EB9"/>
    <w:rsid w:val="000A4ECB"/>
    <w:rsid w:val="000A6F2E"/>
    <w:rsid w:val="000A7BD9"/>
    <w:rsid w:val="000B740E"/>
    <w:rsid w:val="000C1C62"/>
    <w:rsid w:val="000D09FA"/>
    <w:rsid w:val="000D712A"/>
    <w:rsid w:val="000D744F"/>
    <w:rsid w:val="000E0187"/>
    <w:rsid w:val="000E4141"/>
    <w:rsid w:val="000E7630"/>
    <w:rsid w:val="00123C87"/>
    <w:rsid w:val="00123F67"/>
    <w:rsid w:val="0012496A"/>
    <w:rsid w:val="0012531B"/>
    <w:rsid w:val="00132BC0"/>
    <w:rsid w:val="00135EE5"/>
    <w:rsid w:val="001407BF"/>
    <w:rsid w:val="00145927"/>
    <w:rsid w:val="001471F6"/>
    <w:rsid w:val="00155F41"/>
    <w:rsid w:val="00156C87"/>
    <w:rsid w:val="001701D3"/>
    <w:rsid w:val="001705A2"/>
    <w:rsid w:val="00170A16"/>
    <w:rsid w:val="0017791F"/>
    <w:rsid w:val="00177A2D"/>
    <w:rsid w:val="00180E97"/>
    <w:rsid w:val="00182229"/>
    <w:rsid w:val="00183A28"/>
    <w:rsid w:val="00185A47"/>
    <w:rsid w:val="00186ABA"/>
    <w:rsid w:val="00192E89"/>
    <w:rsid w:val="001A24C4"/>
    <w:rsid w:val="001C04C2"/>
    <w:rsid w:val="001C2709"/>
    <w:rsid w:val="001C28BD"/>
    <w:rsid w:val="001C323C"/>
    <w:rsid w:val="001D3AA0"/>
    <w:rsid w:val="001E0492"/>
    <w:rsid w:val="001E4355"/>
    <w:rsid w:val="001E48AE"/>
    <w:rsid w:val="001F352E"/>
    <w:rsid w:val="001F47E8"/>
    <w:rsid w:val="001F6794"/>
    <w:rsid w:val="00201998"/>
    <w:rsid w:val="0020358A"/>
    <w:rsid w:val="00204D9E"/>
    <w:rsid w:val="002056AB"/>
    <w:rsid w:val="00206478"/>
    <w:rsid w:val="0020670B"/>
    <w:rsid w:val="0021147F"/>
    <w:rsid w:val="00212077"/>
    <w:rsid w:val="00212382"/>
    <w:rsid w:val="002123CF"/>
    <w:rsid w:val="002131D2"/>
    <w:rsid w:val="00213716"/>
    <w:rsid w:val="00214DE3"/>
    <w:rsid w:val="00220988"/>
    <w:rsid w:val="00225AD4"/>
    <w:rsid w:val="00234240"/>
    <w:rsid w:val="00240479"/>
    <w:rsid w:val="00241058"/>
    <w:rsid w:val="00245273"/>
    <w:rsid w:val="00251A57"/>
    <w:rsid w:val="00251BC9"/>
    <w:rsid w:val="00252535"/>
    <w:rsid w:val="00265B95"/>
    <w:rsid w:val="00266EFD"/>
    <w:rsid w:val="00274D12"/>
    <w:rsid w:val="00276DAE"/>
    <w:rsid w:val="00276E95"/>
    <w:rsid w:val="0029017D"/>
    <w:rsid w:val="00292833"/>
    <w:rsid w:val="00295DB0"/>
    <w:rsid w:val="002A005E"/>
    <w:rsid w:val="002A1A37"/>
    <w:rsid w:val="002A22CC"/>
    <w:rsid w:val="002A5482"/>
    <w:rsid w:val="002B7D81"/>
    <w:rsid w:val="002D1729"/>
    <w:rsid w:val="002D6CB2"/>
    <w:rsid w:val="002E2FE9"/>
    <w:rsid w:val="002E3790"/>
    <w:rsid w:val="002E63C1"/>
    <w:rsid w:val="002F5B94"/>
    <w:rsid w:val="003001BD"/>
    <w:rsid w:val="00302D5B"/>
    <w:rsid w:val="0030758D"/>
    <w:rsid w:val="00320CE8"/>
    <w:rsid w:val="00322A35"/>
    <w:rsid w:val="003232FC"/>
    <w:rsid w:val="003235B8"/>
    <w:rsid w:val="00326022"/>
    <w:rsid w:val="00332F26"/>
    <w:rsid w:val="00335DDB"/>
    <w:rsid w:val="0033618D"/>
    <w:rsid w:val="0033704E"/>
    <w:rsid w:val="0033771F"/>
    <w:rsid w:val="00344724"/>
    <w:rsid w:val="00352F2B"/>
    <w:rsid w:val="003565C2"/>
    <w:rsid w:val="00362622"/>
    <w:rsid w:val="00365D5C"/>
    <w:rsid w:val="00367E35"/>
    <w:rsid w:val="003718D3"/>
    <w:rsid w:val="00372DD2"/>
    <w:rsid w:val="00373DDF"/>
    <w:rsid w:val="003804CD"/>
    <w:rsid w:val="00380D73"/>
    <w:rsid w:val="00383E77"/>
    <w:rsid w:val="0038477F"/>
    <w:rsid w:val="003847C3"/>
    <w:rsid w:val="003867E9"/>
    <w:rsid w:val="00391EA7"/>
    <w:rsid w:val="003A16AA"/>
    <w:rsid w:val="003A2E6E"/>
    <w:rsid w:val="003B4957"/>
    <w:rsid w:val="003B5D8A"/>
    <w:rsid w:val="003C208E"/>
    <w:rsid w:val="003D0D02"/>
    <w:rsid w:val="003D2444"/>
    <w:rsid w:val="003E163A"/>
    <w:rsid w:val="003E4B9D"/>
    <w:rsid w:val="003E54E4"/>
    <w:rsid w:val="003E75D1"/>
    <w:rsid w:val="003F2DF5"/>
    <w:rsid w:val="003F61E3"/>
    <w:rsid w:val="003F793C"/>
    <w:rsid w:val="0040005F"/>
    <w:rsid w:val="004072F1"/>
    <w:rsid w:val="0040748F"/>
    <w:rsid w:val="00407816"/>
    <w:rsid w:val="00413DD6"/>
    <w:rsid w:val="00415810"/>
    <w:rsid w:val="00417722"/>
    <w:rsid w:val="0042772E"/>
    <w:rsid w:val="004307E1"/>
    <w:rsid w:val="00432D86"/>
    <w:rsid w:val="0043426A"/>
    <w:rsid w:val="0044071E"/>
    <w:rsid w:val="00441ED7"/>
    <w:rsid w:val="0044426D"/>
    <w:rsid w:val="0044563B"/>
    <w:rsid w:val="00446987"/>
    <w:rsid w:val="00453767"/>
    <w:rsid w:val="00454B70"/>
    <w:rsid w:val="00455492"/>
    <w:rsid w:val="004563FF"/>
    <w:rsid w:val="00464D37"/>
    <w:rsid w:val="00470437"/>
    <w:rsid w:val="00474BF9"/>
    <w:rsid w:val="0048792E"/>
    <w:rsid w:val="004917C9"/>
    <w:rsid w:val="00491B3A"/>
    <w:rsid w:val="004A6318"/>
    <w:rsid w:val="004B194B"/>
    <w:rsid w:val="004B1C46"/>
    <w:rsid w:val="004B51A8"/>
    <w:rsid w:val="004B77C1"/>
    <w:rsid w:val="004C3F71"/>
    <w:rsid w:val="004C5473"/>
    <w:rsid w:val="004C7FB5"/>
    <w:rsid w:val="004D5F33"/>
    <w:rsid w:val="004D7982"/>
    <w:rsid w:val="004D7C82"/>
    <w:rsid w:val="004F2841"/>
    <w:rsid w:val="004F28E7"/>
    <w:rsid w:val="004F35AB"/>
    <w:rsid w:val="004F5C8D"/>
    <w:rsid w:val="004F6D9B"/>
    <w:rsid w:val="004F6EEF"/>
    <w:rsid w:val="004F73C0"/>
    <w:rsid w:val="005162A2"/>
    <w:rsid w:val="005224FB"/>
    <w:rsid w:val="00526193"/>
    <w:rsid w:val="00526492"/>
    <w:rsid w:val="00541C20"/>
    <w:rsid w:val="005424F2"/>
    <w:rsid w:val="00547F4D"/>
    <w:rsid w:val="0055054D"/>
    <w:rsid w:val="00551071"/>
    <w:rsid w:val="005528AD"/>
    <w:rsid w:val="005648EC"/>
    <w:rsid w:val="005661BF"/>
    <w:rsid w:val="005723A2"/>
    <w:rsid w:val="00574EBF"/>
    <w:rsid w:val="0058540E"/>
    <w:rsid w:val="0058577A"/>
    <w:rsid w:val="00585BCD"/>
    <w:rsid w:val="00591820"/>
    <w:rsid w:val="0059192C"/>
    <w:rsid w:val="00592B07"/>
    <w:rsid w:val="00594448"/>
    <w:rsid w:val="005A02AE"/>
    <w:rsid w:val="005A6E78"/>
    <w:rsid w:val="005A6ECE"/>
    <w:rsid w:val="005A7652"/>
    <w:rsid w:val="005B1140"/>
    <w:rsid w:val="005B20E6"/>
    <w:rsid w:val="005B3E56"/>
    <w:rsid w:val="005B5300"/>
    <w:rsid w:val="005D4E13"/>
    <w:rsid w:val="005D6F31"/>
    <w:rsid w:val="005D744A"/>
    <w:rsid w:val="005E0BBB"/>
    <w:rsid w:val="005E3ED9"/>
    <w:rsid w:val="005F127E"/>
    <w:rsid w:val="0060142B"/>
    <w:rsid w:val="00602180"/>
    <w:rsid w:val="00610698"/>
    <w:rsid w:val="00610E02"/>
    <w:rsid w:val="00615654"/>
    <w:rsid w:val="00615857"/>
    <w:rsid w:val="006174AC"/>
    <w:rsid w:val="00624F8C"/>
    <w:rsid w:val="00636190"/>
    <w:rsid w:val="00637CC6"/>
    <w:rsid w:val="006414BF"/>
    <w:rsid w:val="0065105A"/>
    <w:rsid w:val="006521FD"/>
    <w:rsid w:val="00654D05"/>
    <w:rsid w:val="006552E1"/>
    <w:rsid w:val="00671FE0"/>
    <w:rsid w:val="006804CC"/>
    <w:rsid w:val="00681226"/>
    <w:rsid w:val="006828D1"/>
    <w:rsid w:val="00682958"/>
    <w:rsid w:val="006853B8"/>
    <w:rsid w:val="00687C53"/>
    <w:rsid w:val="00694351"/>
    <w:rsid w:val="006974B6"/>
    <w:rsid w:val="0069771C"/>
    <w:rsid w:val="006978D6"/>
    <w:rsid w:val="006A2ED4"/>
    <w:rsid w:val="006B164C"/>
    <w:rsid w:val="006B4760"/>
    <w:rsid w:val="006C1253"/>
    <w:rsid w:val="006C6A0D"/>
    <w:rsid w:val="006C76F0"/>
    <w:rsid w:val="006D00A3"/>
    <w:rsid w:val="006D06C3"/>
    <w:rsid w:val="006D4426"/>
    <w:rsid w:val="006F00D7"/>
    <w:rsid w:val="006F08E3"/>
    <w:rsid w:val="006F5C80"/>
    <w:rsid w:val="00712747"/>
    <w:rsid w:val="0071775D"/>
    <w:rsid w:val="007178F7"/>
    <w:rsid w:val="007202DB"/>
    <w:rsid w:val="007233C5"/>
    <w:rsid w:val="0072415F"/>
    <w:rsid w:val="00726192"/>
    <w:rsid w:val="00731DF5"/>
    <w:rsid w:val="00740BA4"/>
    <w:rsid w:val="0074659B"/>
    <w:rsid w:val="00747DEC"/>
    <w:rsid w:val="00751C43"/>
    <w:rsid w:val="00752976"/>
    <w:rsid w:val="00752FD5"/>
    <w:rsid w:val="00770B72"/>
    <w:rsid w:val="00772C1E"/>
    <w:rsid w:val="0079303C"/>
    <w:rsid w:val="007950CB"/>
    <w:rsid w:val="00796D52"/>
    <w:rsid w:val="007A2864"/>
    <w:rsid w:val="007A42AA"/>
    <w:rsid w:val="007B04D0"/>
    <w:rsid w:val="007B7973"/>
    <w:rsid w:val="007C370C"/>
    <w:rsid w:val="007C7DE5"/>
    <w:rsid w:val="007D0292"/>
    <w:rsid w:val="007D1618"/>
    <w:rsid w:val="007E00F9"/>
    <w:rsid w:val="007F09DE"/>
    <w:rsid w:val="007F30B6"/>
    <w:rsid w:val="007F4141"/>
    <w:rsid w:val="007F4A3A"/>
    <w:rsid w:val="007F576C"/>
    <w:rsid w:val="0080120C"/>
    <w:rsid w:val="00803589"/>
    <w:rsid w:val="00807A6E"/>
    <w:rsid w:val="00812F36"/>
    <w:rsid w:val="0081381F"/>
    <w:rsid w:val="00813CA6"/>
    <w:rsid w:val="00841264"/>
    <w:rsid w:val="008519E5"/>
    <w:rsid w:val="00852AD2"/>
    <w:rsid w:val="0086081F"/>
    <w:rsid w:val="00863A3C"/>
    <w:rsid w:val="0086605D"/>
    <w:rsid w:val="008736A2"/>
    <w:rsid w:val="00880AB2"/>
    <w:rsid w:val="00882E72"/>
    <w:rsid w:val="0089049D"/>
    <w:rsid w:val="00890ECF"/>
    <w:rsid w:val="00893053"/>
    <w:rsid w:val="008A3EA2"/>
    <w:rsid w:val="008A41CC"/>
    <w:rsid w:val="008A4DF5"/>
    <w:rsid w:val="008A5E6F"/>
    <w:rsid w:val="008B3864"/>
    <w:rsid w:val="008B6198"/>
    <w:rsid w:val="008C07D2"/>
    <w:rsid w:val="008C26D6"/>
    <w:rsid w:val="008D1DD5"/>
    <w:rsid w:val="008D50E5"/>
    <w:rsid w:val="008D5108"/>
    <w:rsid w:val="008D63FA"/>
    <w:rsid w:val="008E65E7"/>
    <w:rsid w:val="008F2459"/>
    <w:rsid w:val="008F7DD0"/>
    <w:rsid w:val="00901BF8"/>
    <w:rsid w:val="00903356"/>
    <w:rsid w:val="00905FE6"/>
    <w:rsid w:val="00907FAD"/>
    <w:rsid w:val="0091169F"/>
    <w:rsid w:val="0091477E"/>
    <w:rsid w:val="00915DCA"/>
    <w:rsid w:val="00915EFB"/>
    <w:rsid w:val="00927EFE"/>
    <w:rsid w:val="009319CA"/>
    <w:rsid w:val="00935864"/>
    <w:rsid w:val="00935AA7"/>
    <w:rsid w:val="009372D1"/>
    <w:rsid w:val="00941A75"/>
    <w:rsid w:val="009455AB"/>
    <w:rsid w:val="00945865"/>
    <w:rsid w:val="0095081B"/>
    <w:rsid w:val="0095173F"/>
    <w:rsid w:val="00961AD5"/>
    <w:rsid w:val="009625BD"/>
    <w:rsid w:val="00966A85"/>
    <w:rsid w:val="009724C3"/>
    <w:rsid w:val="0097278A"/>
    <w:rsid w:val="009732D8"/>
    <w:rsid w:val="009736E8"/>
    <w:rsid w:val="009741DC"/>
    <w:rsid w:val="009839A9"/>
    <w:rsid w:val="009903FC"/>
    <w:rsid w:val="009915A5"/>
    <w:rsid w:val="009917D8"/>
    <w:rsid w:val="00994A54"/>
    <w:rsid w:val="009A1E74"/>
    <w:rsid w:val="009A3003"/>
    <w:rsid w:val="009A57D2"/>
    <w:rsid w:val="009A5C53"/>
    <w:rsid w:val="009A6304"/>
    <w:rsid w:val="009A79D5"/>
    <w:rsid w:val="009B3289"/>
    <w:rsid w:val="009B604D"/>
    <w:rsid w:val="009C0489"/>
    <w:rsid w:val="009C2152"/>
    <w:rsid w:val="009C4D1B"/>
    <w:rsid w:val="009C7C86"/>
    <w:rsid w:val="009C7D3A"/>
    <w:rsid w:val="009D1400"/>
    <w:rsid w:val="009D48A5"/>
    <w:rsid w:val="009D5DCD"/>
    <w:rsid w:val="009E0389"/>
    <w:rsid w:val="009E0CE4"/>
    <w:rsid w:val="009E5494"/>
    <w:rsid w:val="009E6878"/>
    <w:rsid w:val="009F35B6"/>
    <w:rsid w:val="00A0531D"/>
    <w:rsid w:val="00A05D0B"/>
    <w:rsid w:val="00A10D91"/>
    <w:rsid w:val="00A111C5"/>
    <w:rsid w:val="00A13C3C"/>
    <w:rsid w:val="00A14163"/>
    <w:rsid w:val="00A146C7"/>
    <w:rsid w:val="00A149FE"/>
    <w:rsid w:val="00A17BE1"/>
    <w:rsid w:val="00A2109C"/>
    <w:rsid w:val="00A22E14"/>
    <w:rsid w:val="00A25B99"/>
    <w:rsid w:val="00A31F24"/>
    <w:rsid w:val="00A32639"/>
    <w:rsid w:val="00A3580C"/>
    <w:rsid w:val="00A418E5"/>
    <w:rsid w:val="00A428BB"/>
    <w:rsid w:val="00A45CF0"/>
    <w:rsid w:val="00A5178F"/>
    <w:rsid w:val="00A528D5"/>
    <w:rsid w:val="00A53EC5"/>
    <w:rsid w:val="00A565AE"/>
    <w:rsid w:val="00A60AE9"/>
    <w:rsid w:val="00A669C7"/>
    <w:rsid w:val="00A7075F"/>
    <w:rsid w:val="00A70B76"/>
    <w:rsid w:val="00A75B56"/>
    <w:rsid w:val="00A75C13"/>
    <w:rsid w:val="00A830E6"/>
    <w:rsid w:val="00A931F6"/>
    <w:rsid w:val="00A95A41"/>
    <w:rsid w:val="00AA0E30"/>
    <w:rsid w:val="00AA2E89"/>
    <w:rsid w:val="00AB0FB3"/>
    <w:rsid w:val="00AB320E"/>
    <w:rsid w:val="00AB5C09"/>
    <w:rsid w:val="00AB6487"/>
    <w:rsid w:val="00AC048F"/>
    <w:rsid w:val="00AC4705"/>
    <w:rsid w:val="00AC689B"/>
    <w:rsid w:val="00AD4C94"/>
    <w:rsid w:val="00AD73E4"/>
    <w:rsid w:val="00AE2856"/>
    <w:rsid w:val="00AE2C5F"/>
    <w:rsid w:val="00AE3F46"/>
    <w:rsid w:val="00AE56CB"/>
    <w:rsid w:val="00AF328E"/>
    <w:rsid w:val="00AF5350"/>
    <w:rsid w:val="00B00579"/>
    <w:rsid w:val="00B0335C"/>
    <w:rsid w:val="00B06D14"/>
    <w:rsid w:val="00B106F9"/>
    <w:rsid w:val="00B133C8"/>
    <w:rsid w:val="00B164EC"/>
    <w:rsid w:val="00B1735F"/>
    <w:rsid w:val="00B17A71"/>
    <w:rsid w:val="00B21236"/>
    <w:rsid w:val="00B25A71"/>
    <w:rsid w:val="00B3361D"/>
    <w:rsid w:val="00B34A94"/>
    <w:rsid w:val="00B363AD"/>
    <w:rsid w:val="00B3776F"/>
    <w:rsid w:val="00B4058B"/>
    <w:rsid w:val="00B42CA1"/>
    <w:rsid w:val="00B42CB2"/>
    <w:rsid w:val="00B42EEB"/>
    <w:rsid w:val="00B44614"/>
    <w:rsid w:val="00B45125"/>
    <w:rsid w:val="00B52967"/>
    <w:rsid w:val="00B54E03"/>
    <w:rsid w:val="00B57470"/>
    <w:rsid w:val="00B64A4C"/>
    <w:rsid w:val="00B74328"/>
    <w:rsid w:val="00B74354"/>
    <w:rsid w:val="00B76B2A"/>
    <w:rsid w:val="00B80A7C"/>
    <w:rsid w:val="00B8139A"/>
    <w:rsid w:val="00B81763"/>
    <w:rsid w:val="00B8449C"/>
    <w:rsid w:val="00B84D97"/>
    <w:rsid w:val="00B8704C"/>
    <w:rsid w:val="00B94B60"/>
    <w:rsid w:val="00B94C53"/>
    <w:rsid w:val="00BA2C20"/>
    <w:rsid w:val="00BA5757"/>
    <w:rsid w:val="00BA5CFE"/>
    <w:rsid w:val="00BA643B"/>
    <w:rsid w:val="00BB0A35"/>
    <w:rsid w:val="00BC08BC"/>
    <w:rsid w:val="00BC2813"/>
    <w:rsid w:val="00BC2FE7"/>
    <w:rsid w:val="00BC33DA"/>
    <w:rsid w:val="00BD776C"/>
    <w:rsid w:val="00BE0045"/>
    <w:rsid w:val="00BE7D19"/>
    <w:rsid w:val="00BE7D87"/>
    <w:rsid w:val="00BF1247"/>
    <w:rsid w:val="00BF485E"/>
    <w:rsid w:val="00BF48E1"/>
    <w:rsid w:val="00C035BD"/>
    <w:rsid w:val="00C0697A"/>
    <w:rsid w:val="00C11AC4"/>
    <w:rsid w:val="00C1393D"/>
    <w:rsid w:val="00C15DDD"/>
    <w:rsid w:val="00C23443"/>
    <w:rsid w:val="00C23B29"/>
    <w:rsid w:val="00C26EBC"/>
    <w:rsid w:val="00C33284"/>
    <w:rsid w:val="00C33759"/>
    <w:rsid w:val="00C36084"/>
    <w:rsid w:val="00C37EEA"/>
    <w:rsid w:val="00C46313"/>
    <w:rsid w:val="00C46D55"/>
    <w:rsid w:val="00C50D37"/>
    <w:rsid w:val="00C50E00"/>
    <w:rsid w:val="00C52698"/>
    <w:rsid w:val="00C5564C"/>
    <w:rsid w:val="00C56564"/>
    <w:rsid w:val="00C62945"/>
    <w:rsid w:val="00C67091"/>
    <w:rsid w:val="00C70C4C"/>
    <w:rsid w:val="00C70C66"/>
    <w:rsid w:val="00C74F65"/>
    <w:rsid w:val="00C80538"/>
    <w:rsid w:val="00C85B5C"/>
    <w:rsid w:val="00C86164"/>
    <w:rsid w:val="00C90C4A"/>
    <w:rsid w:val="00C90DBA"/>
    <w:rsid w:val="00C94D71"/>
    <w:rsid w:val="00C96924"/>
    <w:rsid w:val="00C96D49"/>
    <w:rsid w:val="00C96E7F"/>
    <w:rsid w:val="00CA4307"/>
    <w:rsid w:val="00CA6210"/>
    <w:rsid w:val="00CB08F6"/>
    <w:rsid w:val="00CC0612"/>
    <w:rsid w:val="00CC16C5"/>
    <w:rsid w:val="00CC2121"/>
    <w:rsid w:val="00CC32E4"/>
    <w:rsid w:val="00CC7EA8"/>
    <w:rsid w:val="00CD009C"/>
    <w:rsid w:val="00CD4776"/>
    <w:rsid w:val="00CD53D3"/>
    <w:rsid w:val="00CD7972"/>
    <w:rsid w:val="00CE0A64"/>
    <w:rsid w:val="00CE3006"/>
    <w:rsid w:val="00CE41EA"/>
    <w:rsid w:val="00CE768E"/>
    <w:rsid w:val="00CF0E3C"/>
    <w:rsid w:val="00CF525A"/>
    <w:rsid w:val="00CF557B"/>
    <w:rsid w:val="00CF65CE"/>
    <w:rsid w:val="00D0141F"/>
    <w:rsid w:val="00D0785A"/>
    <w:rsid w:val="00D12829"/>
    <w:rsid w:val="00D13EC9"/>
    <w:rsid w:val="00D16E76"/>
    <w:rsid w:val="00D17324"/>
    <w:rsid w:val="00D229C3"/>
    <w:rsid w:val="00D25A73"/>
    <w:rsid w:val="00D260A8"/>
    <w:rsid w:val="00D26293"/>
    <w:rsid w:val="00D34EE5"/>
    <w:rsid w:val="00D40DBF"/>
    <w:rsid w:val="00D40E8B"/>
    <w:rsid w:val="00D46525"/>
    <w:rsid w:val="00D5100F"/>
    <w:rsid w:val="00D53891"/>
    <w:rsid w:val="00D55209"/>
    <w:rsid w:val="00D556AD"/>
    <w:rsid w:val="00D6341F"/>
    <w:rsid w:val="00D6483F"/>
    <w:rsid w:val="00D7024D"/>
    <w:rsid w:val="00D70D44"/>
    <w:rsid w:val="00D74EFA"/>
    <w:rsid w:val="00D91C2A"/>
    <w:rsid w:val="00DA09AD"/>
    <w:rsid w:val="00DA1D10"/>
    <w:rsid w:val="00DA374E"/>
    <w:rsid w:val="00DA3FF9"/>
    <w:rsid w:val="00DB08BE"/>
    <w:rsid w:val="00DB14E2"/>
    <w:rsid w:val="00DB1B8C"/>
    <w:rsid w:val="00DC19AC"/>
    <w:rsid w:val="00DC2AD6"/>
    <w:rsid w:val="00DC2D10"/>
    <w:rsid w:val="00DC4653"/>
    <w:rsid w:val="00DC50BB"/>
    <w:rsid w:val="00DC5B06"/>
    <w:rsid w:val="00DD081E"/>
    <w:rsid w:val="00DD5677"/>
    <w:rsid w:val="00DE54F2"/>
    <w:rsid w:val="00DE584F"/>
    <w:rsid w:val="00DE625E"/>
    <w:rsid w:val="00DE6B83"/>
    <w:rsid w:val="00DF000F"/>
    <w:rsid w:val="00E10FEB"/>
    <w:rsid w:val="00E11CC2"/>
    <w:rsid w:val="00E135B0"/>
    <w:rsid w:val="00E1373B"/>
    <w:rsid w:val="00E15856"/>
    <w:rsid w:val="00E174C6"/>
    <w:rsid w:val="00E3449D"/>
    <w:rsid w:val="00E468E9"/>
    <w:rsid w:val="00E47D38"/>
    <w:rsid w:val="00E511D6"/>
    <w:rsid w:val="00E52062"/>
    <w:rsid w:val="00E634B4"/>
    <w:rsid w:val="00E63BDB"/>
    <w:rsid w:val="00E66543"/>
    <w:rsid w:val="00E836CB"/>
    <w:rsid w:val="00E859AC"/>
    <w:rsid w:val="00E957C8"/>
    <w:rsid w:val="00E95C65"/>
    <w:rsid w:val="00EA4C9E"/>
    <w:rsid w:val="00EA5703"/>
    <w:rsid w:val="00EB57AC"/>
    <w:rsid w:val="00EC4768"/>
    <w:rsid w:val="00EC4C5F"/>
    <w:rsid w:val="00EC7AC6"/>
    <w:rsid w:val="00ED6E98"/>
    <w:rsid w:val="00EE1620"/>
    <w:rsid w:val="00EE2AF3"/>
    <w:rsid w:val="00EE2C9C"/>
    <w:rsid w:val="00EE3C2B"/>
    <w:rsid w:val="00EE5CD6"/>
    <w:rsid w:val="00EE6437"/>
    <w:rsid w:val="00EF2754"/>
    <w:rsid w:val="00EF2890"/>
    <w:rsid w:val="00EF6C80"/>
    <w:rsid w:val="00F06E00"/>
    <w:rsid w:val="00F134F7"/>
    <w:rsid w:val="00F136A8"/>
    <w:rsid w:val="00F13DA8"/>
    <w:rsid w:val="00F17560"/>
    <w:rsid w:val="00F249B7"/>
    <w:rsid w:val="00F27A84"/>
    <w:rsid w:val="00F31EA6"/>
    <w:rsid w:val="00F371AB"/>
    <w:rsid w:val="00F46639"/>
    <w:rsid w:val="00F50B48"/>
    <w:rsid w:val="00F51BFB"/>
    <w:rsid w:val="00F55940"/>
    <w:rsid w:val="00F55F3C"/>
    <w:rsid w:val="00F564F6"/>
    <w:rsid w:val="00F5674C"/>
    <w:rsid w:val="00F57BDE"/>
    <w:rsid w:val="00F60C74"/>
    <w:rsid w:val="00F64B54"/>
    <w:rsid w:val="00F74E91"/>
    <w:rsid w:val="00F828BF"/>
    <w:rsid w:val="00F8436A"/>
    <w:rsid w:val="00F84C76"/>
    <w:rsid w:val="00F91776"/>
    <w:rsid w:val="00F9192E"/>
    <w:rsid w:val="00F9354E"/>
    <w:rsid w:val="00F96639"/>
    <w:rsid w:val="00FA0539"/>
    <w:rsid w:val="00FA265A"/>
    <w:rsid w:val="00FA2EB3"/>
    <w:rsid w:val="00FA47CB"/>
    <w:rsid w:val="00FB1519"/>
    <w:rsid w:val="00FB739A"/>
    <w:rsid w:val="00FC5052"/>
    <w:rsid w:val="00FC5995"/>
    <w:rsid w:val="00FC784C"/>
    <w:rsid w:val="00FD0D09"/>
    <w:rsid w:val="00FD160C"/>
    <w:rsid w:val="00FD369E"/>
    <w:rsid w:val="00FD78CE"/>
    <w:rsid w:val="00FE0BF0"/>
    <w:rsid w:val="00FE17E5"/>
    <w:rsid w:val="00FE7F9F"/>
    <w:rsid w:val="00FF181B"/>
    <w:rsid w:val="00FF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uiPriority w:val="99"/>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uiPriority w:val="99"/>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qFormat/>
    <w:rsid w:val="00BE7D19"/>
    <w:pPr>
      <w:ind w:left="720"/>
      <w:contextualSpacing/>
    </w:pPr>
    <w:rPr>
      <w:szCs w:val="24"/>
    </w:rPr>
  </w:style>
  <w:style w:type="character" w:customStyle="1" w:styleId="CommentTextChar">
    <w:name w:val="Comment Text Char"/>
    <w:basedOn w:val="DefaultParagraphFont"/>
    <w:link w:val="CommentText"/>
    <w:uiPriority w:val="99"/>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uiPriority w:val="99"/>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customStyle="1" w:styleId="Paranum0">
    <w:name w:val="Paranum"/>
    <w:rsid w:val="006552E1"/>
    <w:pPr>
      <w:tabs>
        <w:tab w:val="left" w:pos="1440"/>
      </w:tabs>
      <w:spacing w:after="24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uiPriority w:val="99"/>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uiPriority w:val="99"/>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qFormat/>
    <w:rsid w:val="00BE7D19"/>
    <w:pPr>
      <w:ind w:left="720"/>
      <w:contextualSpacing/>
    </w:pPr>
    <w:rPr>
      <w:szCs w:val="24"/>
    </w:rPr>
  </w:style>
  <w:style w:type="character" w:customStyle="1" w:styleId="CommentTextChar">
    <w:name w:val="Comment Text Char"/>
    <w:basedOn w:val="DefaultParagraphFont"/>
    <w:link w:val="CommentText"/>
    <w:uiPriority w:val="99"/>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uiPriority w:val="99"/>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customStyle="1" w:styleId="Paranum0">
    <w:name w:val="Paranum"/>
    <w:rsid w:val="006552E1"/>
    <w:pPr>
      <w:tabs>
        <w:tab w:val="left" w:pos="1440"/>
      </w:tabs>
      <w:spacing w:after="24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243030834">
      <w:bodyDiv w:val="1"/>
      <w:marLeft w:val="0"/>
      <w:marRight w:val="0"/>
      <w:marTop w:val="0"/>
      <w:marBottom w:val="0"/>
      <w:divBdr>
        <w:top w:val="none" w:sz="0" w:space="0" w:color="auto"/>
        <w:left w:val="none" w:sz="0" w:space="0" w:color="auto"/>
        <w:bottom w:val="none" w:sz="0" w:space="0" w:color="auto"/>
        <w:right w:val="none" w:sz="0" w:space="0" w:color="auto"/>
      </w:divBdr>
    </w:div>
    <w:div w:id="365181683">
      <w:bodyDiv w:val="1"/>
      <w:marLeft w:val="0"/>
      <w:marRight w:val="0"/>
      <w:marTop w:val="0"/>
      <w:marBottom w:val="0"/>
      <w:divBdr>
        <w:top w:val="none" w:sz="0" w:space="0" w:color="auto"/>
        <w:left w:val="none" w:sz="0" w:space="0" w:color="auto"/>
        <w:bottom w:val="none" w:sz="0" w:space="0" w:color="auto"/>
        <w:right w:val="none" w:sz="0" w:space="0" w:color="auto"/>
      </w:divBdr>
    </w:div>
    <w:div w:id="553278948">
      <w:bodyDiv w:val="1"/>
      <w:marLeft w:val="0"/>
      <w:marRight w:val="0"/>
      <w:marTop w:val="0"/>
      <w:marBottom w:val="0"/>
      <w:divBdr>
        <w:top w:val="none" w:sz="0" w:space="0" w:color="auto"/>
        <w:left w:val="none" w:sz="0" w:space="0" w:color="auto"/>
        <w:bottom w:val="none" w:sz="0" w:space="0" w:color="auto"/>
        <w:right w:val="none" w:sz="0" w:space="0" w:color="auto"/>
      </w:divBdr>
    </w:div>
    <w:div w:id="616713356">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934834">
      <w:bodyDiv w:val="1"/>
      <w:marLeft w:val="0"/>
      <w:marRight w:val="0"/>
      <w:marTop w:val="0"/>
      <w:marBottom w:val="0"/>
      <w:divBdr>
        <w:top w:val="none" w:sz="0" w:space="0" w:color="auto"/>
        <w:left w:val="none" w:sz="0" w:space="0" w:color="auto"/>
        <w:bottom w:val="none" w:sz="0" w:space="0" w:color="auto"/>
        <w:right w:val="none" w:sz="0" w:space="0" w:color="auto"/>
      </w:divBdr>
    </w:div>
    <w:div w:id="1187910363">
      <w:bodyDiv w:val="1"/>
      <w:marLeft w:val="0"/>
      <w:marRight w:val="0"/>
      <w:marTop w:val="0"/>
      <w:marBottom w:val="0"/>
      <w:divBdr>
        <w:top w:val="none" w:sz="0" w:space="0" w:color="auto"/>
        <w:left w:val="none" w:sz="0" w:space="0" w:color="auto"/>
        <w:bottom w:val="none" w:sz="0" w:space="0" w:color="auto"/>
        <w:right w:val="none" w:sz="0" w:space="0" w:color="auto"/>
      </w:divBdr>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61679350">
      <w:bodyDiv w:val="1"/>
      <w:marLeft w:val="0"/>
      <w:marRight w:val="0"/>
      <w:marTop w:val="0"/>
      <w:marBottom w:val="0"/>
      <w:divBdr>
        <w:top w:val="none" w:sz="0" w:space="0" w:color="auto"/>
        <w:left w:val="none" w:sz="0" w:space="0" w:color="auto"/>
        <w:bottom w:val="none" w:sz="0" w:space="0" w:color="auto"/>
        <w:right w:val="none" w:sz="0" w:space="0" w:color="auto"/>
      </w:divBdr>
    </w:div>
    <w:div w:id="1894537209">
      <w:bodyDiv w:val="1"/>
      <w:marLeft w:val="0"/>
      <w:marRight w:val="0"/>
      <w:marTop w:val="0"/>
      <w:marBottom w:val="0"/>
      <w:divBdr>
        <w:top w:val="none" w:sz="0" w:space="0" w:color="auto"/>
        <w:left w:val="none" w:sz="0" w:space="0" w:color="auto"/>
        <w:bottom w:val="none" w:sz="0" w:space="0" w:color="auto"/>
        <w:right w:val="none" w:sz="0" w:space="0" w:color="auto"/>
      </w:divBdr>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guides/cramming-unauthorized-misleading-or-deceptive-charges-placed-your-telephone-bil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fcc.gov/edocs_public/attachmatch/DA-14-1704A1_Rcd.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4245</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4963</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2015-05-12T15:25:00Z</dcterms:created>
  <dcterms:modified xsi:type="dcterms:W3CDTF">2015-05-12T15:25:00Z</dcterms:modified>
  <cp:category> </cp:category>
  <cp:contentStatus> </cp:contentStatus>
</cp:coreProperties>
</file>