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Pr="00C546FE" w:rsidRDefault="00CD62C6" w:rsidP="00CD62C6">
      <w:pPr>
        <w:jc w:val="center"/>
        <w:rPr>
          <w:rFonts w:ascii="Times New Roman" w:hAnsi="Times New Roman" w:cs="Times New Roman"/>
          <w:b/>
        </w:rPr>
      </w:pPr>
      <w:bookmarkStart w:id="0" w:name="_GoBack"/>
      <w:bookmarkEnd w:id="0"/>
      <w:r w:rsidRPr="00C546FE">
        <w:rPr>
          <w:rFonts w:ascii="Times New Roman" w:hAnsi="Times New Roman" w:cs="Times New Roman"/>
          <w:b/>
        </w:rPr>
        <w:t>STATEMENT OF</w:t>
      </w:r>
      <w:r w:rsidRPr="00C546FE">
        <w:rPr>
          <w:rFonts w:ascii="Times New Roman" w:hAnsi="Times New Roman" w:cs="Times New Roman"/>
          <w:b/>
        </w:rPr>
        <w:br/>
        <w:t>COMMISSIONER JESSICA ROSENWORCEL</w:t>
      </w:r>
    </w:p>
    <w:p w:rsidR="00CD62C6" w:rsidRPr="00C546FE" w:rsidRDefault="00CD62C6" w:rsidP="00CD62C6">
      <w:pPr>
        <w:jc w:val="center"/>
        <w:rPr>
          <w:rFonts w:ascii="Times New Roman" w:hAnsi="Times New Roman" w:cs="Times New Roman"/>
          <w:b/>
        </w:rPr>
      </w:pPr>
    </w:p>
    <w:p w:rsidR="00CD62C6" w:rsidRPr="00C546FE" w:rsidRDefault="00CD62C6" w:rsidP="00CD62C6">
      <w:pPr>
        <w:rPr>
          <w:rFonts w:ascii="Times New Roman" w:hAnsi="Times New Roman" w:cs="Times New Roman"/>
          <w:i/>
        </w:rPr>
      </w:pPr>
      <w:r w:rsidRPr="00C546FE">
        <w:rPr>
          <w:rFonts w:ascii="Times New Roman" w:hAnsi="Times New Roman" w:cs="Times New Roman"/>
        </w:rPr>
        <w:t>Re:</w:t>
      </w:r>
      <w:r w:rsidRPr="00C546FE">
        <w:rPr>
          <w:rFonts w:ascii="Times New Roman" w:hAnsi="Times New Roman" w:cs="Times New Roman"/>
        </w:rPr>
        <w:tab/>
      </w:r>
      <w:r w:rsidRPr="00C546FE">
        <w:rPr>
          <w:rFonts w:ascii="Times New Roman" w:hAnsi="Times New Roman" w:cs="Times New Roman"/>
          <w:i/>
        </w:rPr>
        <w:t xml:space="preserve">Accessible Emergency Information and Apparatus Requirements for Emergency </w:t>
      </w:r>
    </w:p>
    <w:p w:rsidR="00CD62C6" w:rsidRPr="00C546FE" w:rsidRDefault="00CD62C6" w:rsidP="00CD62C6">
      <w:pPr>
        <w:rPr>
          <w:rFonts w:ascii="Times New Roman" w:hAnsi="Times New Roman" w:cs="Times New Roman"/>
          <w:i/>
        </w:rPr>
      </w:pPr>
      <w:r w:rsidRPr="00C546FE">
        <w:rPr>
          <w:rFonts w:ascii="Times New Roman" w:hAnsi="Times New Roman" w:cs="Times New Roman"/>
          <w:i/>
        </w:rPr>
        <w:tab/>
        <w:t xml:space="preserve">Information and Video Description: Implementation of the Twenty-First Century </w:t>
      </w:r>
    </w:p>
    <w:p w:rsidR="00C546FE" w:rsidRPr="00C546FE" w:rsidRDefault="00CD62C6" w:rsidP="00C546FE">
      <w:pPr>
        <w:rPr>
          <w:rFonts w:ascii="Times New Roman" w:hAnsi="Times New Roman" w:cs="Times New Roman"/>
        </w:rPr>
      </w:pPr>
      <w:r w:rsidRPr="00C546FE">
        <w:rPr>
          <w:rFonts w:ascii="Times New Roman" w:hAnsi="Times New Roman" w:cs="Times New Roman"/>
          <w:i/>
        </w:rPr>
        <w:tab/>
        <w:t>Communications and Video Accessibility Act of 2010</w:t>
      </w:r>
      <w:r w:rsidRPr="00C546FE">
        <w:rPr>
          <w:rFonts w:ascii="Times New Roman" w:hAnsi="Times New Roman" w:cs="Times New Roman"/>
        </w:rPr>
        <w:t>, MB Docket No. 12-107</w:t>
      </w:r>
      <w:r w:rsidR="00C546FE" w:rsidRPr="00C546FE">
        <w:rPr>
          <w:rFonts w:ascii="Times New Roman" w:hAnsi="Times New Roman" w:cs="Times New Roman"/>
        </w:rPr>
        <w:t xml:space="preserve">, Second </w:t>
      </w:r>
    </w:p>
    <w:p w:rsidR="00454946" w:rsidRPr="00C546FE" w:rsidRDefault="00C546FE" w:rsidP="00C546FE">
      <w:pPr>
        <w:spacing w:line="276" w:lineRule="auto"/>
        <w:ind w:left="720" w:hanging="720"/>
        <w:rPr>
          <w:rFonts w:ascii="Times New Roman" w:hAnsi="Times New Roman" w:cs="Times New Roman"/>
        </w:rPr>
      </w:pPr>
      <w:r w:rsidRPr="00C546FE">
        <w:rPr>
          <w:rFonts w:ascii="Times New Roman" w:hAnsi="Times New Roman" w:cs="Times New Roman"/>
        </w:rPr>
        <w:tab/>
        <w:t>Report and Order and Second Further Notice of Proposed Rulemaking</w:t>
      </w:r>
      <w:r w:rsidR="00454946" w:rsidRPr="00C546FE">
        <w:rPr>
          <w:rFonts w:ascii="Times New Roman" w:hAnsi="Times New Roman" w:cs="Times New Roman"/>
        </w:rPr>
        <w:t>.</w:t>
      </w:r>
    </w:p>
    <w:p w:rsidR="00CD62C6" w:rsidRPr="00C546FE" w:rsidRDefault="00CD62C6" w:rsidP="00CD62C6">
      <w:pPr>
        <w:rPr>
          <w:rFonts w:ascii="Times New Roman" w:hAnsi="Times New Roman" w:cs="Times New Roman"/>
        </w:rPr>
      </w:pPr>
      <w:r w:rsidRPr="00C546FE">
        <w:rPr>
          <w:rFonts w:ascii="Times New Roman" w:hAnsi="Times New Roman" w:cs="Times New Roman"/>
        </w:rPr>
        <w:t xml:space="preserve"> </w:t>
      </w:r>
    </w:p>
    <w:p w:rsidR="00566B5B" w:rsidRPr="00C546FE" w:rsidRDefault="00CD62C6" w:rsidP="00CD62C6">
      <w:pPr>
        <w:rPr>
          <w:rFonts w:ascii="Times New Roman" w:hAnsi="Times New Roman" w:cs="Times New Roman"/>
        </w:rPr>
      </w:pPr>
      <w:r w:rsidRPr="00C546FE">
        <w:rPr>
          <w:rFonts w:ascii="Times New Roman" w:hAnsi="Times New Roman" w:cs="Times New Roman"/>
        </w:rPr>
        <w:tab/>
        <w:t xml:space="preserve">The future of watching does not look like the past.  Gathering around the glow of a bulky television set encased in a walnut cabinet </w:t>
      </w:r>
      <w:r w:rsidR="00566B5B" w:rsidRPr="00C546FE">
        <w:rPr>
          <w:rFonts w:ascii="Times New Roman" w:hAnsi="Times New Roman" w:cs="Times New Roman"/>
        </w:rPr>
        <w:t>has given way to</w:t>
      </w:r>
      <w:r w:rsidR="0052004E" w:rsidRPr="00C546FE">
        <w:rPr>
          <w:rFonts w:ascii="Times New Roman" w:hAnsi="Times New Roman" w:cs="Times New Roman"/>
        </w:rPr>
        <w:t xml:space="preserve"> sitting before</w:t>
      </w:r>
      <w:r w:rsidR="00566B5B" w:rsidRPr="00C546FE">
        <w:rPr>
          <w:rFonts w:ascii="Times New Roman" w:hAnsi="Times New Roman" w:cs="Times New Roman"/>
        </w:rPr>
        <w:t xml:space="preserve"> slim models mounted on the wall.  But those </w:t>
      </w:r>
      <w:r w:rsidR="00FB1A5B" w:rsidRPr="00C546FE">
        <w:rPr>
          <w:rFonts w:ascii="Times New Roman" w:hAnsi="Times New Roman" w:cs="Times New Roman"/>
        </w:rPr>
        <w:t xml:space="preserve">sleek </w:t>
      </w:r>
      <w:r w:rsidR="00566B5B" w:rsidRPr="00C546FE">
        <w:rPr>
          <w:rFonts w:ascii="Times New Roman" w:hAnsi="Times New Roman" w:cs="Times New Roman"/>
        </w:rPr>
        <w:t xml:space="preserve">screens on the wall are not the only game in town.  That’s because the number of screens around us </w:t>
      </w:r>
      <w:r w:rsidR="0052004E" w:rsidRPr="00C546FE">
        <w:rPr>
          <w:rFonts w:ascii="Times New Roman" w:hAnsi="Times New Roman" w:cs="Times New Roman"/>
        </w:rPr>
        <w:t>has</w:t>
      </w:r>
      <w:r w:rsidR="00566B5B" w:rsidRPr="00C546FE">
        <w:rPr>
          <w:rFonts w:ascii="Times New Roman" w:hAnsi="Times New Roman" w:cs="Times New Roman"/>
        </w:rPr>
        <w:t xml:space="preserve"> multiplied and we now expect to view video </w:t>
      </w:r>
      <w:r w:rsidR="00FB1A5B" w:rsidRPr="00C546FE">
        <w:rPr>
          <w:rFonts w:ascii="Times New Roman" w:hAnsi="Times New Roman" w:cs="Times New Roman"/>
        </w:rPr>
        <w:t xml:space="preserve">on any device, </w:t>
      </w:r>
      <w:r w:rsidR="00566B5B" w:rsidRPr="00C546FE">
        <w:rPr>
          <w:rFonts w:ascii="Times New Roman" w:hAnsi="Times New Roman" w:cs="Times New Roman"/>
        </w:rPr>
        <w:t>anytime</w:t>
      </w:r>
      <w:r w:rsidR="00451964" w:rsidRPr="00C546FE">
        <w:rPr>
          <w:rFonts w:ascii="Times New Roman" w:hAnsi="Times New Roman" w:cs="Times New Roman"/>
        </w:rPr>
        <w:t>,</w:t>
      </w:r>
      <w:r w:rsidR="00566B5B" w:rsidRPr="00C546FE">
        <w:rPr>
          <w:rFonts w:ascii="Times New Roman" w:hAnsi="Times New Roman" w:cs="Times New Roman"/>
        </w:rPr>
        <w:t xml:space="preserve"> and anywhere.  </w:t>
      </w:r>
    </w:p>
    <w:p w:rsidR="00566B5B" w:rsidRPr="00C546FE" w:rsidRDefault="00566B5B" w:rsidP="00CD62C6">
      <w:pPr>
        <w:rPr>
          <w:rFonts w:ascii="Times New Roman" w:hAnsi="Times New Roman" w:cs="Times New Roman"/>
        </w:rPr>
      </w:pPr>
    </w:p>
    <w:p w:rsidR="00566B5B" w:rsidRPr="00C546FE" w:rsidRDefault="00566B5B" w:rsidP="00CD62C6">
      <w:pPr>
        <w:rPr>
          <w:rFonts w:ascii="Times New Roman" w:hAnsi="Times New Roman" w:cs="Times New Roman"/>
        </w:rPr>
      </w:pPr>
      <w:r w:rsidRPr="00C546FE">
        <w:rPr>
          <w:rFonts w:ascii="Times New Roman" w:hAnsi="Times New Roman" w:cs="Times New Roman"/>
        </w:rPr>
        <w:tab/>
        <w:t>But with so much change, some things stay the same.  When emergency strikes, we still need access to information.  We still need the news that will help keep us safe.  That is why I support today’s Order and Rulem</w:t>
      </w:r>
      <w:r w:rsidR="00FB1A5B" w:rsidRPr="00C546FE">
        <w:rPr>
          <w:rFonts w:ascii="Times New Roman" w:hAnsi="Times New Roman" w:cs="Times New Roman"/>
        </w:rPr>
        <w:t xml:space="preserve">aking.  It updates our policies to reflect the way we watch now—and ensures that the blind and visually impaired are able to receive emergency information </w:t>
      </w:r>
      <w:r w:rsidR="009A70D9" w:rsidRPr="00C546FE">
        <w:rPr>
          <w:rFonts w:ascii="Times New Roman" w:hAnsi="Times New Roman" w:cs="Times New Roman"/>
        </w:rPr>
        <w:t>when they watch linear programming on screens both big and small.</w:t>
      </w:r>
      <w:r w:rsidR="00432328" w:rsidRPr="00C546FE">
        <w:rPr>
          <w:rFonts w:ascii="Times New Roman" w:hAnsi="Times New Roman" w:cs="Times New Roman"/>
        </w:rPr>
        <w:t xml:space="preserve">  </w:t>
      </w:r>
      <w:r w:rsidR="00FB1A5B" w:rsidRPr="00C546FE">
        <w:rPr>
          <w:rFonts w:ascii="Times New Roman" w:hAnsi="Times New Roman" w:cs="Times New Roman"/>
        </w:rPr>
        <w:t xml:space="preserve">Moreover, it means those who are disabled will be able to do so simply, without having to navigate through multiple menus or complicated user interfaces in order to hear time-sensitive emergency information.  </w:t>
      </w:r>
    </w:p>
    <w:p w:rsidR="00FB1A5B" w:rsidRPr="00C546FE" w:rsidRDefault="00FB1A5B" w:rsidP="00CD62C6">
      <w:pPr>
        <w:rPr>
          <w:rFonts w:ascii="Times New Roman" w:hAnsi="Times New Roman" w:cs="Times New Roman"/>
        </w:rPr>
      </w:pPr>
    </w:p>
    <w:p w:rsidR="00566B5B" w:rsidRPr="00C546FE" w:rsidRDefault="00FB1A5B" w:rsidP="00CD62C6">
      <w:pPr>
        <w:rPr>
          <w:rFonts w:ascii="Times New Roman" w:hAnsi="Times New Roman" w:cs="Times New Roman"/>
        </w:rPr>
      </w:pPr>
      <w:r w:rsidRPr="00C546FE">
        <w:rPr>
          <w:rFonts w:ascii="Times New Roman" w:hAnsi="Times New Roman" w:cs="Times New Roman"/>
        </w:rPr>
        <w:tab/>
        <w:t>This approach is consistent with the Twenty-First Century Communications and Video Accessibility</w:t>
      </w:r>
      <w:r w:rsidR="00D13832" w:rsidRPr="00C546FE">
        <w:rPr>
          <w:rFonts w:ascii="Times New Roman" w:hAnsi="Times New Roman" w:cs="Times New Roman"/>
        </w:rPr>
        <w:t xml:space="preserve"> Act</w:t>
      </w:r>
      <w:r w:rsidRPr="00C546FE">
        <w:rPr>
          <w:rFonts w:ascii="Times New Roman" w:hAnsi="Times New Roman" w:cs="Times New Roman"/>
        </w:rPr>
        <w:t xml:space="preserve"> and in the end </w:t>
      </w:r>
      <w:r w:rsidR="00451964" w:rsidRPr="00C546FE">
        <w:rPr>
          <w:rFonts w:ascii="Times New Roman" w:hAnsi="Times New Roman" w:cs="Times New Roman"/>
        </w:rPr>
        <w:t xml:space="preserve">it </w:t>
      </w:r>
      <w:r w:rsidRPr="00C546FE">
        <w:rPr>
          <w:rFonts w:ascii="Times New Roman" w:hAnsi="Times New Roman" w:cs="Times New Roman"/>
        </w:rPr>
        <w:t xml:space="preserve">does something strikingly simple—it extends opportunity and access in the digital age.  </w:t>
      </w:r>
      <w:r w:rsidR="00CC07DF" w:rsidRPr="00C546FE">
        <w:rPr>
          <w:rFonts w:ascii="Times New Roman" w:hAnsi="Times New Roman" w:cs="Times New Roman"/>
        </w:rPr>
        <w:t xml:space="preserve">Thank you to the </w:t>
      </w:r>
      <w:r w:rsidR="00D13832" w:rsidRPr="00C546FE">
        <w:rPr>
          <w:rFonts w:ascii="Times New Roman" w:hAnsi="Times New Roman" w:cs="Times New Roman"/>
        </w:rPr>
        <w:t xml:space="preserve">Media Bureau </w:t>
      </w:r>
      <w:r w:rsidR="00CC07DF" w:rsidRPr="00C546FE">
        <w:rPr>
          <w:rFonts w:ascii="Times New Roman" w:hAnsi="Times New Roman" w:cs="Times New Roman"/>
        </w:rPr>
        <w:t>and the Disabilities Rights Office for your efforts.</w:t>
      </w:r>
    </w:p>
    <w:sectPr w:rsidR="00566B5B" w:rsidRPr="00C546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C47" w:rsidRDefault="00641C47" w:rsidP="00641C47">
      <w:r>
        <w:separator/>
      </w:r>
    </w:p>
  </w:endnote>
  <w:endnote w:type="continuationSeparator" w:id="0">
    <w:p w:rsidR="00641C47" w:rsidRDefault="00641C47" w:rsidP="0064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47" w:rsidRDefault="00641C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47" w:rsidRDefault="00641C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47" w:rsidRDefault="00641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C47" w:rsidRDefault="00641C47" w:rsidP="00641C47">
      <w:r>
        <w:separator/>
      </w:r>
    </w:p>
  </w:footnote>
  <w:footnote w:type="continuationSeparator" w:id="0">
    <w:p w:rsidR="00641C47" w:rsidRDefault="00641C47" w:rsidP="00641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47" w:rsidRDefault="00641C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47" w:rsidRDefault="00641C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47" w:rsidRDefault="00641C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C6"/>
    <w:rsid w:val="001D6E81"/>
    <w:rsid w:val="001F014D"/>
    <w:rsid w:val="003774F8"/>
    <w:rsid w:val="00432328"/>
    <w:rsid w:val="00451964"/>
    <w:rsid w:val="00454946"/>
    <w:rsid w:val="0052004E"/>
    <w:rsid w:val="00566B5B"/>
    <w:rsid w:val="00641C47"/>
    <w:rsid w:val="00710446"/>
    <w:rsid w:val="0074421E"/>
    <w:rsid w:val="009A70D9"/>
    <w:rsid w:val="00C546FE"/>
    <w:rsid w:val="00CC07DF"/>
    <w:rsid w:val="00CD62C6"/>
    <w:rsid w:val="00D13832"/>
    <w:rsid w:val="00FB1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C47"/>
    <w:pPr>
      <w:tabs>
        <w:tab w:val="center" w:pos="4680"/>
        <w:tab w:val="right" w:pos="9360"/>
      </w:tabs>
    </w:pPr>
  </w:style>
  <w:style w:type="character" w:customStyle="1" w:styleId="HeaderChar">
    <w:name w:val="Header Char"/>
    <w:basedOn w:val="DefaultParagraphFont"/>
    <w:link w:val="Header"/>
    <w:uiPriority w:val="99"/>
    <w:rsid w:val="00641C47"/>
  </w:style>
  <w:style w:type="paragraph" w:styleId="Footer">
    <w:name w:val="footer"/>
    <w:basedOn w:val="Normal"/>
    <w:link w:val="FooterChar"/>
    <w:uiPriority w:val="99"/>
    <w:unhideWhenUsed/>
    <w:rsid w:val="00641C47"/>
    <w:pPr>
      <w:tabs>
        <w:tab w:val="center" w:pos="4680"/>
        <w:tab w:val="right" w:pos="9360"/>
      </w:tabs>
    </w:pPr>
  </w:style>
  <w:style w:type="character" w:customStyle="1" w:styleId="FooterChar">
    <w:name w:val="Footer Char"/>
    <w:basedOn w:val="DefaultParagraphFont"/>
    <w:link w:val="Footer"/>
    <w:uiPriority w:val="99"/>
    <w:rsid w:val="00641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C47"/>
    <w:pPr>
      <w:tabs>
        <w:tab w:val="center" w:pos="4680"/>
        <w:tab w:val="right" w:pos="9360"/>
      </w:tabs>
    </w:pPr>
  </w:style>
  <w:style w:type="character" w:customStyle="1" w:styleId="HeaderChar">
    <w:name w:val="Header Char"/>
    <w:basedOn w:val="DefaultParagraphFont"/>
    <w:link w:val="Header"/>
    <w:uiPriority w:val="99"/>
    <w:rsid w:val="00641C47"/>
  </w:style>
  <w:style w:type="paragraph" w:styleId="Footer">
    <w:name w:val="footer"/>
    <w:basedOn w:val="Normal"/>
    <w:link w:val="FooterChar"/>
    <w:uiPriority w:val="99"/>
    <w:unhideWhenUsed/>
    <w:rsid w:val="00641C47"/>
    <w:pPr>
      <w:tabs>
        <w:tab w:val="center" w:pos="4680"/>
        <w:tab w:val="right" w:pos="9360"/>
      </w:tabs>
    </w:pPr>
  </w:style>
  <w:style w:type="character" w:customStyle="1" w:styleId="FooterChar">
    <w:name w:val="Footer Char"/>
    <w:basedOn w:val="DefaultParagraphFont"/>
    <w:link w:val="Footer"/>
    <w:uiPriority w:val="99"/>
    <w:rsid w:val="00641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1405</Characters>
  <Application>Microsoft Office Word</Application>
  <DocSecurity>0</DocSecurity>
  <Lines>24</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2015-05-21T14:20:00Z</cp:lastPrinted>
  <dcterms:created xsi:type="dcterms:W3CDTF">2015-05-21T19:03:00Z</dcterms:created>
  <dcterms:modified xsi:type="dcterms:W3CDTF">2015-05-21T19:03:00Z</dcterms:modified>
  <cp:category> </cp:category>
  <cp:contentStatus> </cp:contentStatus>
</cp:coreProperties>
</file>