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2D07DA">
        <w:rPr>
          <w:szCs w:val="22"/>
        </w:rPr>
        <w:t>CENTURYLINK (QWEST)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3023E0">
        <w:rPr>
          <w:szCs w:val="22"/>
        </w:rPr>
        <w:t>122</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w:t>
      </w:r>
      <w:r w:rsidR="003E53E0">
        <w:rPr>
          <w:szCs w:val="22"/>
        </w:rPr>
        <w:tab/>
      </w:r>
      <w:r w:rsidR="00D10675">
        <w:rPr>
          <w:szCs w:val="22"/>
        </w:rPr>
        <w:t xml:space="preserve">   </w:t>
      </w:r>
      <w:r w:rsidR="00A933C7">
        <w:rPr>
          <w:szCs w:val="22"/>
        </w:rPr>
        <w:t xml:space="preserve">May </w:t>
      </w:r>
      <w:r w:rsidR="00D10675">
        <w:rPr>
          <w:szCs w:val="22"/>
        </w:rPr>
        <w:t>29</w:t>
      </w:r>
      <w:r>
        <w:rPr>
          <w:szCs w:val="22"/>
        </w:rPr>
        <w:t>, 2015</w:t>
      </w:r>
    </w:p>
    <w:p w:rsidR="008961DF" w:rsidRDefault="008961DF" w:rsidP="00585588">
      <w:pPr>
        <w:pStyle w:val="Title"/>
        <w:jc w:val="left"/>
        <w:rPr>
          <w:szCs w:val="22"/>
        </w:rPr>
      </w:pPr>
      <w:r w:rsidRPr="00F046EC">
        <w:rPr>
          <w:szCs w:val="22"/>
        </w:rPr>
        <w:t>Report No. NCD-</w:t>
      </w:r>
      <w:r w:rsidR="00585588">
        <w:rPr>
          <w:szCs w:val="22"/>
        </w:rPr>
        <w:t>24</w:t>
      </w:r>
      <w:r w:rsidR="00A933C7">
        <w:rPr>
          <w:szCs w:val="22"/>
        </w:rPr>
        <w:t>53</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585588" w:rsidRDefault="002D07DA" w:rsidP="008C4E05">
      <w:pPr>
        <w:tabs>
          <w:tab w:val="left" w:pos="-720"/>
        </w:tabs>
        <w:suppressAutoHyphens/>
        <w:rPr>
          <w:b/>
          <w:szCs w:val="22"/>
          <w:u w:val="single"/>
        </w:rPr>
      </w:pPr>
      <w:r>
        <w:rPr>
          <w:szCs w:val="22"/>
        </w:rPr>
        <w:t>CenturyLink (Qwest)</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r w:rsidRPr="002D07DA">
        <w:rPr>
          <w:b/>
          <w:szCs w:val="22"/>
          <w:u w:val="single"/>
        </w:rPr>
        <w:t>http://www.qwest.com/disclosures/</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A85855" w:rsidRPr="007E723C" w:rsidTr="00B131EA">
        <w:trPr>
          <w:trHeight w:val="305"/>
        </w:trPr>
        <w:tc>
          <w:tcPr>
            <w:tcW w:w="2340" w:type="dxa"/>
            <w:shd w:val="clear" w:color="auto" w:fill="auto"/>
          </w:tcPr>
          <w:p w:rsidR="001C572D" w:rsidRPr="007E723C" w:rsidRDefault="002D07DA" w:rsidP="007E723C">
            <w:pPr>
              <w:tabs>
                <w:tab w:val="left" w:pos="0"/>
              </w:tabs>
              <w:suppressAutoHyphens/>
              <w:rPr>
                <w:b/>
                <w:szCs w:val="22"/>
              </w:rPr>
            </w:pPr>
            <w:r w:rsidRPr="002D07DA">
              <w:rPr>
                <w:b/>
                <w:szCs w:val="22"/>
              </w:rPr>
              <w:t>CenturyLink/Qwest Disclosure Number</w:t>
            </w:r>
          </w:p>
        </w:tc>
        <w:tc>
          <w:tcPr>
            <w:tcW w:w="4680" w:type="dxa"/>
            <w:shd w:val="clear" w:color="auto" w:fill="auto"/>
          </w:tcPr>
          <w:p w:rsidR="001C572D" w:rsidRPr="007E723C" w:rsidRDefault="00EC4CC1" w:rsidP="007E723C">
            <w:pPr>
              <w:tabs>
                <w:tab w:val="left" w:pos="0"/>
              </w:tabs>
              <w:suppressAutoHyphens/>
              <w:rPr>
                <w:b/>
                <w:szCs w:val="22"/>
              </w:rPr>
            </w:pPr>
            <w:r w:rsidRPr="002D07DA">
              <w:rPr>
                <w:b/>
                <w:szCs w:val="22"/>
              </w:rPr>
              <w:t>Announcement Title of Proposed Network Change(s)</w:t>
            </w:r>
          </w:p>
        </w:tc>
        <w:tc>
          <w:tcPr>
            <w:tcW w:w="2340" w:type="dxa"/>
            <w:shd w:val="clear" w:color="auto" w:fill="auto"/>
          </w:tcPr>
          <w:p w:rsidR="001C572D" w:rsidRPr="007E723C" w:rsidRDefault="00EC4CC1" w:rsidP="00EC4CC1">
            <w:pPr>
              <w:tabs>
                <w:tab w:val="left" w:pos="0"/>
              </w:tabs>
              <w:suppressAutoHyphens/>
              <w:rPr>
                <w:b/>
                <w:szCs w:val="22"/>
              </w:rPr>
            </w:pPr>
            <w:r w:rsidRPr="002D07DA">
              <w:rPr>
                <w:b/>
                <w:szCs w:val="22"/>
              </w:rPr>
              <w:t>Implementation Date(s)</w:t>
            </w:r>
          </w:p>
        </w:tc>
      </w:tr>
      <w:tr w:rsidR="00A85855" w:rsidRPr="007E723C" w:rsidTr="00B131EA">
        <w:tc>
          <w:tcPr>
            <w:tcW w:w="2340" w:type="dxa"/>
            <w:shd w:val="clear" w:color="auto" w:fill="auto"/>
          </w:tcPr>
          <w:p w:rsidR="001C572D" w:rsidRPr="007E723C" w:rsidRDefault="002D07DA" w:rsidP="00D45516">
            <w:pPr>
              <w:tabs>
                <w:tab w:val="left" w:pos="0"/>
              </w:tabs>
              <w:suppressAutoHyphens/>
              <w:rPr>
                <w:szCs w:val="22"/>
              </w:rPr>
            </w:pPr>
            <w:r>
              <w:rPr>
                <w:szCs w:val="22"/>
              </w:rPr>
              <w:t>78</w:t>
            </w:r>
            <w:r w:rsidR="00D45516">
              <w:rPr>
                <w:szCs w:val="22"/>
              </w:rPr>
              <w:t>2</w:t>
            </w:r>
          </w:p>
        </w:tc>
        <w:tc>
          <w:tcPr>
            <w:tcW w:w="4680" w:type="dxa"/>
            <w:shd w:val="clear" w:color="auto" w:fill="auto"/>
          </w:tcPr>
          <w:p w:rsidR="008833B2" w:rsidRDefault="00EC4CC1" w:rsidP="00EC4CC1">
            <w:pPr>
              <w:rPr>
                <w:szCs w:val="22"/>
                <w:lang w:val="de-DE"/>
              </w:rPr>
            </w:pPr>
            <w:r w:rsidRPr="002D07DA">
              <w:rPr>
                <w:szCs w:val="22"/>
                <w:lang w:val="de-DE"/>
              </w:rPr>
              <w:t>Copper Retirements in AZ</w:t>
            </w:r>
            <w:r w:rsidR="00CA608B">
              <w:rPr>
                <w:szCs w:val="22"/>
                <w:lang w:val="de-DE"/>
              </w:rPr>
              <w:t>, IA &amp; MN</w:t>
            </w:r>
            <w:r w:rsidR="003A6B2F">
              <w:rPr>
                <w:szCs w:val="22"/>
                <w:lang w:val="de-DE"/>
              </w:rPr>
              <w:t xml:space="preserve"> - </w:t>
            </w:r>
          </w:p>
          <w:p w:rsidR="00EC4CC1" w:rsidRPr="002D07DA" w:rsidRDefault="004A51AF" w:rsidP="004A51AF">
            <w:pPr>
              <w:rPr>
                <w:b/>
              </w:rPr>
            </w:pPr>
            <w:r>
              <w:rPr>
                <w:szCs w:val="22"/>
                <w:lang w:val="de-DE"/>
              </w:rPr>
              <w:t>Growth in the distribution area and r</w:t>
            </w:r>
            <w:r w:rsidR="00EC4CC1">
              <w:rPr>
                <w:szCs w:val="22"/>
                <w:lang w:val="de-DE"/>
              </w:rPr>
              <w:t>oad move</w:t>
            </w:r>
            <w:r w:rsidR="003A6B2F">
              <w:rPr>
                <w:szCs w:val="22"/>
                <w:lang w:val="de-DE"/>
              </w:rPr>
              <w:t>s</w:t>
            </w:r>
            <w:r w:rsidR="00EC4CC1">
              <w:rPr>
                <w:szCs w:val="22"/>
                <w:lang w:val="de-DE"/>
              </w:rPr>
              <w:t xml:space="preserve"> require CenturyLink to cut facilities to fiber fed digital loop carrier </w:t>
            </w:r>
            <w:r w:rsidR="00F20943">
              <w:rPr>
                <w:szCs w:val="22"/>
                <w:lang w:val="de-DE"/>
              </w:rPr>
              <w:t xml:space="preserve">(DLC) </w:t>
            </w:r>
            <w:r w:rsidR="00EC4CC1">
              <w:rPr>
                <w:szCs w:val="22"/>
                <w:lang w:val="de-DE"/>
              </w:rPr>
              <w:t>system</w:t>
            </w:r>
            <w:r w:rsidR="003A6B2F">
              <w:rPr>
                <w:szCs w:val="22"/>
                <w:lang w:val="de-DE"/>
              </w:rPr>
              <w:t>s</w:t>
            </w:r>
            <w:r w:rsidR="00EC4CC1">
              <w:rPr>
                <w:szCs w:val="22"/>
                <w:lang w:val="de-DE"/>
              </w:rPr>
              <w:t>.</w:t>
            </w:r>
          </w:p>
        </w:tc>
        <w:tc>
          <w:tcPr>
            <w:tcW w:w="2340" w:type="dxa"/>
            <w:shd w:val="clear" w:color="auto" w:fill="auto"/>
          </w:tcPr>
          <w:p w:rsidR="00F76F0F" w:rsidRPr="007E723C" w:rsidRDefault="00CA608B" w:rsidP="004A51AF">
            <w:pPr>
              <w:tabs>
                <w:tab w:val="left" w:pos="0"/>
              </w:tabs>
              <w:suppressAutoHyphens/>
              <w:rPr>
                <w:szCs w:val="22"/>
              </w:rPr>
            </w:pPr>
            <w:r>
              <w:rPr>
                <w:szCs w:val="22"/>
              </w:rPr>
              <w:t xml:space="preserve">June </w:t>
            </w:r>
            <w:r w:rsidR="004A51AF">
              <w:rPr>
                <w:szCs w:val="22"/>
              </w:rPr>
              <w:t>15, 2015 through July 31,</w:t>
            </w:r>
            <w:r w:rsidR="00EC4CC1">
              <w:rPr>
                <w:szCs w:val="22"/>
              </w:rPr>
              <w:t xml:space="preserve"> 2015</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3E53E0" w:rsidRPr="003E53E0" w:rsidRDefault="003E53E0" w:rsidP="003E53E0">
      <w:pPr>
        <w:tabs>
          <w:tab w:val="left" w:pos="0"/>
        </w:tabs>
        <w:suppressAutoHyphens/>
        <w:rPr>
          <w:szCs w:val="22"/>
        </w:rPr>
      </w:pPr>
      <w:r w:rsidRPr="003E53E0">
        <w:rPr>
          <w:szCs w:val="22"/>
        </w:rPr>
        <w:t>Melissa E. Newman</w:t>
      </w:r>
    </w:p>
    <w:p w:rsidR="003E53E0" w:rsidRPr="003E53E0" w:rsidRDefault="003E53E0" w:rsidP="003E53E0">
      <w:pPr>
        <w:tabs>
          <w:tab w:val="left" w:pos="0"/>
        </w:tabs>
        <w:suppressAutoHyphens/>
        <w:rPr>
          <w:szCs w:val="22"/>
        </w:rPr>
      </w:pPr>
      <w:r w:rsidRPr="003E53E0">
        <w:rPr>
          <w:szCs w:val="22"/>
        </w:rPr>
        <w:t>Senior Vice President – Federal Policy and Regulatory Affairs</w:t>
      </w:r>
    </w:p>
    <w:p w:rsidR="003E53E0" w:rsidRPr="003E53E0" w:rsidRDefault="003E53E0" w:rsidP="003E53E0">
      <w:pPr>
        <w:tabs>
          <w:tab w:val="left" w:pos="0"/>
        </w:tabs>
        <w:suppressAutoHyphens/>
        <w:rPr>
          <w:szCs w:val="22"/>
        </w:rPr>
      </w:pPr>
      <w:r w:rsidRPr="003E53E0">
        <w:rPr>
          <w:szCs w:val="22"/>
        </w:rPr>
        <w:t>CenturyLink (Qwest)</w:t>
      </w:r>
    </w:p>
    <w:p w:rsidR="003E53E0" w:rsidRPr="003E53E0" w:rsidRDefault="003E53E0" w:rsidP="003E53E0">
      <w:pPr>
        <w:tabs>
          <w:tab w:val="left" w:pos="0"/>
        </w:tabs>
        <w:suppressAutoHyphens/>
        <w:rPr>
          <w:szCs w:val="22"/>
        </w:rPr>
      </w:pPr>
      <w:r w:rsidRPr="003E53E0">
        <w:rPr>
          <w:szCs w:val="22"/>
        </w:rPr>
        <w:t>1099 New York Avenue, N.W., Suite 250</w:t>
      </w:r>
    </w:p>
    <w:p w:rsidR="00FF1412" w:rsidRPr="002D07DA" w:rsidRDefault="003E53E0" w:rsidP="003E53E0">
      <w:pPr>
        <w:tabs>
          <w:tab w:val="left" w:pos="0"/>
        </w:tabs>
        <w:suppressAutoHyphens/>
        <w:rPr>
          <w:b/>
          <w:szCs w:val="22"/>
        </w:rPr>
      </w:pPr>
      <w:r w:rsidRPr="003E53E0">
        <w:rPr>
          <w:szCs w:val="22"/>
        </w:rPr>
        <w:t xml:space="preserve">Washington, D.C. 20001      </w:t>
      </w:r>
      <w:r w:rsidRPr="003E53E0">
        <w:rPr>
          <w:szCs w:val="22"/>
        </w:rPr>
        <w:tab/>
        <w:t>Phone:  (202) 429-3120</w:t>
      </w:r>
    </w:p>
    <w:p w:rsidR="00FF1412" w:rsidRDefault="00FF1412" w:rsidP="00FF1412">
      <w:pPr>
        <w:tabs>
          <w:tab w:val="left" w:pos="0"/>
        </w:tabs>
        <w:suppressAutoHyphens/>
        <w:rPr>
          <w:szCs w:val="22"/>
        </w:rPr>
      </w:pPr>
    </w:p>
    <w:p w:rsidR="00B131EA" w:rsidRDefault="00B131EA" w:rsidP="00B131EA">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FF1412" w:rsidRDefault="00FF1412" w:rsidP="00FF1412">
      <w:pPr>
        <w:tabs>
          <w:tab w:val="left" w:pos="0"/>
        </w:tabs>
        <w:suppressAutoHyphens/>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w:t>
      </w:r>
      <w:r w:rsidRPr="001454F9">
        <w:rPr>
          <w:szCs w:val="22"/>
        </w:rPr>
        <w:lastRenderedPageBreak/>
        <w:t>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r>
        <w:rPr>
          <w:color w:val="000000"/>
          <w:szCs w:val="22"/>
          <w:u w:val="single"/>
        </w:rPr>
        <w:t>fcc504@fcc.gov</w:t>
      </w:r>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119B">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9A" w:rsidRDefault="008C1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9A" w:rsidRDefault="008C1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9A" w:rsidRDefault="008C15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46119B">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94414349"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3204"/>
    <w:rsid w:val="0005623D"/>
    <w:rsid w:val="000576FE"/>
    <w:rsid w:val="00061458"/>
    <w:rsid w:val="000656C1"/>
    <w:rsid w:val="000656EF"/>
    <w:rsid w:val="00083F6A"/>
    <w:rsid w:val="0008709F"/>
    <w:rsid w:val="000926AA"/>
    <w:rsid w:val="000957FF"/>
    <w:rsid w:val="000A0E36"/>
    <w:rsid w:val="000A19E7"/>
    <w:rsid w:val="000A4121"/>
    <w:rsid w:val="000A4B35"/>
    <w:rsid w:val="000B4970"/>
    <w:rsid w:val="000B4D5D"/>
    <w:rsid w:val="000B513B"/>
    <w:rsid w:val="000B5AE1"/>
    <w:rsid w:val="000C0C58"/>
    <w:rsid w:val="000C357A"/>
    <w:rsid w:val="000C5F04"/>
    <w:rsid w:val="000C6707"/>
    <w:rsid w:val="000D31F2"/>
    <w:rsid w:val="000D4467"/>
    <w:rsid w:val="000D5D9F"/>
    <w:rsid w:val="000E0600"/>
    <w:rsid w:val="000F2666"/>
    <w:rsid w:val="000F3EC3"/>
    <w:rsid w:val="000F56DB"/>
    <w:rsid w:val="00100AA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4815"/>
    <w:rsid w:val="002C555D"/>
    <w:rsid w:val="002C60A8"/>
    <w:rsid w:val="002C769D"/>
    <w:rsid w:val="002D07DA"/>
    <w:rsid w:val="002D0B7D"/>
    <w:rsid w:val="002D1732"/>
    <w:rsid w:val="002D1D5B"/>
    <w:rsid w:val="002D645E"/>
    <w:rsid w:val="002D6F03"/>
    <w:rsid w:val="002D783A"/>
    <w:rsid w:val="002F1508"/>
    <w:rsid w:val="002F2370"/>
    <w:rsid w:val="002F6903"/>
    <w:rsid w:val="002F7D5A"/>
    <w:rsid w:val="0030045C"/>
    <w:rsid w:val="00301F10"/>
    <w:rsid w:val="003023E0"/>
    <w:rsid w:val="00302C42"/>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7BDE"/>
    <w:rsid w:val="003C2412"/>
    <w:rsid w:val="003C38EC"/>
    <w:rsid w:val="003D1DC2"/>
    <w:rsid w:val="003D2B53"/>
    <w:rsid w:val="003D5239"/>
    <w:rsid w:val="003D7A2B"/>
    <w:rsid w:val="003E38DB"/>
    <w:rsid w:val="003E3F3E"/>
    <w:rsid w:val="003E53E0"/>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213D9"/>
    <w:rsid w:val="0042212B"/>
    <w:rsid w:val="00423B6B"/>
    <w:rsid w:val="0042674D"/>
    <w:rsid w:val="0043054A"/>
    <w:rsid w:val="00433B37"/>
    <w:rsid w:val="0044145B"/>
    <w:rsid w:val="00442D82"/>
    <w:rsid w:val="00444482"/>
    <w:rsid w:val="00446346"/>
    <w:rsid w:val="004466FF"/>
    <w:rsid w:val="00450B94"/>
    <w:rsid w:val="00455CB4"/>
    <w:rsid w:val="00457271"/>
    <w:rsid w:val="0046119B"/>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1AF"/>
    <w:rsid w:val="004A558F"/>
    <w:rsid w:val="004A7E5F"/>
    <w:rsid w:val="004B1994"/>
    <w:rsid w:val="004B7153"/>
    <w:rsid w:val="004B78B1"/>
    <w:rsid w:val="004C39F7"/>
    <w:rsid w:val="004C49DC"/>
    <w:rsid w:val="004C56F5"/>
    <w:rsid w:val="004E2897"/>
    <w:rsid w:val="004E5BB1"/>
    <w:rsid w:val="004F02A6"/>
    <w:rsid w:val="004F1BAD"/>
    <w:rsid w:val="004F328E"/>
    <w:rsid w:val="004F48EF"/>
    <w:rsid w:val="004F7C2D"/>
    <w:rsid w:val="0050004C"/>
    <w:rsid w:val="00504EBA"/>
    <w:rsid w:val="00506313"/>
    <w:rsid w:val="005066F1"/>
    <w:rsid w:val="005115AE"/>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5588"/>
    <w:rsid w:val="00587BD8"/>
    <w:rsid w:val="0059769D"/>
    <w:rsid w:val="005A00D2"/>
    <w:rsid w:val="005A03EC"/>
    <w:rsid w:val="005A0DF8"/>
    <w:rsid w:val="005A1810"/>
    <w:rsid w:val="005B7793"/>
    <w:rsid w:val="005C40D7"/>
    <w:rsid w:val="005C489F"/>
    <w:rsid w:val="005D04CD"/>
    <w:rsid w:val="005D25C3"/>
    <w:rsid w:val="005D39E8"/>
    <w:rsid w:val="005D50D1"/>
    <w:rsid w:val="005D5230"/>
    <w:rsid w:val="005E0905"/>
    <w:rsid w:val="005E1673"/>
    <w:rsid w:val="005E185A"/>
    <w:rsid w:val="005E1DE2"/>
    <w:rsid w:val="005F073E"/>
    <w:rsid w:val="005F184E"/>
    <w:rsid w:val="005F42E1"/>
    <w:rsid w:val="005F7234"/>
    <w:rsid w:val="006106B2"/>
    <w:rsid w:val="006115FB"/>
    <w:rsid w:val="00615248"/>
    <w:rsid w:val="0061605D"/>
    <w:rsid w:val="00616192"/>
    <w:rsid w:val="00617C2F"/>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3624"/>
    <w:rsid w:val="008853E3"/>
    <w:rsid w:val="0088599E"/>
    <w:rsid w:val="00886F4F"/>
    <w:rsid w:val="00894218"/>
    <w:rsid w:val="00895C7C"/>
    <w:rsid w:val="008961DF"/>
    <w:rsid w:val="00896A19"/>
    <w:rsid w:val="008A217E"/>
    <w:rsid w:val="008A7173"/>
    <w:rsid w:val="008A760D"/>
    <w:rsid w:val="008B3CA0"/>
    <w:rsid w:val="008B3CF4"/>
    <w:rsid w:val="008C1051"/>
    <w:rsid w:val="008C159A"/>
    <w:rsid w:val="008C2CF3"/>
    <w:rsid w:val="008C4E05"/>
    <w:rsid w:val="008C6A58"/>
    <w:rsid w:val="008D0E8D"/>
    <w:rsid w:val="008D1B51"/>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7CC9"/>
    <w:rsid w:val="00942B4A"/>
    <w:rsid w:val="009447C2"/>
    <w:rsid w:val="00946DF5"/>
    <w:rsid w:val="00954DE5"/>
    <w:rsid w:val="00967F6B"/>
    <w:rsid w:val="0097017B"/>
    <w:rsid w:val="00971302"/>
    <w:rsid w:val="009725FB"/>
    <w:rsid w:val="009762C2"/>
    <w:rsid w:val="0098436F"/>
    <w:rsid w:val="00985887"/>
    <w:rsid w:val="00990964"/>
    <w:rsid w:val="00992FAD"/>
    <w:rsid w:val="00997FC2"/>
    <w:rsid w:val="009A60F4"/>
    <w:rsid w:val="009B11CC"/>
    <w:rsid w:val="009B33A1"/>
    <w:rsid w:val="009B3457"/>
    <w:rsid w:val="009B369C"/>
    <w:rsid w:val="009B4771"/>
    <w:rsid w:val="009B6552"/>
    <w:rsid w:val="009B767C"/>
    <w:rsid w:val="009C1AD3"/>
    <w:rsid w:val="009C3B22"/>
    <w:rsid w:val="009D3B50"/>
    <w:rsid w:val="009E1597"/>
    <w:rsid w:val="009E1D28"/>
    <w:rsid w:val="009E4F70"/>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34B"/>
    <w:rsid w:val="00A6443E"/>
    <w:rsid w:val="00A65DB8"/>
    <w:rsid w:val="00A67732"/>
    <w:rsid w:val="00A70625"/>
    <w:rsid w:val="00A724AA"/>
    <w:rsid w:val="00A737C1"/>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4A5C"/>
    <w:rsid w:val="00B9641F"/>
    <w:rsid w:val="00B96B2A"/>
    <w:rsid w:val="00BA7502"/>
    <w:rsid w:val="00BA7A0F"/>
    <w:rsid w:val="00BA7E0F"/>
    <w:rsid w:val="00BB0F3B"/>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4314"/>
    <w:rsid w:val="00D44CD2"/>
    <w:rsid w:val="00D44EFE"/>
    <w:rsid w:val="00D45516"/>
    <w:rsid w:val="00D4623B"/>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92182"/>
    <w:rsid w:val="00D94E67"/>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36D3"/>
    <w:rsid w:val="00E65128"/>
    <w:rsid w:val="00E72376"/>
    <w:rsid w:val="00E7694A"/>
    <w:rsid w:val="00E76DBD"/>
    <w:rsid w:val="00E843E8"/>
    <w:rsid w:val="00E849D3"/>
    <w:rsid w:val="00E87E45"/>
    <w:rsid w:val="00E87EEB"/>
    <w:rsid w:val="00E91D01"/>
    <w:rsid w:val="00E943A2"/>
    <w:rsid w:val="00E95048"/>
    <w:rsid w:val="00E96D89"/>
    <w:rsid w:val="00EA0872"/>
    <w:rsid w:val="00EA17C2"/>
    <w:rsid w:val="00EA225F"/>
    <w:rsid w:val="00EA69AB"/>
    <w:rsid w:val="00EB343C"/>
    <w:rsid w:val="00EC367F"/>
    <w:rsid w:val="00EC4CC1"/>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3347"/>
    <w:rsid w:val="00F66100"/>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957</Words>
  <Characters>5531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6529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2015-05-29T18:19:00Z</dcterms:created>
  <dcterms:modified xsi:type="dcterms:W3CDTF">2015-05-29T18:19:00Z</dcterms:modified>
  <cp:category> </cp:category>
  <cp:contentStatus> </cp:contentStatus>
</cp:coreProperties>
</file>