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093CFB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95CD3AB" wp14:editId="59311C7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302D71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302D71" w:rsidRDefault="001B476C" w:rsidP="00BB4E29">
            <w:pPr>
              <w:rPr>
                <w:bCs/>
                <w:sz w:val="22"/>
                <w:szCs w:val="22"/>
              </w:rPr>
            </w:pPr>
            <w:r w:rsidRPr="00302D71">
              <w:rPr>
                <w:bCs/>
                <w:sz w:val="22"/>
                <w:szCs w:val="22"/>
              </w:rPr>
              <w:t>Kim Hart</w:t>
            </w:r>
            <w:r w:rsidR="007A44F8" w:rsidRPr="00302D71">
              <w:rPr>
                <w:bCs/>
                <w:sz w:val="22"/>
                <w:szCs w:val="22"/>
              </w:rPr>
              <w:t xml:space="preserve">, </w:t>
            </w:r>
            <w:r w:rsidR="00AC0A38" w:rsidRPr="00302D71">
              <w:rPr>
                <w:bCs/>
                <w:sz w:val="22"/>
                <w:szCs w:val="22"/>
              </w:rPr>
              <w:t>(</w:t>
            </w:r>
            <w:r w:rsidR="007A44F8" w:rsidRPr="00302D71">
              <w:rPr>
                <w:bCs/>
                <w:sz w:val="22"/>
                <w:szCs w:val="22"/>
              </w:rPr>
              <w:t>202</w:t>
            </w:r>
            <w:r w:rsidR="00AC0A38" w:rsidRPr="00302D71">
              <w:rPr>
                <w:bCs/>
                <w:sz w:val="22"/>
                <w:szCs w:val="22"/>
              </w:rPr>
              <w:t xml:space="preserve">) </w:t>
            </w:r>
            <w:r w:rsidR="007A44F8" w:rsidRPr="00302D71">
              <w:rPr>
                <w:bCs/>
                <w:sz w:val="22"/>
                <w:szCs w:val="22"/>
              </w:rPr>
              <w:t>418-</w:t>
            </w:r>
            <w:r w:rsidRPr="00302D71">
              <w:rPr>
                <w:bCs/>
                <w:sz w:val="22"/>
                <w:szCs w:val="22"/>
              </w:rPr>
              <w:t>8191</w:t>
            </w:r>
          </w:p>
          <w:p w:rsidR="00FF232D" w:rsidRPr="00302D71" w:rsidRDefault="001B476C" w:rsidP="00BB4E29">
            <w:pPr>
              <w:rPr>
                <w:bCs/>
                <w:sz w:val="22"/>
                <w:szCs w:val="22"/>
              </w:rPr>
            </w:pPr>
            <w:r w:rsidRPr="00302D71">
              <w:rPr>
                <w:bCs/>
                <w:sz w:val="22"/>
                <w:szCs w:val="22"/>
              </w:rPr>
              <w:t>Kim.hart</w:t>
            </w:r>
            <w:r w:rsidR="007A44F8" w:rsidRPr="00302D71">
              <w:rPr>
                <w:bCs/>
                <w:sz w:val="22"/>
                <w:szCs w:val="22"/>
              </w:rPr>
              <w:t>@fcc.gov</w:t>
            </w:r>
          </w:p>
          <w:p w:rsidR="007A44F8" w:rsidRPr="00302D71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302D71" w:rsidRDefault="007A44F8" w:rsidP="00BB4E29">
            <w:pPr>
              <w:rPr>
                <w:b/>
                <w:sz w:val="22"/>
                <w:szCs w:val="22"/>
              </w:rPr>
            </w:pPr>
            <w:r w:rsidRPr="00302D71">
              <w:rPr>
                <w:b/>
                <w:sz w:val="22"/>
                <w:szCs w:val="22"/>
              </w:rPr>
              <w:t>For Immediate Release</w:t>
            </w:r>
          </w:p>
          <w:p w:rsidR="007A44F8" w:rsidRPr="00302D71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RPr="00302D71" w:rsidRDefault="001B476C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>STATEMENT OF F</w:t>
            </w:r>
            <w:r w:rsidR="00093CFB" w:rsidRPr="00302D71">
              <w:rPr>
                <w:b/>
                <w:bCs/>
                <w:sz w:val="22"/>
                <w:szCs w:val="22"/>
              </w:rPr>
              <w:t xml:space="preserve">CC CHAIRMAN TOM WHEELER REGARDING DC CIRCUIT DECISION TO </w:t>
            </w:r>
            <w:r w:rsidR="00236FC3" w:rsidRPr="00302D71">
              <w:rPr>
                <w:b/>
                <w:bCs/>
                <w:sz w:val="22"/>
                <w:szCs w:val="22"/>
              </w:rPr>
              <w:t>DENY REQUEST TO STAY</w:t>
            </w:r>
            <w:r w:rsidR="00093CFB" w:rsidRPr="00302D71">
              <w:rPr>
                <w:b/>
                <w:bCs/>
                <w:sz w:val="22"/>
                <w:szCs w:val="22"/>
              </w:rPr>
              <w:t xml:space="preserve"> THE FCC’S OPEN INTERNET RULES</w:t>
            </w:r>
          </w:p>
          <w:p w:rsidR="00236FC3" w:rsidRPr="00302D71" w:rsidRDefault="00236FC3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CC5E08" w:rsidRPr="00302D71" w:rsidRDefault="00236FC3" w:rsidP="00040127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</w:rPr>
            </w:pPr>
            <w:r w:rsidRPr="00302D71">
              <w:rPr>
                <w:b/>
                <w:bCs/>
                <w:i/>
                <w:sz w:val="22"/>
                <w:szCs w:val="22"/>
              </w:rPr>
              <w:t xml:space="preserve">FCC’s Open Internet rules will go into effect </w:t>
            </w:r>
            <w:r w:rsidR="008A2C92" w:rsidRPr="00302D71">
              <w:rPr>
                <w:b/>
                <w:bCs/>
                <w:i/>
                <w:sz w:val="22"/>
                <w:szCs w:val="22"/>
              </w:rPr>
              <w:t xml:space="preserve">on </w:t>
            </w:r>
            <w:r w:rsidRPr="00302D71">
              <w:rPr>
                <w:b/>
                <w:bCs/>
                <w:i/>
                <w:sz w:val="22"/>
                <w:szCs w:val="22"/>
              </w:rPr>
              <w:t>June 12, 2015</w:t>
            </w:r>
          </w:p>
          <w:p w:rsidR="00F61155" w:rsidRPr="00302D71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02D71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02D71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302D71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040127" w:rsidRPr="00302D71" w:rsidRDefault="00FF1C0B" w:rsidP="00236FC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 xml:space="preserve">WASHINGTON, </w:t>
            </w:r>
            <w:r w:rsidR="00B24040">
              <w:rPr>
                <w:sz w:val="22"/>
                <w:szCs w:val="22"/>
              </w:rPr>
              <w:t>June 11</w:t>
            </w:r>
            <w:r w:rsidR="00CC5E08" w:rsidRPr="00302D71">
              <w:rPr>
                <w:sz w:val="22"/>
                <w:szCs w:val="22"/>
              </w:rPr>
              <w:t>, 2015</w:t>
            </w:r>
            <w:r w:rsidR="002B1013" w:rsidRPr="00302D71">
              <w:rPr>
                <w:sz w:val="22"/>
                <w:szCs w:val="22"/>
              </w:rPr>
              <w:t xml:space="preserve"> – </w:t>
            </w:r>
            <w:r w:rsidR="00236FC3" w:rsidRPr="00302D71">
              <w:rPr>
                <w:sz w:val="22"/>
                <w:szCs w:val="22"/>
              </w:rPr>
              <w:t>Today, the DC Circuit denied the request of broadband providers to stay the FCC’s Open Internet rules. The following statement can be attributed to FCC Chairman Tom Wheeler.</w:t>
            </w:r>
          </w:p>
          <w:p w:rsidR="00236FC3" w:rsidRPr="00302D71" w:rsidRDefault="00236FC3" w:rsidP="00236FC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36FC3" w:rsidRPr="00302D71" w:rsidRDefault="00236FC3" w:rsidP="00236FC3">
            <w:pPr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  <w:shd w:val="clear" w:color="auto" w:fill="FFFFFF"/>
              </w:rPr>
              <w:t>“</w:t>
            </w:r>
            <w:r w:rsidR="0097564F">
              <w:rPr>
                <w:sz w:val="22"/>
                <w:szCs w:val="22"/>
                <w:shd w:val="clear" w:color="auto" w:fill="FFFFFF"/>
              </w:rPr>
              <w:t xml:space="preserve">This is a huge victory for Internet consumers and innovators! Starting Friday, there will be a </w:t>
            </w:r>
            <w:r w:rsidR="00740B3F">
              <w:rPr>
                <w:sz w:val="22"/>
                <w:szCs w:val="22"/>
                <w:shd w:val="clear" w:color="auto" w:fill="FFFFFF"/>
              </w:rPr>
              <w:t>referee on the field to keep the Internet</w:t>
            </w:r>
            <w:r w:rsidR="0097564F">
              <w:rPr>
                <w:sz w:val="22"/>
                <w:szCs w:val="22"/>
                <w:shd w:val="clear" w:color="auto" w:fill="FFFFFF"/>
              </w:rPr>
              <w:t xml:space="preserve"> fast, fair and open. Blocking, throttling, pay-for-priority fast lanes and other efforts to come between consumers and the Internet are now things of the past. </w:t>
            </w:r>
            <w:r w:rsidRPr="00302D71">
              <w:rPr>
                <w:sz w:val="22"/>
                <w:szCs w:val="22"/>
              </w:rPr>
              <w:t>The rules also give broadband providers the certainty and economic incentive to build fast and competitive broadband networks.”</w:t>
            </w:r>
          </w:p>
          <w:p w:rsidR="0097484D" w:rsidRPr="00302D71" w:rsidRDefault="0097484D" w:rsidP="00236FC3">
            <w:pPr>
              <w:rPr>
                <w:sz w:val="22"/>
                <w:szCs w:val="22"/>
              </w:rPr>
            </w:pPr>
          </w:p>
          <w:p w:rsidR="0097484D" w:rsidRPr="00302D71" w:rsidRDefault="0097484D" w:rsidP="00236FC3">
            <w:pPr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 xml:space="preserve">To learn more about the FCC’s Open Internet rules, visit </w:t>
            </w:r>
            <w:hyperlink r:id="rId9" w:history="1">
              <w:r w:rsidRPr="00302D71">
                <w:rPr>
                  <w:rStyle w:val="Hyperlink"/>
                  <w:sz w:val="22"/>
                  <w:szCs w:val="22"/>
                </w:rPr>
                <w:t>www.fcc.gov/openinternet</w:t>
              </w:r>
            </w:hyperlink>
            <w:r w:rsidRPr="00302D71">
              <w:rPr>
                <w:sz w:val="22"/>
                <w:szCs w:val="22"/>
              </w:rPr>
              <w:t>.</w:t>
            </w:r>
          </w:p>
          <w:p w:rsidR="0097484D" w:rsidRPr="00302D71" w:rsidRDefault="0097484D" w:rsidP="00236FC3">
            <w:pPr>
              <w:rPr>
                <w:sz w:val="22"/>
                <w:szCs w:val="22"/>
                <w:shd w:val="clear" w:color="auto" w:fill="FFFFFF"/>
              </w:rPr>
            </w:pPr>
          </w:p>
          <w:p w:rsidR="004F0F1F" w:rsidRPr="00302D71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88296C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F7" w:rsidRDefault="00A70AF7" w:rsidP="00A70AF7">
      <w:r>
        <w:separator/>
      </w:r>
    </w:p>
  </w:endnote>
  <w:endnote w:type="continuationSeparator" w:id="0">
    <w:p w:rsidR="00A70AF7" w:rsidRDefault="00A70AF7" w:rsidP="00A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F7" w:rsidRDefault="00A70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F7" w:rsidRDefault="00A70A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F7" w:rsidRDefault="00A70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F7" w:rsidRDefault="00A70AF7" w:rsidP="00A70AF7">
      <w:r>
        <w:separator/>
      </w:r>
    </w:p>
  </w:footnote>
  <w:footnote w:type="continuationSeparator" w:id="0">
    <w:p w:rsidR="00A70AF7" w:rsidRDefault="00A70AF7" w:rsidP="00A7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F7" w:rsidRDefault="00A7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F7" w:rsidRDefault="00A70A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F7" w:rsidRDefault="00A7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3CFB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476C"/>
    <w:rsid w:val="001C4370"/>
    <w:rsid w:val="001D3779"/>
    <w:rsid w:val="001F0469"/>
    <w:rsid w:val="00203A98"/>
    <w:rsid w:val="00206EDD"/>
    <w:rsid w:val="0021247E"/>
    <w:rsid w:val="002146F6"/>
    <w:rsid w:val="00231C32"/>
    <w:rsid w:val="00236FC3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02D71"/>
    <w:rsid w:val="0031773E"/>
    <w:rsid w:val="0032306A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40B3F"/>
    <w:rsid w:val="0075235E"/>
    <w:rsid w:val="007732CC"/>
    <w:rsid w:val="00774079"/>
    <w:rsid w:val="0077752B"/>
    <w:rsid w:val="00793D6F"/>
    <w:rsid w:val="00794090"/>
    <w:rsid w:val="007A44F8"/>
    <w:rsid w:val="007D0417"/>
    <w:rsid w:val="007D21BF"/>
    <w:rsid w:val="007F3C12"/>
    <w:rsid w:val="007F5205"/>
    <w:rsid w:val="007F5E51"/>
    <w:rsid w:val="008215E7"/>
    <w:rsid w:val="00830FC6"/>
    <w:rsid w:val="00865EAA"/>
    <w:rsid w:val="00866F06"/>
    <w:rsid w:val="008728F5"/>
    <w:rsid w:val="008824C2"/>
    <w:rsid w:val="0088296C"/>
    <w:rsid w:val="008960E4"/>
    <w:rsid w:val="008A2C92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56DD"/>
    <w:rsid w:val="008F1609"/>
    <w:rsid w:val="008F78D8"/>
    <w:rsid w:val="00961620"/>
    <w:rsid w:val="009734B6"/>
    <w:rsid w:val="0097484D"/>
    <w:rsid w:val="0097564F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0AF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4040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679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7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A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0A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7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A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0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openinter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2015-06-11T20:34:00Z</dcterms:created>
  <dcterms:modified xsi:type="dcterms:W3CDTF">2015-06-11T20:34:00Z</dcterms:modified>
  <cp:category> </cp:category>
  <cp:contentStatus> </cp:contentStatus>
</cp:coreProperties>
</file>