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2F02B3">
        <w:trPr>
          <w:trHeight w:val="2181"/>
        </w:trPr>
        <w:tc>
          <w:tcPr>
            <w:tcW w:w="8640" w:type="dxa"/>
          </w:tcPr>
          <w:p w:rsidR="00FF232D" w:rsidRDefault="00754B04"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3B05D8" w:rsidP="00BB4E29">
            <w:pPr>
              <w:rPr>
                <w:bCs/>
                <w:sz w:val="22"/>
                <w:szCs w:val="22"/>
              </w:rPr>
            </w:pPr>
            <w:r>
              <w:rPr>
                <w:bCs/>
                <w:sz w:val="22"/>
                <w:szCs w:val="22"/>
              </w:rPr>
              <w:t xml:space="preserve">Mark Wigfield, </w:t>
            </w:r>
            <w:r w:rsidR="00AC0A38">
              <w:rPr>
                <w:bCs/>
                <w:sz w:val="22"/>
                <w:szCs w:val="22"/>
              </w:rPr>
              <w:t>(</w:t>
            </w:r>
            <w:r w:rsidR="007A44F8" w:rsidRPr="008A3940">
              <w:rPr>
                <w:bCs/>
                <w:sz w:val="22"/>
                <w:szCs w:val="22"/>
              </w:rPr>
              <w:t>202</w:t>
            </w:r>
            <w:r w:rsidR="00AC0A38">
              <w:rPr>
                <w:bCs/>
                <w:sz w:val="22"/>
                <w:szCs w:val="22"/>
              </w:rPr>
              <w:t xml:space="preserve">) </w:t>
            </w:r>
            <w:r>
              <w:rPr>
                <w:bCs/>
                <w:sz w:val="22"/>
                <w:szCs w:val="22"/>
              </w:rPr>
              <w:t>418-0253</w:t>
            </w:r>
          </w:p>
          <w:p w:rsidR="00FF232D" w:rsidRDefault="00380437" w:rsidP="00BB4E29">
            <w:pPr>
              <w:rPr>
                <w:bCs/>
                <w:sz w:val="22"/>
                <w:szCs w:val="22"/>
              </w:rPr>
            </w:pPr>
            <w:hyperlink r:id="rId9" w:history="1">
              <w:r w:rsidR="003B05D8" w:rsidRPr="00E837A0">
                <w:rPr>
                  <w:rStyle w:val="Hyperlink"/>
                  <w:bCs/>
                  <w:sz w:val="22"/>
                  <w:szCs w:val="22"/>
                </w:rPr>
                <w:t>mark.wigfield@fcc.gov</w:t>
              </w:r>
            </w:hyperlink>
          </w:p>
          <w:p w:rsidR="007A44F8" w:rsidRPr="008A3940" w:rsidRDefault="007A44F8" w:rsidP="00BB4E29">
            <w:pPr>
              <w:rPr>
                <w:bCs/>
                <w:sz w:val="22"/>
                <w:szCs w:val="22"/>
              </w:rPr>
            </w:pPr>
          </w:p>
          <w:p w:rsidR="007A44F8" w:rsidRDefault="007A44F8" w:rsidP="00BB4E29">
            <w:pPr>
              <w:rPr>
                <w:b/>
                <w:sz w:val="22"/>
                <w:szCs w:val="22"/>
              </w:rPr>
            </w:pPr>
            <w:r w:rsidRPr="008A3940">
              <w:rPr>
                <w:b/>
                <w:sz w:val="22"/>
                <w:szCs w:val="22"/>
              </w:rPr>
              <w:t>For Immediate Release</w:t>
            </w:r>
          </w:p>
          <w:p w:rsidR="003B05D8" w:rsidRDefault="003B05D8" w:rsidP="00BB4E29">
            <w:pPr>
              <w:rPr>
                <w:b/>
                <w:sz w:val="22"/>
                <w:szCs w:val="22"/>
              </w:rPr>
            </w:pPr>
          </w:p>
          <w:p w:rsidR="003B05D8" w:rsidRPr="00C21076" w:rsidRDefault="003B05D8" w:rsidP="003B05D8">
            <w:pPr>
              <w:spacing w:after="240"/>
              <w:jc w:val="center"/>
              <w:rPr>
                <w:b/>
                <w:sz w:val="22"/>
                <w:szCs w:val="22"/>
              </w:rPr>
            </w:pPr>
            <w:r w:rsidRPr="00C21076">
              <w:rPr>
                <w:b/>
                <w:sz w:val="22"/>
                <w:szCs w:val="22"/>
              </w:rPr>
              <w:t>Frontier Communications Accepts</w:t>
            </w:r>
            <w:r w:rsidR="0077556E">
              <w:rPr>
                <w:b/>
                <w:sz w:val="22"/>
                <w:szCs w:val="22"/>
              </w:rPr>
              <w:t xml:space="preserve"> Over</w:t>
            </w:r>
            <w:r w:rsidRPr="00C21076">
              <w:rPr>
                <w:b/>
                <w:sz w:val="22"/>
                <w:szCs w:val="22"/>
              </w:rPr>
              <w:t xml:space="preserve"> $283 Million Connect America Fund Offer to Expand and Support Broadband for 1.3 Million Rural Americans</w:t>
            </w:r>
          </w:p>
          <w:p w:rsidR="003B05D8" w:rsidRPr="00C21076" w:rsidRDefault="003B05D8" w:rsidP="003B05D8">
            <w:pPr>
              <w:spacing w:after="240"/>
              <w:rPr>
                <w:sz w:val="22"/>
                <w:szCs w:val="22"/>
              </w:rPr>
            </w:pPr>
            <w:r w:rsidRPr="00F3058B">
              <w:rPr>
                <w:bCs/>
                <w:sz w:val="22"/>
                <w:szCs w:val="22"/>
              </w:rPr>
              <w:t>Washington, D.C</w:t>
            </w:r>
            <w:r w:rsidRPr="00C21076">
              <w:rPr>
                <w:sz w:val="22"/>
                <w:szCs w:val="22"/>
              </w:rPr>
              <w:t>.</w:t>
            </w:r>
            <w:r w:rsidR="006A0C6E">
              <w:rPr>
                <w:sz w:val="22"/>
                <w:szCs w:val="22"/>
              </w:rPr>
              <w:t xml:space="preserve"> (June 16</w:t>
            </w:r>
            <w:r w:rsidR="00F3058B">
              <w:rPr>
                <w:sz w:val="22"/>
                <w:szCs w:val="22"/>
              </w:rPr>
              <w:t>, 20</w:t>
            </w:r>
            <w:r w:rsidR="006A0C6E">
              <w:rPr>
                <w:sz w:val="22"/>
                <w:szCs w:val="22"/>
              </w:rPr>
              <w:t>15</w:t>
            </w:r>
            <w:r w:rsidR="00F3058B">
              <w:rPr>
                <w:sz w:val="22"/>
                <w:szCs w:val="22"/>
              </w:rPr>
              <w:t>)</w:t>
            </w:r>
            <w:r w:rsidRPr="00C21076">
              <w:rPr>
                <w:sz w:val="22"/>
                <w:szCs w:val="22"/>
              </w:rPr>
              <w:t xml:space="preserve"> – Frontier Communications Inc. has accepted $283</w:t>
            </w:r>
            <w:r w:rsidR="00890F0A">
              <w:rPr>
                <w:sz w:val="22"/>
                <w:szCs w:val="22"/>
              </w:rPr>
              <w:t xml:space="preserve">.4 million </w:t>
            </w:r>
            <w:r w:rsidRPr="00C21076">
              <w:rPr>
                <w:sz w:val="22"/>
                <w:szCs w:val="22"/>
              </w:rPr>
              <w:t xml:space="preserve">from the Connect America Fund to expand and support broadband to over 1.3 million of its rural customers in </w:t>
            </w:r>
            <w:r w:rsidR="002F02B3">
              <w:rPr>
                <w:sz w:val="22"/>
                <w:szCs w:val="22"/>
              </w:rPr>
              <w:t>28 states</w:t>
            </w:r>
            <w:r w:rsidR="00890F0A">
              <w:rPr>
                <w:sz w:val="22"/>
                <w:szCs w:val="22"/>
              </w:rPr>
              <w:t>.</w:t>
            </w:r>
          </w:p>
          <w:p w:rsidR="003B05D8" w:rsidRDefault="003B05D8" w:rsidP="003B05D8">
            <w:pPr>
              <w:pStyle w:val="ListParagraph"/>
              <w:ind w:left="0"/>
              <w:rPr>
                <w:rFonts w:ascii="Times New Roman" w:eastAsia="Times New Roman" w:hAnsi="Times New Roman" w:cs="Times New Roman"/>
              </w:rPr>
            </w:pPr>
            <w:r w:rsidRPr="00C21076">
              <w:rPr>
                <w:rFonts w:ascii="Times New Roman" w:eastAsia="Times New Roman" w:hAnsi="Times New Roman" w:cs="Times New Roman"/>
              </w:rPr>
              <w:t>The Connect America Fund will provide ongoing support for rural broadband networks in Frontier’s service area capable of delivering broadband at speeds of at least 10 Mbps for downloads and 1 Mbps uploads in over 650,000 homes and businesses nationwide</w:t>
            </w:r>
          </w:p>
          <w:p w:rsidR="006A0C6E" w:rsidRPr="00C21076" w:rsidRDefault="006A0C6E" w:rsidP="003B05D8">
            <w:pPr>
              <w:pStyle w:val="ListParagraph"/>
              <w:ind w:left="0"/>
              <w:rPr>
                <w:rFonts w:ascii="Times New Roman" w:eastAsia="Times New Roman" w:hAnsi="Times New Roman" w:cs="Times New Roman"/>
              </w:rPr>
            </w:pPr>
          </w:p>
          <w:p w:rsidR="003B05D8" w:rsidRDefault="003B05D8" w:rsidP="003B05D8">
            <w:pPr>
              <w:rPr>
                <w:sz w:val="22"/>
                <w:szCs w:val="22"/>
              </w:rPr>
            </w:pPr>
            <w:r w:rsidRPr="00C21076">
              <w:rPr>
                <w:sz w:val="22"/>
                <w:szCs w:val="22"/>
              </w:rPr>
              <w:t>“The Connect America Fund will enable Frontier to expand robust broadband in its rural service areas, benefitting its customers and their communities,” said FCC Chairman Tom Wheeler. “This is a major step forward in the FCC’s efforts to ensure that all Americans have access to modern broadband and the opportunities it provides, no matter where they live.”</w:t>
            </w:r>
          </w:p>
          <w:p w:rsidR="002F02B3" w:rsidRDefault="002F02B3" w:rsidP="003B05D8">
            <w:pPr>
              <w:rPr>
                <w:sz w:val="22"/>
                <w:szCs w:val="22"/>
              </w:rPr>
            </w:pPr>
          </w:p>
          <w:p w:rsidR="002F02B3" w:rsidRDefault="00F253F3" w:rsidP="003B05D8">
            <w:pPr>
              <w:rPr>
                <w:sz w:val="22"/>
                <w:szCs w:val="22"/>
              </w:rPr>
            </w:pPr>
            <w:r>
              <w:rPr>
                <w:sz w:val="22"/>
                <w:szCs w:val="22"/>
              </w:rPr>
              <w:t xml:space="preserve">The list of states, locations served and dollar amounts </w:t>
            </w:r>
            <w:r w:rsidR="002F02B3">
              <w:rPr>
                <w:sz w:val="22"/>
                <w:szCs w:val="22"/>
              </w:rPr>
              <w:t>is as follows:</w:t>
            </w:r>
          </w:p>
          <w:p w:rsidR="002F02B3" w:rsidRDefault="002F02B3" w:rsidP="003B05D8">
            <w:pPr>
              <w:rPr>
                <w:sz w:val="22"/>
                <w:szCs w:val="22"/>
              </w:rPr>
            </w:pPr>
          </w:p>
          <w:tbl>
            <w:tblPr>
              <w:tblW w:w="8400" w:type="dxa"/>
              <w:tblLook w:val="04A0" w:firstRow="1" w:lastRow="0" w:firstColumn="1" w:lastColumn="0" w:noHBand="0" w:noVBand="1"/>
            </w:tblPr>
            <w:tblGrid>
              <w:gridCol w:w="2800"/>
              <w:gridCol w:w="2800"/>
              <w:gridCol w:w="2800"/>
            </w:tblGrid>
            <w:tr w:rsidR="002F02B3" w:rsidTr="00E75B74">
              <w:trPr>
                <w:trHeight w:val="630"/>
              </w:trPr>
              <w:tc>
                <w:tcPr>
                  <w:tcW w:w="280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2F02B3" w:rsidRDefault="002F02B3" w:rsidP="002F02B3">
                  <w:pPr>
                    <w:jc w:val="center"/>
                    <w:rPr>
                      <w:b/>
                      <w:bCs/>
                    </w:rPr>
                  </w:pPr>
                  <w:r>
                    <w:rPr>
                      <w:b/>
                      <w:bCs/>
                    </w:rPr>
                    <w:t>State</w:t>
                  </w:r>
                </w:p>
              </w:tc>
              <w:tc>
                <w:tcPr>
                  <w:tcW w:w="2800" w:type="dxa"/>
                  <w:tcBorders>
                    <w:top w:val="single" w:sz="4" w:space="0" w:color="auto"/>
                    <w:left w:val="nil"/>
                    <w:bottom w:val="single" w:sz="4" w:space="0" w:color="auto"/>
                    <w:right w:val="single" w:sz="4" w:space="0" w:color="auto"/>
                  </w:tcBorders>
                  <w:shd w:val="clear" w:color="000000" w:fill="BFBFBF"/>
                  <w:vAlign w:val="bottom"/>
                  <w:hideMark/>
                </w:tcPr>
                <w:p w:rsidR="002F02B3" w:rsidRDefault="002F02B3" w:rsidP="002F02B3">
                  <w:pPr>
                    <w:jc w:val="center"/>
                    <w:rPr>
                      <w:b/>
                      <w:bCs/>
                    </w:rPr>
                  </w:pPr>
                  <w:r>
                    <w:rPr>
                      <w:b/>
                      <w:bCs/>
                    </w:rPr>
                    <w:t>Homes and Businesses Service</w:t>
                  </w:r>
                </w:p>
              </w:tc>
              <w:tc>
                <w:tcPr>
                  <w:tcW w:w="2800" w:type="dxa"/>
                  <w:tcBorders>
                    <w:top w:val="single" w:sz="4" w:space="0" w:color="auto"/>
                    <w:left w:val="nil"/>
                    <w:bottom w:val="single" w:sz="4" w:space="0" w:color="auto"/>
                    <w:right w:val="single" w:sz="4" w:space="0" w:color="auto"/>
                  </w:tcBorders>
                  <w:shd w:val="clear" w:color="000000" w:fill="BFBFBF"/>
                  <w:vAlign w:val="bottom"/>
                  <w:hideMark/>
                </w:tcPr>
                <w:p w:rsidR="002F02B3" w:rsidRDefault="002F02B3" w:rsidP="002F02B3">
                  <w:pPr>
                    <w:jc w:val="center"/>
                    <w:rPr>
                      <w:b/>
                      <w:bCs/>
                    </w:rPr>
                  </w:pPr>
                  <w:r>
                    <w:rPr>
                      <w:b/>
                      <w:bCs/>
                    </w:rPr>
                    <w:t>Amount of Support</w:t>
                  </w:r>
                </w:p>
              </w:tc>
            </w:tr>
            <w:tr w:rsidR="002F02B3" w:rsidTr="00E75B74">
              <w:trPr>
                <w:trHeight w:val="31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F02B3" w:rsidRDefault="002F02B3" w:rsidP="002F02B3">
                  <w:pPr>
                    <w:rPr>
                      <w:sz w:val="22"/>
                      <w:szCs w:val="22"/>
                    </w:rPr>
                  </w:pPr>
                  <w:r>
                    <w:rPr>
                      <w:sz w:val="22"/>
                      <w:szCs w:val="22"/>
                    </w:rPr>
                    <w:t xml:space="preserve"> Frontier U.S. Total </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rPr>
                      <w:sz w:val="22"/>
                      <w:szCs w:val="22"/>
                    </w:rPr>
                  </w:pPr>
                  <w:r>
                    <w:rPr>
                      <w:sz w:val="22"/>
                      <w:szCs w:val="22"/>
                    </w:rPr>
                    <w:t xml:space="preserve">                                 659,587 </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jc w:val="right"/>
                    <w:rPr>
                      <w:sz w:val="22"/>
                      <w:szCs w:val="22"/>
                    </w:rPr>
                  </w:pPr>
                  <w:r>
                    <w:rPr>
                      <w:sz w:val="22"/>
                      <w:szCs w:val="22"/>
                    </w:rPr>
                    <w:t>$283,401,855</w:t>
                  </w:r>
                </w:p>
              </w:tc>
            </w:tr>
            <w:tr w:rsidR="002F02B3" w:rsidTr="00E75B74">
              <w:trPr>
                <w:trHeight w:val="315"/>
              </w:trPr>
              <w:tc>
                <w:tcPr>
                  <w:tcW w:w="2800" w:type="dxa"/>
                  <w:tcBorders>
                    <w:top w:val="nil"/>
                    <w:left w:val="single" w:sz="4" w:space="0" w:color="auto"/>
                    <w:bottom w:val="single" w:sz="4" w:space="0" w:color="auto"/>
                    <w:right w:val="single" w:sz="4" w:space="0" w:color="auto"/>
                  </w:tcBorders>
                  <w:shd w:val="clear" w:color="000000" w:fill="969696"/>
                  <w:vAlign w:val="bottom"/>
                  <w:hideMark/>
                </w:tcPr>
                <w:p w:rsidR="002F02B3" w:rsidRDefault="002F02B3" w:rsidP="002F02B3">
                  <w:pPr>
                    <w:jc w:val="center"/>
                    <w:rPr>
                      <w:b/>
                      <w:bCs/>
                    </w:rPr>
                  </w:pPr>
                  <w:r>
                    <w:rPr>
                      <w:b/>
                      <w:bCs/>
                    </w:rPr>
                    <w:t> </w:t>
                  </w:r>
                </w:p>
              </w:tc>
              <w:tc>
                <w:tcPr>
                  <w:tcW w:w="2800" w:type="dxa"/>
                  <w:tcBorders>
                    <w:top w:val="nil"/>
                    <w:left w:val="nil"/>
                    <w:bottom w:val="single" w:sz="4" w:space="0" w:color="auto"/>
                    <w:right w:val="single" w:sz="4" w:space="0" w:color="auto"/>
                  </w:tcBorders>
                  <w:shd w:val="clear" w:color="000000" w:fill="969696"/>
                  <w:vAlign w:val="bottom"/>
                  <w:hideMark/>
                </w:tcPr>
                <w:p w:rsidR="002F02B3" w:rsidRDefault="002F02B3" w:rsidP="002F02B3">
                  <w:pPr>
                    <w:jc w:val="center"/>
                    <w:rPr>
                      <w:b/>
                      <w:bCs/>
                    </w:rPr>
                  </w:pPr>
                  <w:r>
                    <w:rPr>
                      <w:b/>
                      <w:bCs/>
                    </w:rPr>
                    <w:t> </w:t>
                  </w:r>
                </w:p>
              </w:tc>
              <w:tc>
                <w:tcPr>
                  <w:tcW w:w="2800" w:type="dxa"/>
                  <w:tcBorders>
                    <w:top w:val="nil"/>
                    <w:left w:val="nil"/>
                    <w:bottom w:val="single" w:sz="4" w:space="0" w:color="auto"/>
                    <w:right w:val="single" w:sz="4" w:space="0" w:color="auto"/>
                  </w:tcBorders>
                  <w:shd w:val="clear" w:color="000000" w:fill="969696"/>
                  <w:vAlign w:val="bottom"/>
                  <w:hideMark/>
                </w:tcPr>
                <w:p w:rsidR="002F02B3" w:rsidRDefault="002F02B3" w:rsidP="002F02B3">
                  <w:pPr>
                    <w:jc w:val="center"/>
                    <w:rPr>
                      <w:b/>
                      <w:bCs/>
                      <w:color w:val="000000"/>
                    </w:rPr>
                  </w:pPr>
                  <w:r>
                    <w:rPr>
                      <w:b/>
                      <w:bCs/>
                      <w:color w:val="000000"/>
                    </w:rPr>
                    <w:t> </w:t>
                  </w:r>
                </w:p>
              </w:tc>
            </w:tr>
            <w:tr w:rsidR="002F02B3" w:rsidTr="00E75B7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F02B3" w:rsidRDefault="002F02B3" w:rsidP="002F02B3">
                  <w:pPr>
                    <w:jc w:val="center"/>
                    <w:rPr>
                      <w:color w:val="000000"/>
                      <w:sz w:val="22"/>
                      <w:szCs w:val="22"/>
                    </w:rPr>
                  </w:pPr>
                  <w:r>
                    <w:rPr>
                      <w:color w:val="000000"/>
                      <w:sz w:val="22"/>
                      <w:szCs w:val="22"/>
                    </w:rPr>
                    <w:t>AL</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rPr>
                      <w:color w:val="000000"/>
                      <w:sz w:val="22"/>
                      <w:szCs w:val="22"/>
                    </w:rPr>
                  </w:pPr>
                  <w:r>
                    <w:rPr>
                      <w:color w:val="000000"/>
                      <w:sz w:val="22"/>
                      <w:szCs w:val="22"/>
                    </w:rPr>
                    <w:t xml:space="preserve">                                    7,376 </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jc w:val="right"/>
                    <w:rPr>
                      <w:color w:val="000000"/>
                      <w:sz w:val="22"/>
                      <w:szCs w:val="22"/>
                    </w:rPr>
                  </w:pPr>
                  <w:r>
                    <w:rPr>
                      <w:color w:val="000000"/>
                      <w:sz w:val="22"/>
                      <w:szCs w:val="22"/>
                    </w:rPr>
                    <w:t>$2,998,480</w:t>
                  </w:r>
                </w:p>
              </w:tc>
            </w:tr>
            <w:tr w:rsidR="002F02B3" w:rsidTr="00E75B7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F02B3" w:rsidRDefault="002F02B3" w:rsidP="002F02B3">
                  <w:pPr>
                    <w:jc w:val="center"/>
                    <w:rPr>
                      <w:color w:val="000000"/>
                      <w:sz w:val="22"/>
                      <w:szCs w:val="22"/>
                    </w:rPr>
                  </w:pPr>
                  <w:r>
                    <w:rPr>
                      <w:color w:val="000000"/>
                      <w:sz w:val="22"/>
                      <w:szCs w:val="22"/>
                    </w:rPr>
                    <w:t>AZ</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rPr>
                      <w:color w:val="000000"/>
                      <w:sz w:val="22"/>
                      <w:szCs w:val="22"/>
                    </w:rPr>
                  </w:pPr>
                  <w:r>
                    <w:rPr>
                      <w:color w:val="000000"/>
                      <w:sz w:val="22"/>
                      <w:szCs w:val="22"/>
                    </w:rPr>
                    <w:t xml:space="preserve">                                   22,768 </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jc w:val="right"/>
                    <w:rPr>
                      <w:color w:val="000000"/>
                      <w:sz w:val="22"/>
                      <w:szCs w:val="22"/>
                    </w:rPr>
                  </w:pPr>
                  <w:r>
                    <w:rPr>
                      <w:color w:val="000000"/>
                      <w:sz w:val="22"/>
                      <w:szCs w:val="22"/>
                    </w:rPr>
                    <w:t>$13,281,066</w:t>
                  </w:r>
                </w:p>
              </w:tc>
            </w:tr>
            <w:tr w:rsidR="002F02B3" w:rsidTr="00E75B7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F02B3" w:rsidRDefault="002F02B3" w:rsidP="002F02B3">
                  <w:pPr>
                    <w:jc w:val="center"/>
                    <w:rPr>
                      <w:color w:val="000000"/>
                      <w:sz w:val="22"/>
                      <w:szCs w:val="22"/>
                    </w:rPr>
                  </w:pPr>
                  <w:r>
                    <w:rPr>
                      <w:color w:val="000000"/>
                      <w:sz w:val="22"/>
                      <w:szCs w:val="22"/>
                    </w:rPr>
                    <w:t>CA</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rPr>
                      <w:color w:val="000000"/>
                      <w:sz w:val="22"/>
                      <w:szCs w:val="22"/>
                    </w:rPr>
                  </w:pPr>
                  <w:r>
                    <w:rPr>
                      <w:color w:val="000000"/>
                      <w:sz w:val="22"/>
                      <w:szCs w:val="22"/>
                    </w:rPr>
                    <w:t xml:space="preserve">                                   12,822 </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jc w:val="right"/>
                    <w:rPr>
                      <w:color w:val="000000"/>
                      <w:sz w:val="22"/>
                      <w:szCs w:val="22"/>
                    </w:rPr>
                  </w:pPr>
                  <w:r>
                    <w:rPr>
                      <w:color w:val="000000"/>
                      <w:sz w:val="22"/>
                      <w:szCs w:val="22"/>
                    </w:rPr>
                    <w:t>$6,096,767</w:t>
                  </w:r>
                </w:p>
              </w:tc>
            </w:tr>
            <w:tr w:rsidR="002F02B3" w:rsidTr="00E75B7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F02B3" w:rsidRDefault="002F02B3" w:rsidP="002F02B3">
                  <w:pPr>
                    <w:jc w:val="center"/>
                    <w:rPr>
                      <w:color w:val="000000"/>
                      <w:sz w:val="22"/>
                      <w:szCs w:val="22"/>
                    </w:rPr>
                  </w:pPr>
                  <w:r>
                    <w:rPr>
                      <w:color w:val="000000"/>
                      <w:sz w:val="22"/>
                      <w:szCs w:val="22"/>
                    </w:rPr>
                    <w:t>CT</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rPr>
                      <w:color w:val="000000"/>
                      <w:sz w:val="22"/>
                      <w:szCs w:val="22"/>
                    </w:rPr>
                  </w:pPr>
                  <w:r>
                    <w:rPr>
                      <w:color w:val="000000"/>
                      <w:sz w:val="22"/>
                      <w:szCs w:val="22"/>
                    </w:rPr>
                    <w:t xml:space="preserve">                                    1,388 </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jc w:val="right"/>
                    <w:rPr>
                      <w:color w:val="000000"/>
                      <w:sz w:val="22"/>
                      <w:szCs w:val="22"/>
                    </w:rPr>
                  </w:pPr>
                  <w:r>
                    <w:rPr>
                      <w:color w:val="000000"/>
                      <w:sz w:val="22"/>
                      <w:szCs w:val="22"/>
                    </w:rPr>
                    <w:t>$435,139</w:t>
                  </w:r>
                </w:p>
              </w:tc>
            </w:tr>
            <w:tr w:rsidR="002F02B3" w:rsidTr="00E75B7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F02B3" w:rsidRDefault="002F02B3" w:rsidP="002F02B3">
                  <w:pPr>
                    <w:jc w:val="center"/>
                    <w:rPr>
                      <w:color w:val="000000"/>
                      <w:sz w:val="22"/>
                      <w:szCs w:val="22"/>
                    </w:rPr>
                  </w:pPr>
                  <w:r>
                    <w:rPr>
                      <w:color w:val="000000"/>
                      <w:sz w:val="22"/>
                      <w:szCs w:val="22"/>
                    </w:rPr>
                    <w:t>FL</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rPr>
                      <w:color w:val="000000"/>
                      <w:sz w:val="22"/>
                      <w:szCs w:val="22"/>
                    </w:rPr>
                  </w:pPr>
                  <w:r>
                    <w:rPr>
                      <w:color w:val="000000"/>
                      <w:sz w:val="22"/>
                      <w:szCs w:val="22"/>
                    </w:rPr>
                    <w:t xml:space="preserve">                                       951 </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jc w:val="right"/>
                    <w:rPr>
                      <w:color w:val="000000"/>
                      <w:sz w:val="22"/>
                      <w:szCs w:val="22"/>
                    </w:rPr>
                  </w:pPr>
                  <w:r>
                    <w:rPr>
                      <w:color w:val="000000"/>
                      <w:sz w:val="22"/>
                      <w:szCs w:val="22"/>
                    </w:rPr>
                    <w:t>$342,490</w:t>
                  </w:r>
                </w:p>
              </w:tc>
            </w:tr>
            <w:tr w:rsidR="002F02B3" w:rsidTr="00E75B7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F02B3" w:rsidRDefault="002F02B3" w:rsidP="002F02B3">
                  <w:pPr>
                    <w:jc w:val="center"/>
                    <w:rPr>
                      <w:color w:val="000000"/>
                      <w:sz w:val="22"/>
                      <w:szCs w:val="22"/>
                    </w:rPr>
                  </w:pPr>
                  <w:r>
                    <w:rPr>
                      <w:color w:val="000000"/>
                      <w:sz w:val="22"/>
                      <w:szCs w:val="22"/>
                    </w:rPr>
                    <w:t>GA</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rPr>
                      <w:color w:val="000000"/>
                      <w:sz w:val="22"/>
                      <w:szCs w:val="22"/>
                    </w:rPr>
                  </w:pPr>
                  <w:r>
                    <w:rPr>
                      <w:color w:val="000000"/>
                      <w:sz w:val="22"/>
                      <w:szCs w:val="22"/>
                    </w:rPr>
                    <w:t xml:space="preserve">                                    1,105 </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jc w:val="right"/>
                    <w:rPr>
                      <w:color w:val="000000"/>
                      <w:sz w:val="22"/>
                      <w:szCs w:val="22"/>
                    </w:rPr>
                  </w:pPr>
                  <w:r>
                    <w:rPr>
                      <w:color w:val="000000"/>
                      <w:sz w:val="22"/>
                      <w:szCs w:val="22"/>
                    </w:rPr>
                    <w:t>$375,826</w:t>
                  </w:r>
                </w:p>
              </w:tc>
            </w:tr>
            <w:tr w:rsidR="002F02B3" w:rsidTr="00E75B7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F02B3" w:rsidRDefault="002F02B3" w:rsidP="002F02B3">
                  <w:pPr>
                    <w:jc w:val="center"/>
                    <w:rPr>
                      <w:color w:val="000000"/>
                      <w:sz w:val="22"/>
                      <w:szCs w:val="22"/>
                    </w:rPr>
                  </w:pPr>
                  <w:r>
                    <w:rPr>
                      <w:color w:val="000000"/>
                      <w:sz w:val="22"/>
                      <w:szCs w:val="22"/>
                    </w:rPr>
                    <w:t>IA</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rPr>
                      <w:color w:val="000000"/>
                      <w:sz w:val="22"/>
                      <w:szCs w:val="22"/>
                    </w:rPr>
                  </w:pPr>
                  <w:r>
                    <w:rPr>
                      <w:color w:val="000000"/>
                      <w:sz w:val="22"/>
                      <w:szCs w:val="22"/>
                    </w:rPr>
                    <w:t xml:space="preserve">                                    5,438 </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jc w:val="right"/>
                    <w:rPr>
                      <w:color w:val="000000"/>
                      <w:sz w:val="22"/>
                      <w:szCs w:val="22"/>
                    </w:rPr>
                  </w:pPr>
                  <w:r>
                    <w:rPr>
                      <w:color w:val="000000"/>
                      <w:sz w:val="22"/>
                      <w:szCs w:val="22"/>
                    </w:rPr>
                    <w:t>$4,240,587</w:t>
                  </w:r>
                </w:p>
              </w:tc>
            </w:tr>
            <w:tr w:rsidR="002F02B3" w:rsidTr="00E75B7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F02B3" w:rsidRDefault="002F02B3" w:rsidP="002F02B3">
                  <w:pPr>
                    <w:jc w:val="center"/>
                    <w:rPr>
                      <w:color w:val="000000"/>
                      <w:sz w:val="22"/>
                      <w:szCs w:val="22"/>
                    </w:rPr>
                  </w:pPr>
                  <w:r>
                    <w:rPr>
                      <w:color w:val="000000"/>
                      <w:sz w:val="22"/>
                      <w:szCs w:val="22"/>
                    </w:rPr>
                    <w:t>ID</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rPr>
                      <w:color w:val="000000"/>
                      <w:sz w:val="22"/>
                      <w:szCs w:val="22"/>
                    </w:rPr>
                  </w:pPr>
                  <w:r>
                    <w:rPr>
                      <w:color w:val="000000"/>
                      <w:sz w:val="22"/>
                      <w:szCs w:val="22"/>
                    </w:rPr>
                    <w:t xml:space="preserve">                                   10,012 </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jc w:val="right"/>
                    <w:rPr>
                      <w:color w:val="000000"/>
                      <w:sz w:val="22"/>
                      <w:szCs w:val="22"/>
                    </w:rPr>
                  </w:pPr>
                  <w:r>
                    <w:rPr>
                      <w:color w:val="000000"/>
                      <w:sz w:val="22"/>
                      <w:szCs w:val="22"/>
                    </w:rPr>
                    <w:t>$5,223,121</w:t>
                  </w:r>
                </w:p>
              </w:tc>
            </w:tr>
            <w:tr w:rsidR="002F02B3" w:rsidTr="00E75B7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F02B3" w:rsidRDefault="002F02B3" w:rsidP="002F02B3">
                  <w:pPr>
                    <w:jc w:val="center"/>
                    <w:rPr>
                      <w:color w:val="000000"/>
                      <w:sz w:val="22"/>
                      <w:szCs w:val="22"/>
                    </w:rPr>
                  </w:pPr>
                  <w:r>
                    <w:rPr>
                      <w:color w:val="000000"/>
                      <w:sz w:val="22"/>
                      <w:szCs w:val="22"/>
                    </w:rPr>
                    <w:t>IL</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rPr>
                      <w:color w:val="000000"/>
                      <w:sz w:val="22"/>
                      <w:szCs w:val="22"/>
                    </w:rPr>
                  </w:pPr>
                  <w:r>
                    <w:rPr>
                      <w:color w:val="000000"/>
                      <w:sz w:val="22"/>
                      <w:szCs w:val="22"/>
                    </w:rPr>
                    <w:t xml:space="preserve">                                   56,001 </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jc w:val="right"/>
                    <w:rPr>
                      <w:color w:val="000000"/>
                      <w:sz w:val="22"/>
                      <w:szCs w:val="22"/>
                    </w:rPr>
                  </w:pPr>
                  <w:r>
                    <w:rPr>
                      <w:color w:val="000000"/>
                      <w:sz w:val="22"/>
                      <w:szCs w:val="22"/>
                    </w:rPr>
                    <w:t>$31,017,498</w:t>
                  </w:r>
                </w:p>
              </w:tc>
            </w:tr>
            <w:tr w:rsidR="002F02B3" w:rsidTr="00E75B7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F02B3" w:rsidRDefault="002F02B3" w:rsidP="002F02B3">
                  <w:pPr>
                    <w:jc w:val="center"/>
                    <w:rPr>
                      <w:color w:val="000000"/>
                      <w:sz w:val="22"/>
                      <w:szCs w:val="22"/>
                    </w:rPr>
                  </w:pPr>
                  <w:r>
                    <w:rPr>
                      <w:color w:val="000000"/>
                      <w:sz w:val="22"/>
                      <w:szCs w:val="22"/>
                    </w:rPr>
                    <w:t>IN</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rPr>
                      <w:color w:val="000000"/>
                      <w:sz w:val="22"/>
                      <w:szCs w:val="22"/>
                    </w:rPr>
                  </w:pPr>
                  <w:r>
                    <w:rPr>
                      <w:color w:val="000000"/>
                      <w:sz w:val="22"/>
                      <w:szCs w:val="22"/>
                    </w:rPr>
                    <w:t xml:space="preserve">                                   59,894 </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jc w:val="right"/>
                    <w:rPr>
                      <w:color w:val="000000"/>
                      <w:sz w:val="22"/>
                      <w:szCs w:val="22"/>
                    </w:rPr>
                  </w:pPr>
                  <w:r>
                    <w:rPr>
                      <w:color w:val="000000"/>
                      <w:sz w:val="22"/>
                      <w:szCs w:val="22"/>
                    </w:rPr>
                    <w:t>$22,815,087</w:t>
                  </w:r>
                </w:p>
              </w:tc>
            </w:tr>
            <w:tr w:rsidR="002F02B3" w:rsidTr="00E75B7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F02B3" w:rsidRDefault="002F02B3" w:rsidP="002F02B3">
                  <w:pPr>
                    <w:jc w:val="center"/>
                    <w:rPr>
                      <w:color w:val="000000"/>
                      <w:sz w:val="22"/>
                      <w:szCs w:val="22"/>
                    </w:rPr>
                  </w:pPr>
                  <w:r>
                    <w:rPr>
                      <w:color w:val="000000"/>
                      <w:sz w:val="22"/>
                      <w:szCs w:val="22"/>
                    </w:rPr>
                    <w:t>MI</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rPr>
                      <w:color w:val="000000"/>
                      <w:sz w:val="22"/>
                      <w:szCs w:val="22"/>
                    </w:rPr>
                  </w:pPr>
                  <w:r>
                    <w:rPr>
                      <w:color w:val="000000"/>
                      <w:sz w:val="22"/>
                      <w:szCs w:val="22"/>
                    </w:rPr>
                    <w:t xml:space="preserve">                                   68,512 </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jc w:val="right"/>
                    <w:rPr>
                      <w:color w:val="000000"/>
                      <w:sz w:val="22"/>
                      <w:szCs w:val="22"/>
                    </w:rPr>
                  </w:pPr>
                  <w:r>
                    <w:rPr>
                      <w:color w:val="000000"/>
                      <w:sz w:val="22"/>
                      <w:szCs w:val="22"/>
                    </w:rPr>
                    <w:t>$21,733,859</w:t>
                  </w:r>
                </w:p>
              </w:tc>
            </w:tr>
            <w:tr w:rsidR="002F02B3" w:rsidTr="00E75B7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F02B3" w:rsidRDefault="002F02B3" w:rsidP="002F02B3">
                  <w:pPr>
                    <w:jc w:val="center"/>
                    <w:rPr>
                      <w:color w:val="000000"/>
                      <w:sz w:val="22"/>
                      <w:szCs w:val="22"/>
                    </w:rPr>
                  </w:pPr>
                  <w:r>
                    <w:rPr>
                      <w:color w:val="000000"/>
                      <w:sz w:val="22"/>
                      <w:szCs w:val="22"/>
                    </w:rPr>
                    <w:t>MN</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rPr>
                      <w:color w:val="000000"/>
                      <w:sz w:val="22"/>
                      <w:szCs w:val="22"/>
                    </w:rPr>
                  </w:pPr>
                  <w:r>
                    <w:rPr>
                      <w:color w:val="000000"/>
                      <w:sz w:val="22"/>
                      <w:szCs w:val="22"/>
                    </w:rPr>
                    <w:t xml:space="preserve">                                   46,910 </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jc w:val="right"/>
                    <w:rPr>
                      <w:color w:val="000000"/>
                      <w:sz w:val="22"/>
                      <w:szCs w:val="22"/>
                    </w:rPr>
                  </w:pPr>
                  <w:r>
                    <w:rPr>
                      <w:color w:val="000000"/>
                      <w:sz w:val="22"/>
                      <w:szCs w:val="22"/>
                    </w:rPr>
                    <w:t>$27,551,363</w:t>
                  </w:r>
                </w:p>
              </w:tc>
            </w:tr>
            <w:tr w:rsidR="002F02B3" w:rsidTr="00E75B7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F02B3" w:rsidRDefault="002F02B3" w:rsidP="002F02B3">
                  <w:pPr>
                    <w:jc w:val="center"/>
                    <w:rPr>
                      <w:color w:val="000000"/>
                      <w:sz w:val="22"/>
                      <w:szCs w:val="22"/>
                    </w:rPr>
                  </w:pPr>
                  <w:r>
                    <w:rPr>
                      <w:color w:val="000000"/>
                      <w:sz w:val="22"/>
                      <w:szCs w:val="22"/>
                    </w:rPr>
                    <w:t>MS</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rPr>
                      <w:color w:val="000000"/>
                      <w:sz w:val="22"/>
                      <w:szCs w:val="22"/>
                    </w:rPr>
                  </w:pPr>
                  <w:r>
                    <w:rPr>
                      <w:color w:val="000000"/>
                      <w:sz w:val="22"/>
                      <w:szCs w:val="22"/>
                    </w:rPr>
                    <w:t xml:space="preserve">                                    2,528 </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jc w:val="right"/>
                    <w:rPr>
                      <w:color w:val="000000"/>
                      <w:sz w:val="22"/>
                      <w:szCs w:val="22"/>
                    </w:rPr>
                  </w:pPr>
                  <w:r>
                    <w:rPr>
                      <w:color w:val="000000"/>
                      <w:sz w:val="22"/>
                      <w:szCs w:val="22"/>
                    </w:rPr>
                    <w:t>$816,996</w:t>
                  </w:r>
                </w:p>
              </w:tc>
            </w:tr>
            <w:tr w:rsidR="002F02B3" w:rsidTr="00E75B7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F02B3" w:rsidRDefault="002F02B3" w:rsidP="002F02B3">
                  <w:pPr>
                    <w:jc w:val="center"/>
                    <w:rPr>
                      <w:color w:val="000000"/>
                      <w:sz w:val="22"/>
                      <w:szCs w:val="22"/>
                    </w:rPr>
                  </w:pPr>
                  <w:r>
                    <w:rPr>
                      <w:color w:val="000000"/>
                      <w:sz w:val="22"/>
                      <w:szCs w:val="22"/>
                    </w:rPr>
                    <w:t>MT</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rPr>
                      <w:color w:val="000000"/>
                      <w:sz w:val="22"/>
                      <w:szCs w:val="22"/>
                    </w:rPr>
                  </w:pPr>
                  <w:r>
                    <w:rPr>
                      <w:color w:val="000000"/>
                      <w:sz w:val="22"/>
                      <w:szCs w:val="22"/>
                    </w:rPr>
                    <w:t xml:space="preserve">                                    2,303 </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jc w:val="right"/>
                    <w:rPr>
                      <w:color w:val="000000"/>
                      <w:sz w:val="22"/>
                      <w:szCs w:val="22"/>
                    </w:rPr>
                  </w:pPr>
                  <w:r>
                    <w:rPr>
                      <w:color w:val="000000"/>
                      <w:sz w:val="22"/>
                      <w:szCs w:val="22"/>
                    </w:rPr>
                    <w:t>$1,114,484</w:t>
                  </w:r>
                </w:p>
              </w:tc>
            </w:tr>
            <w:tr w:rsidR="002F02B3" w:rsidTr="00E75B7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F02B3" w:rsidRDefault="002F02B3" w:rsidP="002F02B3">
                  <w:pPr>
                    <w:jc w:val="center"/>
                    <w:rPr>
                      <w:color w:val="000000"/>
                      <w:sz w:val="22"/>
                      <w:szCs w:val="22"/>
                    </w:rPr>
                  </w:pPr>
                  <w:r>
                    <w:rPr>
                      <w:color w:val="000000"/>
                      <w:sz w:val="22"/>
                      <w:szCs w:val="22"/>
                    </w:rPr>
                    <w:t>NC</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rPr>
                      <w:color w:val="000000"/>
                      <w:sz w:val="22"/>
                      <w:szCs w:val="22"/>
                    </w:rPr>
                  </w:pPr>
                  <w:r>
                    <w:rPr>
                      <w:color w:val="000000"/>
                      <w:sz w:val="22"/>
                      <w:szCs w:val="22"/>
                    </w:rPr>
                    <w:t xml:space="preserve">                                   11,981 </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jc w:val="right"/>
                    <w:rPr>
                      <w:color w:val="000000"/>
                      <w:sz w:val="22"/>
                      <w:szCs w:val="22"/>
                    </w:rPr>
                  </w:pPr>
                  <w:r>
                    <w:rPr>
                      <w:color w:val="000000"/>
                      <w:sz w:val="22"/>
                      <w:szCs w:val="22"/>
                    </w:rPr>
                    <w:t>$3,596,156</w:t>
                  </w:r>
                </w:p>
              </w:tc>
            </w:tr>
            <w:tr w:rsidR="002F02B3" w:rsidTr="00E75B7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F02B3" w:rsidRDefault="002F02B3" w:rsidP="002F02B3">
                  <w:pPr>
                    <w:jc w:val="center"/>
                    <w:rPr>
                      <w:color w:val="000000"/>
                      <w:sz w:val="22"/>
                      <w:szCs w:val="22"/>
                    </w:rPr>
                  </w:pPr>
                  <w:r>
                    <w:rPr>
                      <w:color w:val="000000"/>
                      <w:sz w:val="22"/>
                      <w:szCs w:val="22"/>
                    </w:rPr>
                    <w:t>NE</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rPr>
                      <w:color w:val="000000"/>
                      <w:sz w:val="22"/>
                      <w:szCs w:val="22"/>
                    </w:rPr>
                  </w:pPr>
                  <w:r>
                    <w:rPr>
                      <w:color w:val="000000"/>
                      <w:sz w:val="22"/>
                      <w:szCs w:val="22"/>
                    </w:rPr>
                    <w:t xml:space="preserve">                                    3,380 </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jc w:val="right"/>
                    <w:rPr>
                      <w:color w:val="000000"/>
                      <w:sz w:val="22"/>
                      <w:szCs w:val="22"/>
                    </w:rPr>
                  </w:pPr>
                  <w:r>
                    <w:rPr>
                      <w:color w:val="000000"/>
                      <w:sz w:val="22"/>
                      <w:szCs w:val="22"/>
                    </w:rPr>
                    <w:t>$2,735,761</w:t>
                  </w:r>
                </w:p>
              </w:tc>
            </w:tr>
            <w:tr w:rsidR="002F02B3" w:rsidTr="00E75B7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F02B3" w:rsidRDefault="002F02B3" w:rsidP="002F02B3">
                  <w:pPr>
                    <w:jc w:val="center"/>
                    <w:rPr>
                      <w:color w:val="000000"/>
                      <w:sz w:val="22"/>
                      <w:szCs w:val="22"/>
                    </w:rPr>
                  </w:pPr>
                  <w:r>
                    <w:rPr>
                      <w:color w:val="000000"/>
                      <w:sz w:val="22"/>
                      <w:szCs w:val="22"/>
                    </w:rPr>
                    <w:t>NM</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rPr>
                      <w:color w:val="000000"/>
                      <w:sz w:val="22"/>
                      <w:szCs w:val="22"/>
                    </w:rPr>
                  </w:pPr>
                  <w:r>
                    <w:rPr>
                      <w:color w:val="000000"/>
                      <w:sz w:val="22"/>
                      <w:szCs w:val="22"/>
                    </w:rPr>
                    <w:t xml:space="preserve">                                    7,032 </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jc w:val="right"/>
                    <w:rPr>
                      <w:color w:val="000000"/>
                      <w:sz w:val="22"/>
                      <w:szCs w:val="22"/>
                    </w:rPr>
                  </w:pPr>
                  <w:r>
                    <w:rPr>
                      <w:color w:val="000000"/>
                      <w:sz w:val="22"/>
                      <w:szCs w:val="22"/>
                    </w:rPr>
                    <w:t>$4,426,327</w:t>
                  </w:r>
                </w:p>
              </w:tc>
            </w:tr>
            <w:tr w:rsidR="002F02B3" w:rsidTr="00E75B7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F02B3" w:rsidRDefault="002F02B3" w:rsidP="002F02B3">
                  <w:pPr>
                    <w:jc w:val="center"/>
                    <w:rPr>
                      <w:color w:val="000000"/>
                      <w:sz w:val="22"/>
                      <w:szCs w:val="22"/>
                    </w:rPr>
                  </w:pPr>
                  <w:r>
                    <w:rPr>
                      <w:color w:val="000000"/>
                      <w:sz w:val="22"/>
                      <w:szCs w:val="22"/>
                    </w:rPr>
                    <w:t>NV</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rPr>
                      <w:color w:val="000000"/>
                      <w:sz w:val="22"/>
                      <w:szCs w:val="22"/>
                    </w:rPr>
                  </w:pPr>
                  <w:r>
                    <w:rPr>
                      <w:color w:val="000000"/>
                      <w:sz w:val="22"/>
                      <w:szCs w:val="22"/>
                    </w:rPr>
                    <w:t xml:space="preserve">                                    2,970 </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jc w:val="right"/>
                    <w:rPr>
                      <w:color w:val="000000"/>
                      <w:sz w:val="22"/>
                      <w:szCs w:val="22"/>
                    </w:rPr>
                  </w:pPr>
                  <w:r>
                    <w:rPr>
                      <w:color w:val="000000"/>
                      <w:sz w:val="22"/>
                      <w:szCs w:val="22"/>
                    </w:rPr>
                    <w:t>$1,379,494</w:t>
                  </w:r>
                </w:p>
              </w:tc>
            </w:tr>
            <w:tr w:rsidR="002F02B3" w:rsidTr="00E75B7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F02B3" w:rsidRDefault="002F02B3" w:rsidP="002F02B3">
                  <w:pPr>
                    <w:jc w:val="center"/>
                    <w:rPr>
                      <w:color w:val="000000"/>
                      <w:sz w:val="22"/>
                      <w:szCs w:val="22"/>
                    </w:rPr>
                  </w:pPr>
                  <w:r>
                    <w:rPr>
                      <w:color w:val="000000"/>
                      <w:sz w:val="22"/>
                      <w:szCs w:val="22"/>
                    </w:rPr>
                    <w:t>NY</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rPr>
                      <w:color w:val="000000"/>
                      <w:sz w:val="22"/>
                      <w:szCs w:val="22"/>
                    </w:rPr>
                  </w:pPr>
                  <w:r>
                    <w:rPr>
                      <w:color w:val="000000"/>
                      <w:sz w:val="22"/>
                      <w:szCs w:val="22"/>
                    </w:rPr>
                    <w:t xml:space="preserve">                                   45,610 </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jc w:val="right"/>
                    <w:rPr>
                      <w:color w:val="000000"/>
                      <w:sz w:val="22"/>
                      <w:szCs w:val="22"/>
                    </w:rPr>
                  </w:pPr>
                  <w:r>
                    <w:rPr>
                      <w:color w:val="000000"/>
                      <w:sz w:val="22"/>
                      <w:szCs w:val="22"/>
                    </w:rPr>
                    <w:t>$17,381,485</w:t>
                  </w:r>
                </w:p>
              </w:tc>
            </w:tr>
            <w:tr w:rsidR="002F02B3" w:rsidTr="00E75B7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F02B3" w:rsidRDefault="002F02B3" w:rsidP="002F02B3">
                  <w:pPr>
                    <w:jc w:val="center"/>
                    <w:rPr>
                      <w:color w:val="000000"/>
                      <w:sz w:val="22"/>
                      <w:szCs w:val="22"/>
                    </w:rPr>
                  </w:pPr>
                  <w:r>
                    <w:rPr>
                      <w:color w:val="000000"/>
                      <w:sz w:val="22"/>
                      <w:szCs w:val="22"/>
                    </w:rPr>
                    <w:t>OH</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rPr>
                      <w:color w:val="000000"/>
                      <w:sz w:val="22"/>
                      <w:szCs w:val="22"/>
                    </w:rPr>
                  </w:pPr>
                  <w:r>
                    <w:rPr>
                      <w:color w:val="000000"/>
                      <w:sz w:val="22"/>
                      <w:szCs w:val="22"/>
                    </w:rPr>
                    <w:t xml:space="preserve">                                   66,592 </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jc w:val="right"/>
                    <w:rPr>
                      <w:color w:val="000000"/>
                      <w:sz w:val="22"/>
                      <w:szCs w:val="22"/>
                    </w:rPr>
                  </w:pPr>
                  <w:r>
                    <w:rPr>
                      <w:color w:val="000000"/>
                      <w:sz w:val="22"/>
                      <w:szCs w:val="22"/>
                    </w:rPr>
                    <w:t>$22,927,850</w:t>
                  </w:r>
                </w:p>
              </w:tc>
            </w:tr>
            <w:tr w:rsidR="002F02B3" w:rsidTr="00E75B7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F02B3" w:rsidRDefault="002F02B3" w:rsidP="002F02B3">
                  <w:pPr>
                    <w:jc w:val="center"/>
                    <w:rPr>
                      <w:color w:val="000000"/>
                      <w:sz w:val="22"/>
                      <w:szCs w:val="22"/>
                    </w:rPr>
                  </w:pPr>
                  <w:r>
                    <w:rPr>
                      <w:color w:val="000000"/>
                      <w:sz w:val="22"/>
                      <w:szCs w:val="22"/>
                    </w:rPr>
                    <w:t>OR</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rPr>
                      <w:color w:val="000000"/>
                      <w:sz w:val="22"/>
                      <w:szCs w:val="22"/>
                    </w:rPr>
                  </w:pPr>
                  <w:r>
                    <w:rPr>
                      <w:color w:val="000000"/>
                      <w:sz w:val="22"/>
                      <w:szCs w:val="22"/>
                    </w:rPr>
                    <w:t xml:space="preserve">                                    8,542 </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jc w:val="right"/>
                    <w:rPr>
                      <w:color w:val="000000"/>
                      <w:sz w:val="22"/>
                      <w:szCs w:val="22"/>
                    </w:rPr>
                  </w:pPr>
                  <w:r>
                    <w:rPr>
                      <w:color w:val="000000"/>
                      <w:sz w:val="22"/>
                      <w:szCs w:val="22"/>
                    </w:rPr>
                    <w:t>$3,897,357</w:t>
                  </w:r>
                </w:p>
              </w:tc>
            </w:tr>
            <w:tr w:rsidR="002F02B3" w:rsidTr="00E75B7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F02B3" w:rsidRDefault="002F02B3" w:rsidP="002F02B3">
                  <w:pPr>
                    <w:jc w:val="center"/>
                    <w:rPr>
                      <w:color w:val="000000"/>
                      <w:sz w:val="22"/>
                      <w:szCs w:val="22"/>
                    </w:rPr>
                  </w:pPr>
                  <w:r>
                    <w:rPr>
                      <w:color w:val="000000"/>
                      <w:sz w:val="22"/>
                      <w:szCs w:val="22"/>
                    </w:rPr>
                    <w:t>PA</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rPr>
                      <w:color w:val="000000"/>
                      <w:sz w:val="22"/>
                      <w:szCs w:val="22"/>
                    </w:rPr>
                  </w:pPr>
                  <w:r>
                    <w:rPr>
                      <w:color w:val="000000"/>
                      <w:sz w:val="22"/>
                      <w:szCs w:val="22"/>
                    </w:rPr>
                    <w:t xml:space="preserve">                                   11,031 </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jc w:val="right"/>
                    <w:rPr>
                      <w:color w:val="000000"/>
                      <w:sz w:val="22"/>
                      <w:szCs w:val="22"/>
                    </w:rPr>
                  </w:pPr>
                  <w:r>
                    <w:rPr>
                      <w:color w:val="000000"/>
                      <w:sz w:val="22"/>
                      <w:szCs w:val="22"/>
                    </w:rPr>
                    <w:t>$3,891,253</w:t>
                  </w:r>
                </w:p>
              </w:tc>
            </w:tr>
            <w:tr w:rsidR="002F02B3" w:rsidTr="00E75B7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F02B3" w:rsidRDefault="002F02B3" w:rsidP="002F02B3">
                  <w:pPr>
                    <w:jc w:val="center"/>
                    <w:rPr>
                      <w:color w:val="000000"/>
                      <w:sz w:val="22"/>
                      <w:szCs w:val="22"/>
                    </w:rPr>
                  </w:pPr>
                  <w:r>
                    <w:rPr>
                      <w:color w:val="000000"/>
                      <w:sz w:val="22"/>
                      <w:szCs w:val="22"/>
                    </w:rPr>
                    <w:t>SC</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rPr>
                      <w:color w:val="000000"/>
                      <w:sz w:val="22"/>
                      <w:szCs w:val="22"/>
                    </w:rPr>
                  </w:pPr>
                  <w:r>
                    <w:rPr>
                      <w:color w:val="000000"/>
                      <w:sz w:val="22"/>
                      <w:szCs w:val="22"/>
                    </w:rPr>
                    <w:t xml:space="preserve">                                    7,205 </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jc w:val="right"/>
                    <w:rPr>
                      <w:color w:val="000000"/>
                      <w:sz w:val="22"/>
                      <w:szCs w:val="22"/>
                    </w:rPr>
                  </w:pPr>
                  <w:r>
                    <w:rPr>
                      <w:color w:val="000000"/>
                      <w:sz w:val="22"/>
                      <w:szCs w:val="22"/>
                    </w:rPr>
                    <w:t>$2,709,651</w:t>
                  </w:r>
                </w:p>
              </w:tc>
            </w:tr>
            <w:tr w:rsidR="002F02B3" w:rsidTr="00E75B7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F02B3" w:rsidRDefault="002F02B3" w:rsidP="002F02B3">
                  <w:pPr>
                    <w:jc w:val="center"/>
                    <w:rPr>
                      <w:color w:val="000000"/>
                      <w:sz w:val="22"/>
                      <w:szCs w:val="22"/>
                    </w:rPr>
                  </w:pPr>
                  <w:r>
                    <w:rPr>
                      <w:color w:val="000000"/>
                      <w:sz w:val="22"/>
                      <w:szCs w:val="22"/>
                    </w:rPr>
                    <w:t>TN</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rPr>
                      <w:color w:val="000000"/>
                      <w:sz w:val="22"/>
                      <w:szCs w:val="22"/>
                    </w:rPr>
                  </w:pPr>
                  <w:r>
                    <w:rPr>
                      <w:color w:val="000000"/>
                      <w:sz w:val="22"/>
                      <w:szCs w:val="22"/>
                    </w:rPr>
                    <w:t xml:space="preserve">                                    6,458 </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jc w:val="right"/>
                    <w:rPr>
                      <w:color w:val="000000"/>
                      <w:sz w:val="22"/>
                      <w:szCs w:val="22"/>
                    </w:rPr>
                  </w:pPr>
                  <w:r>
                    <w:rPr>
                      <w:color w:val="000000"/>
                      <w:sz w:val="22"/>
                      <w:szCs w:val="22"/>
                    </w:rPr>
                    <w:t>$2,126,605</w:t>
                  </w:r>
                </w:p>
              </w:tc>
            </w:tr>
            <w:tr w:rsidR="002F02B3" w:rsidTr="00E75B7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F02B3" w:rsidRDefault="002F02B3" w:rsidP="002F02B3">
                  <w:pPr>
                    <w:jc w:val="center"/>
                    <w:rPr>
                      <w:color w:val="000000"/>
                      <w:sz w:val="22"/>
                      <w:szCs w:val="22"/>
                    </w:rPr>
                  </w:pPr>
                  <w:r>
                    <w:rPr>
                      <w:color w:val="000000"/>
                      <w:sz w:val="22"/>
                      <w:szCs w:val="22"/>
                    </w:rPr>
                    <w:t>UT</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rPr>
                      <w:color w:val="000000"/>
                      <w:sz w:val="22"/>
                      <w:szCs w:val="22"/>
                    </w:rPr>
                  </w:pPr>
                  <w:r>
                    <w:rPr>
                      <w:color w:val="000000"/>
                      <w:sz w:val="22"/>
                      <w:szCs w:val="22"/>
                    </w:rPr>
                    <w:t xml:space="preserve">                                    5,140 </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jc w:val="right"/>
                    <w:rPr>
                      <w:color w:val="000000"/>
                      <w:sz w:val="22"/>
                      <w:szCs w:val="22"/>
                    </w:rPr>
                  </w:pPr>
                  <w:r>
                    <w:rPr>
                      <w:color w:val="000000"/>
                      <w:sz w:val="22"/>
                      <w:szCs w:val="22"/>
                    </w:rPr>
                    <w:t>$2,547,047</w:t>
                  </w:r>
                </w:p>
              </w:tc>
            </w:tr>
            <w:tr w:rsidR="002F02B3" w:rsidTr="00E75B7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F02B3" w:rsidRDefault="002F02B3" w:rsidP="002F02B3">
                  <w:pPr>
                    <w:jc w:val="center"/>
                    <w:rPr>
                      <w:color w:val="000000"/>
                      <w:sz w:val="22"/>
                      <w:szCs w:val="22"/>
                    </w:rPr>
                  </w:pPr>
                  <w:r>
                    <w:rPr>
                      <w:color w:val="000000"/>
                      <w:sz w:val="22"/>
                      <w:szCs w:val="22"/>
                    </w:rPr>
                    <w:t>WA</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rPr>
                      <w:color w:val="000000"/>
                      <w:sz w:val="22"/>
                      <w:szCs w:val="22"/>
                    </w:rPr>
                  </w:pPr>
                  <w:r>
                    <w:rPr>
                      <w:color w:val="000000"/>
                      <w:sz w:val="22"/>
                      <w:szCs w:val="22"/>
                    </w:rPr>
                    <w:t xml:space="preserve">                                   19,713 </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jc w:val="right"/>
                    <w:rPr>
                      <w:color w:val="000000"/>
                      <w:sz w:val="22"/>
                      <w:szCs w:val="22"/>
                    </w:rPr>
                  </w:pPr>
                  <w:r>
                    <w:rPr>
                      <w:color w:val="000000"/>
                      <w:sz w:val="22"/>
                      <w:szCs w:val="22"/>
                    </w:rPr>
                    <w:t>$8,688,054</w:t>
                  </w:r>
                </w:p>
              </w:tc>
            </w:tr>
            <w:tr w:rsidR="002F02B3" w:rsidTr="00E75B7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F02B3" w:rsidRDefault="002F02B3" w:rsidP="002F02B3">
                  <w:pPr>
                    <w:jc w:val="center"/>
                    <w:rPr>
                      <w:color w:val="000000"/>
                      <w:sz w:val="22"/>
                      <w:szCs w:val="22"/>
                    </w:rPr>
                  </w:pPr>
                  <w:r>
                    <w:rPr>
                      <w:color w:val="000000"/>
                      <w:sz w:val="22"/>
                      <w:szCs w:val="22"/>
                    </w:rPr>
                    <w:t>WI</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rPr>
                      <w:color w:val="000000"/>
                      <w:sz w:val="22"/>
                      <w:szCs w:val="22"/>
                    </w:rPr>
                  </w:pPr>
                  <w:r>
                    <w:rPr>
                      <w:color w:val="000000"/>
                      <w:sz w:val="22"/>
                      <w:szCs w:val="22"/>
                    </w:rPr>
                    <w:t xml:space="preserve">                                   76,735 </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jc w:val="right"/>
                    <w:rPr>
                      <w:color w:val="000000"/>
                      <w:sz w:val="22"/>
                      <w:szCs w:val="22"/>
                    </w:rPr>
                  </w:pPr>
                  <w:r>
                    <w:rPr>
                      <w:color w:val="000000"/>
                      <w:sz w:val="22"/>
                      <w:szCs w:val="22"/>
                    </w:rPr>
                    <w:t>$30,983,715</w:t>
                  </w:r>
                </w:p>
              </w:tc>
            </w:tr>
            <w:tr w:rsidR="002F02B3" w:rsidTr="00E75B74">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F02B3" w:rsidRDefault="002F02B3" w:rsidP="002F02B3">
                  <w:pPr>
                    <w:jc w:val="center"/>
                    <w:rPr>
                      <w:color w:val="000000"/>
                      <w:sz w:val="22"/>
                      <w:szCs w:val="22"/>
                    </w:rPr>
                  </w:pPr>
                  <w:r>
                    <w:rPr>
                      <w:color w:val="000000"/>
                      <w:sz w:val="22"/>
                      <w:szCs w:val="22"/>
                    </w:rPr>
                    <w:t>WV</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rPr>
                      <w:color w:val="000000"/>
                      <w:sz w:val="22"/>
                      <w:szCs w:val="22"/>
                    </w:rPr>
                  </w:pPr>
                  <w:r>
                    <w:rPr>
                      <w:color w:val="000000"/>
                      <w:sz w:val="22"/>
                      <w:szCs w:val="22"/>
                    </w:rPr>
                    <w:t xml:space="preserve">                                   89,190 </w:t>
                  </w:r>
                </w:p>
              </w:tc>
              <w:tc>
                <w:tcPr>
                  <w:tcW w:w="2800" w:type="dxa"/>
                  <w:tcBorders>
                    <w:top w:val="nil"/>
                    <w:left w:val="nil"/>
                    <w:bottom w:val="single" w:sz="4" w:space="0" w:color="auto"/>
                    <w:right w:val="single" w:sz="4" w:space="0" w:color="auto"/>
                  </w:tcBorders>
                  <w:shd w:val="clear" w:color="auto" w:fill="auto"/>
                  <w:noWrap/>
                  <w:vAlign w:val="bottom"/>
                  <w:hideMark/>
                </w:tcPr>
                <w:p w:rsidR="002F02B3" w:rsidRDefault="002F02B3" w:rsidP="002F02B3">
                  <w:pPr>
                    <w:jc w:val="right"/>
                    <w:rPr>
                      <w:color w:val="000000"/>
                      <w:sz w:val="22"/>
                      <w:szCs w:val="22"/>
                    </w:rPr>
                  </w:pPr>
                  <w:r>
                    <w:rPr>
                      <w:color w:val="000000"/>
                      <w:sz w:val="22"/>
                      <w:szCs w:val="22"/>
                    </w:rPr>
                    <w:t>$38,068,337</w:t>
                  </w:r>
                </w:p>
              </w:tc>
            </w:tr>
          </w:tbl>
          <w:p w:rsidR="002F02B3" w:rsidRPr="00C21076" w:rsidRDefault="002F02B3" w:rsidP="003B05D8">
            <w:pPr>
              <w:rPr>
                <w:sz w:val="22"/>
                <w:szCs w:val="22"/>
              </w:rPr>
            </w:pPr>
          </w:p>
          <w:p w:rsidR="003B05D8" w:rsidRPr="00C21076" w:rsidRDefault="003B05D8" w:rsidP="003B05D8">
            <w:pPr>
              <w:pStyle w:val="ListParagraph"/>
              <w:ind w:left="0"/>
              <w:rPr>
                <w:rFonts w:ascii="Times New Roman" w:eastAsia="Times New Roman" w:hAnsi="Times New Roman" w:cs="Times New Roman"/>
              </w:rPr>
            </w:pPr>
          </w:p>
          <w:p w:rsidR="003B05D8" w:rsidRPr="00C21076" w:rsidRDefault="003B05D8" w:rsidP="003B05D8">
            <w:pPr>
              <w:pStyle w:val="ListParagraph"/>
              <w:ind w:left="0"/>
              <w:rPr>
                <w:rFonts w:ascii="Times New Roman" w:eastAsia="Times New Roman" w:hAnsi="Times New Roman" w:cs="Times New Roman"/>
              </w:rPr>
            </w:pPr>
            <w:r w:rsidRPr="00C21076">
              <w:rPr>
                <w:rFonts w:ascii="Times New Roman" w:eastAsia="Times New Roman" w:hAnsi="Times New Roman" w:cs="Times New Roman"/>
              </w:rPr>
              <w:t>Like telephone service in the 20</w:t>
            </w:r>
            <w:r w:rsidRPr="00C21076">
              <w:rPr>
                <w:rFonts w:ascii="Times New Roman" w:eastAsia="Times New Roman" w:hAnsi="Times New Roman" w:cs="Times New Roman"/>
                <w:vertAlign w:val="superscript"/>
              </w:rPr>
              <w:t>th</w:t>
            </w:r>
            <w:r w:rsidRPr="00C21076">
              <w:rPr>
                <w:rFonts w:ascii="Times New Roman" w:eastAsia="Times New Roman" w:hAnsi="Times New Roman" w:cs="Times New Roman"/>
              </w:rPr>
              <w:t xml:space="preserve"> Century, broadband has become essential to life in the 21</w:t>
            </w:r>
            <w:r w:rsidRPr="00C21076">
              <w:rPr>
                <w:rFonts w:ascii="Times New Roman" w:eastAsia="Times New Roman" w:hAnsi="Times New Roman" w:cs="Times New Roman"/>
                <w:vertAlign w:val="superscript"/>
              </w:rPr>
              <w:t>st</w:t>
            </w:r>
            <w:r w:rsidRPr="00C21076">
              <w:rPr>
                <w:rFonts w:ascii="Times New Roman" w:eastAsia="Times New Roman" w:hAnsi="Times New Roman" w:cs="Times New Roman"/>
              </w:rPr>
              <w:t xml:space="preserve"> Century. But, according to the FCC’s latest Broadband Progress Report, nearly one in three rural Americans lack access to 10/1 broadband, compared to only one in 100 urban Americans.  </w:t>
            </w:r>
            <w:r w:rsidRPr="00C21076">
              <w:rPr>
                <w:rFonts w:ascii="Times New Roman" w:eastAsia="Times New Roman" w:hAnsi="Times New Roman" w:cs="Times New Roman"/>
              </w:rPr>
              <w:br/>
            </w:r>
          </w:p>
          <w:p w:rsidR="003B05D8" w:rsidRPr="00C21076" w:rsidRDefault="003B05D8" w:rsidP="003B05D8">
            <w:pPr>
              <w:pStyle w:val="ListParagraph"/>
              <w:ind w:left="0"/>
              <w:rPr>
                <w:rFonts w:ascii="Times New Roman" w:eastAsia="Times New Roman" w:hAnsi="Times New Roman" w:cs="Times New Roman"/>
              </w:rPr>
            </w:pPr>
            <w:r w:rsidRPr="00C21076">
              <w:rPr>
                <w:rFonts w:ascii="Times New Roman" w:eastAsia="Times New Roman" w:hAnsi="Times New Roman" w:cs="Times New Roman"/>
              </w:rPr>
              <w:t xml:space="preserve">The FCC’s traditional universal service program succeeded in ensuring telephone network coverage in rural America by providing subsidies where the cost of service would otherwise be prohibitive. In late 2011, the FCC modernized the program to support networks capable of providing broadband and voice services, and created the Connect America Fund to efficiently and effectively administer that support to expand broadband in rural areas where market forces alone can’t support expansion. </w:t>
            </w:r>
          </w:p>
          <w:p w:rsidR="003B05D8" w:rsidRPr="00C21076" w:rsidRDefault="003B05D8" w:rsidP="003B05D8">
            <w:pPr>
              <w:pStyle w:val="ListParagraph"/>
              <w:ind w:left="0"/>
              <w:rPr>
                <w:rFonts w:ascii="Times New Roman" w:eastAsia="Times New Roman" w:hAnsi="Times New Roman" w:cs="Times New Roman"/>
              </w:rPr>
            </w:pPr>
          </w:p>
          <w:p w:rsidR="003B05D8" w:rsidRPr="00C21076" w:rsidRDefault="003B05D8" w:rsidP="003B05D8">
            <w:pPr>
              <w:pStyle w:val="ListParagraph"/>
              <w:ind w:left="0"/>
              <w:rPr>
                <w:rFonts w:ascii="Times New Roman" w:eastAsia="Times New Roman" w:hAnsi="Times New Roman" w:cs="Times New Roman"/>
              </w:rPr>
            </w:pPr>
            <w:r w:rsidRPr="00C21076">
              <w:rPr>
                <w:rFonts w:ascii="Times New Roman" w:eastAsia="Times New Roman" w:hAnsi="Times New Roman" w:cs="Times New Roman"/>
              </w:rPr>
              <w:t>Since then, Phase I of Connect America has provided $438 million to expand broadband to nearly 1.7 million people in over 637,000 homes and businesses in 45 states and Puerto Rico, including $133 million to Frontier. Over the next six years, Phase II of Connect America will provide more than $10 billion to expand broadband-capable networks thro</w:t>
            </w:r>
            <w:r w:rsidR="006A0C6E">
              <w:rPr>
                <w:rFonts w:ascii="Times New Roman" w:eastAsia="Times New Roman" w:hAnsi="Times New Roman" w:cs="Times New Roman"/>
              </w:rPr>
              <w:t>ughout rural America nationwide</w:t>
            </w:r>
            <w:r w:rsidR="006A0C6E" w:rsidRPr="00593710">
              <w:rPr>
                <w:rFonts w:ascii="Times New Roman" w:eastAsia="Times New Roman" w:hAnsi="Times New Roman" w:cs="Times New Roman"/>
              </w:rPr>
              <w:t>, all without increasing the cost of the program to ratepayers.</w:t>
            </w:r>
          </w:p>
          <w:p w:rsidR="003B05D8" w:rsidRPr="00C21076" w:rsidRDefault="003B05D8" w:rsidP="003B05D8">
            <w:pPr>
              <w:pStyle w:val="ListParagraph"/>
              <w:ind w:left="0"/>
              <w:rPr>
                <w:rFonts w:ascii="Times New Roman" w:eastAsia="Times New Roman" w:hAnsi="Times New Roman" w:cs="Times New Roman"/>
              </w:rPr>
            </w:pPr>
          </w:p>
          <w:p w:rsidR="003B05D8" w:rsidRPr="00C21076" w:rsidRDefault="003B05D8" w:rsidP="006A0C6E">
            <w:pPr>
              <w:pStyle w:val="ListParagraph"/>
              <w:ind w:left="0"/>
            </w:pPr>
            <w:r w:rsidRPr="00C21076">
              <w:rPr>
                <w:rFonts w:ascii="Times New Roman" w:eastAsia="Times New Roman" w:hAnsi="Times New Roman" w:cs="Times New Roman"/>
              </w:rPr>
              <w:t xml:space="preserve">Carriers receiving </w:t>
            </w:r>
            <w:r w:rsidR="006A0C6E">
              <w:rPr>
                <w:rFonts w:ascii="Times New Roman" w:eastAsia="Times New Roman" w:hAnsi="Times New Roman" w:cs="Times New Roman"/>
              </w:rPr>
              <w:t xml:space="preserve">Connect America Fund </w:t>
            </w:r>
            <w:r w:rsidRPr="00C21076">
              <w:rPr>
                <w:rFonts w:ascii="Times New Roman" w:eastAsia="Times New Roman" w:hAnsi="Times New Roman" w:cs="Times New Roman"/>
              </w:rPr>
              <w:t>support must build out broadband to 40% of funded locations by the end 2017, 60% by end of 2018, and 100% by the end of 2020.</w:t>
            </w:r>
            <w:r w:rsidR="006A0C6E">
              <w:rPr>
                <w:rFonts w:ascii="Times New Roman" w:eastAsia="Times New Roman" w:hAnsi="Times New Roman" w:cs="Times New Roman"/>
              </w:rPr>
              <w:t xml:space="preserve"> </w:t>
            </w:r>
            <w:r w:rsidRPr="006A0C6E">
              <w:rPr>
                <w:rFonts w:ascii="Times New Roman" w:eastAsia="Times New Roman" w:hAnsi="Times New Roman" w:cs="Times New Roman"/>
              </w:rPr>
              <w:t>Overall, the FCC’s Universal Service Fund allocates $4.5 billion annually through various universal service programs for high-cost areas to support voice- and broadband-capable networks in rural America.</w:t>
            </w:r>
          </w:p>
          <w:p w:rsidR="003B05D8" w:rsidRPr="00C21076" w:rsidRDefault="003B05D8" w:rsidP="003B05D8">
            <w:pPr>
              <w:rPr>
                <w:sz w:val="22"/>
                <w:szCs w:val="22"/>
              </w:rPr>
            </w:pPr>
          </w:p>
          <w:p w:rsidR="004949BC" w:rsidRDefault="003B05D8" w:rsidP="004949BC">
            <w:pPr>
              <w:rPr>
                <w:sz w:val="22"/>
                <w:szCs w:val="22"/>
              </w:rPr>
            </w:pPr>
            <w:r w:rsidRPr="00C21076">
              <w:rPr>
                <w:sz w:val="22"/>
                <w:szCs w:val="22"/>
              </w:rPr>
              <w:t xml:space="preserve">A </w:t>
            </w:r>
            <w:r w:rsidR="004949BC">
              <w:rPr>
                <w:sz w:val="22"/>
                <w:szCs w:val="22"/>
              </w:rPr>
              <w:t>spreadsheet listing all counties by state w</w:t>
            </w:r>
            <w:r w:rsidRPr="00C21076">
              <w:rPr>
                <w:sz w:val="22"/>
                <w:szCs w:val="22"/>
              </w:rPr>
              <w:t>here Frontier will expand broadband is available at</w:t>
            </w:r>
            <w:r w:rsidR="004949BC">
              <w:rPr>
                <w:sz w:val="22"/>
                <w:szCs w:val="22"/>
              </w:rPr>
              <w:t xml:space="preserve"> </w:t>
            </w:r>
            <w:hyperlink r:id="rId10" w:history="1">
              <w:r w:rsidR="004949BC" w:rsidRPr="00E837A0">
                <w:rPr>
                  <w:rStyle w:val="Hyperlink"/>
                  <w:sz w:val="22"/>
                  <w:szCs w:val="22"/>
                </w:rPr>
                <w:t>https://transition.fcc.gov/wcb/CAM43_County_FINAL_052115.xlsx</w:t>
              </w:r>
            </w:hyperlink>
            <w:r w:rsidR="002F02B3">
              <w:rPr>
                <w:sz w:val="22"/>
                <w:szCs w:val="22"/>
              </w:rPr>
              <w:t>.</w:t>
            </w:r>
          </w:p>
          <w:p w:rsidR="002F02B3" w:rsidRDefault="002F02B3" w:rsidP="004949BC">
            <w:pPr>
              <w:rPr>
                <w:sz w:val="22"/>
                <w:szCs w:val="22"/>
              </w:rPr>
            </w:pPr>
          </w:p>
          <w:p w:rsidR="002F02B3" w:rsidRDefault="002F02B3" w:rsidP="002F02B3">
            <w:pPr>
              <w:jc w:val="center"/>
              <w:rPr>
                <w:sz w:val="22"/>
                <w:szCs w:val="22"/>
              </w:rPr>
            </w:pPr>
            <w:r>
              <w:rPr>
                <w:sz w:val="22"/>
                <w:szCs w:val="22"/>
              </w:rPr>
              <w:t>###</w:t>
            </w:r>
          </w:p>
          <w:p w:rsidR="002F02B3" w:rsidRDefault="002F02B3" w:rsidP="002F02B3">
            <w:pPr>
              <w:jc w:val="center"/>
              <w:rPr>
                <w:sz w:val="22"/>
                <w:szCs w:val="22"/>
              </w:rPr>
            </w:pPr>
          </w:p>
          <w:p w:rsidR="00EE0E90" w:rsidRPr="00E644FE" w:rsidRDefault="00EE0E90" w:rsidP="00142C13">
            <w:pPr>
              <w:ind w:left="360" w:right="498"/>
              <w:jc w:val="center"/>
              <w:rPr>
                <w:b/>
                <w:bCs/>
                <w:sz w:val="18"/>
                <w:szCs w:val="18"/>
              </w:rPr>
            </w:pPr>
          </w:p>
        </w:tc>
      </w:tr>
    </w:tbl>
    <w:p w:rsidR="00D24C3D" w:rsidRDefault="00D24C3D" w:rsidP="002F02B3">
      <w:pPr>
        <w:ind w:right="498"/>
        <w:jc w:val="center"/>
        <w:rPr>
          <w:b/>
          <w:bCs/>
          <w:sz w:val="32"/>
          <w:szCs w:val="32"/>
        </w:rPr>
      </w:pPr>
    </w:p>
    <w:sectPr w:rsidR="00D24C3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733" w:rsidRDefault="00755733" w:rsidP="00755733">
      <w:r>
        <w:separator/>
      </w:r>
    </w:p>
  </w:endnote>
  <w:endnote w:type="continuationSeparator" w:id="0">
    <w:p w:rsidR="00755733" w:rsidRDefault="00755733" w:rsidP="0075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33" w:rsidRDefault="00755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33" w:rsidRDefault="007557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33" w:rsidRDefault="00755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733" w:rsidRDefault="00755733" w:rsidP="00755733">
      <w:r>
        <w:separator/>
      </w:r>
    </w:p>
  </w:footnote>
  <w:footnote w:type="continuationSeparator" w:id="0">
    <w:p w:rsidR="00755733" w:rsidRDefault="00755733" w:rsidP="00755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33" w:rsidRDefault="007557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33" w:rsidRDefault="007557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33" w:rsidRDefault="00755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07AB"/>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02B3"/>
    <w:rsid w:val="002F31D0"/>
    <w:rsid w:val="00300359"/>
    <w:rsid w:val="0031773E"/>
    <w:rsid w:val="00347716"/>
    <w:rsid w:val="003506E1"/>
    <w:rsid w:val="003727E3"/>
    <w:rsid w:val="00380437"/>
    <w:rsid w:val="00385A93"/>
    <w:rsid w:val="003910F1"/>
    <w:rsid w:val="003B05D8"/>
    <w:rsid w:val="003E42FC"/>
    <w:rsid w:val="003E5991"/>
    <w:rsid w:val="003F344A"/>
    <w:rsid w:val="00403FF0"/>
    <w:rsid w:val="0042046D"/>
    <w:rsid w:val="00425AEF"/>
    <w:rsid w:val="00426518"/>
    <w:rsid w:val="00427B06"/>
    <w:rsid w:val="00441F59"/>
    <w:rsid w:val="00444E07"/>
    <w:rsid w:val="00444FA9"/>
    <w:rsid w:val="00473E9C"/>
    <w:rsid w:val="00480099"/>
    <w:rsid w:val="004949BC"/>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93710"/>
    <w:rsid w:val="005A7972"/>
    <w:rsid w:val="005B17E7"/>
    <w:rsid w:val="005B2643"/>
    <w:rsid w:val="005D17FD"/>
    <w:rsid w:val="005F0D55"/>
    <w:rsid w:val="005F183E"/>
    <w:rsid w:val="00600DDA"/>
    <w:rsid w:val="00604211"/>
    <w:rsid w:val="00604FB1"/>
    <w:rsid w:val="00613498"/>
    <w:rsid w:val="00617B94"/>
    <w:rsid w:val="00620BED"/>
    <w:rsid w:val="006415B4"/>
    <w:rsid w:val="00644E3D"/>
    <w:rsid w:val="00651B9E"/>
    <w:rsid w:val="00652019"/>
    <w:rsid w:val="00657EC9"/>
    <w:rsid w:val="00665633"/>
    <w:rsid w:val="00674C86"/>
    <w:rsid w:val="0068015E"/>
    <w:rsid w:val="006861AB"/>
    <w:rsid w:val="00686B89"/>
    <w:rsid w:val="006A0C6E"/>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54B04"/>
    <w:rsid w:val="00755733"/>
    <w:rsid w:val="007732CC"/>
    <w:rsid w:val="00774079"/>
    <w:rsid w:val="00775316"/>
    <w:rsid w:val="0077556E"/>
    <w:rsid w:val="0077752B"/>
    <w:rsid w:val="00793D6F"/>
    <w:rsid w:val="00794090"/>
    <w:rsid w:val="007A44F8"/>
    <w:rsid w:val="007D21BF"/>
    <w:rsid w:val="007F3C12"/>
    <w:rsid w:val="007F5205"/>
    <w:rsid w:val="008215E7"/>
    <w:rsid w:val="00830FC6"/>
    <w:rsid w:val="00865EAA"/>
    <w:rsid w:val="00866F06"/>
    <w:rsid w:val="008728F5"/>
    <w:rsid w:val="008824C2"/>
    <w:rsid w:val="00890F0A"/>
    <w:rsid w:val="008960E4"/>
    <w:rsid w:val="008A3940"/>
    <w:rsid w:val="008B13C9"/>
    <w:rsid w:val="008B74CE"/>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53F3"/>
    <w:rsid w:val="00F26E31"/>
    <w:rsid w:val="00F27C6C"/>
    <w:rsid w:val="00F3058B"/>
    <w:rsid w:val="00F324CD"/>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3B05D8"/>
    <w:pPr>
      <w:ind w:left="720"/>
    </w:pPr>
    <w:rPr>
      <w:rFonts w:ascii="Calibri" w:eastAsiaTheme="minorHAnsi" w:hAnsi="Calibri" w:cs="Calibri"/>
      <w:sz w:val="22"/>
      <w:szCs w:val="22"/>
    </w:rPr>
  </w:style>
  <w:style w:type="paragraph" w:styleId="Header">
    <w:name w:val="header"/>
    <w:basedOn w:val="Normal"/>
    <w:link w:val="HeaderChar"/>
    <w:unhideWhenUsed/>
    <w:rsid w:val="00755733"/>
    <w:pPr>
      <w:tabs>
        <w:tab w:val="center" w:pos="4680"/>
        <w:tab w:val="right" w:pos="9360"/>
      </w:tabs>
    </w:pPr>
  </w:style>
  <w:style w:type="character" w:customStyle="1" w:styleId="HeaderChar">
    <w:name w:val="Header Char"/>
    <w:basedOn w:val="DefaultParagraphFont"/>
    <w:link w:val="Header"/>
    <w:rsid w:val="00755733"/>
    <w:rPr>
      <w:sz w:val="24"/>
      <w:szCs w:val="24"/>
    </w:rPr>
  </w:style>
  <w:style w:type="paragraph" w:styleId="Footer">
    <w:name w:val="footer"/>
    <w:basedOn w:val="Normal"/>
    <w:link w:val="FooterChar"/>
    <w:unhideWhenUsed/>
    <w:rsid w:val="00755733"/>
    <w:pPr>
      <w:tabs>
        <w:tab w:val="center" w:pos="4680"/>
        <w:tab w:val="right" w:pos="9360"/>
      </w:tabs>
    </w:pPr>
  </w:style>
  <w:style w:type="character" w:customStyle="1" w:styleId="FooterChar">
    <w:name w:val="Footer Char"/>
    <w:basedOn w:val="DefaultParagraphFont"/>
    <w:link w:val="Footer"/>
    <w:rsid w:val="007557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3B05D8"/>
    <w:pPr>
      <w:ind w:left="720"/>
    </w:pPr>
    <w:rPr>
      <w:rFonts w:ascii="Calibri" w:eastAsiaTheme="minorHAnsi" w:hAnsi="Calibri" w:cs="Calibri"/>
      <w:sz w:val="22"/>
      <w:szCs w:val="22"/>
    </w:rPr>
  </w:style>
  <w:style w:type="paragraph" w:styleId="Header">
    <w:name w:val="header"/>
    <w:basedOn w:val="Normal"/>
    <w:link w:val="HeaderChar"/>
    <w:unhideWhenUsed/>
    <w:rsid w:val="00755733"/>
    <w:pPr>
      <w:tabs>
        <w:tab w:val="center" w:pos="4680"/>
        <w:tab w:val="right" w:pos="9360"/>
      </w:tabs>
    </w:pPr>
  </w:style>
  <w:style w:type="character" w:customStyle="1" w:styleId="HeaderChar">
    <w:name w:val="Header Char"/>
    <w:basedOn w:val="DefaultParagraphFont"/>
    <w:link w:val="Header"/>
    <w:rsid w:val="00755733"/>
    <w:rPr>
      <w:sz w:val="24"/>
      <w:szCs w:val="24"/>
    </w:rPr>
  </w:style>
  <w:style w:type="paragraph" w:styleId="Footer">
    <w:name w:val="footer"/>
    <w:basedOn w:val="Normal"/>
    <w:link w:val="FooterChar"/>
    <w:unhideWhenUsed/>
    <w:rsid w:val="00755733"/>
    <w:pPr>
      <w:tabs>
        <w:tab w:val="center" w:pos="4680"/>
        <w:tab w:val="right" w:pos="9360"/>
      </w:tabs>
    </w:pPr>
  </w:style>
  <w:style w:type="character" w:customStyle="1" w:styleId="FooterChar">
    <w:name w:val="Footer Char"/>
    <w:basedOn w:val="DefaultParagraphFont"/>
    <w:link w:val="Footer"/>
    <w:rsid w:val="007557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09025">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132406061">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6548293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ransition.fcc.gov/wcb/CAM43_County_FINAL_052115.xlsx" TargetMode="External"/><Relationship Id="rId4" Type="http://schemas.openxmlformats.org/officeDocument/2006/relationships/settings" Target="settings.xml"/><Relationship Id="rId9" Type="http://schemas.openxmlformats.org/officeDocument/2006/relationships/hyperlink" Target="mailto:mark.wigfield@fc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3001</Characters>
  <Application>Microsoft Office Word</Application>
  <DocSecurity>0</DocSecurity>
  <Lines>148</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2015-06-16T14:10:00Z</dcterms:created>
  <dcterms:modified xsi:type="dcterms:W3CDTF">2015-06-16T14:10:00Z</dcterms:modified>
  <cp:category> </cp:category>
  <cp:contentStatus> </cp:contentStatus>
</cp:coreProperties>
</file>