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53" w:rsidRDefault="00CA372B" w:rsidP="00CA372B">
      <w:pPr>
        <w:jc w:val="center"/>
        <w:rPr>
          <w:rFonts w:ascii="Calibri" w:eastAsia="Times New Roman" w:hAnsi="Calibri"/>
        </w:rPr>
      </w:pPr>
      <w:bookmarkStart w:id="0" w:name="_GoBack"/>
      <w:bookmarkEnd w:id="0"/>
      <w:r>
        <w:rPr>
          <w:rFonts w:ascii="Calibri" w:eastAsia="Times New Roman" w:hAnsi="Calibri"/>
        </w:rPr>
        <w:t>RECOMMENDATION OF THE</w:t>
      </w:r>
      <w:r w:rsidR="00B20661">
        <w:rPr>
          <w:rFonts w:ascii="Calibri" w:eastAsia="Times New Roman" w:hAnsi="Calibri"/>
        </w:rPr>
        <w:t xml:space="preserve"> </w:t>
      </w:r>
      <w:r w:rsidR="00D82753">
        <w:rPr>
          <w:rFonts w:ascii="Calibri" w:eastAsia="Times New Roman" w:hAnsi="Calibri"/>
        </w:rPr>
        <w:t>SUBCOMMITTEE ON COMMUNICATIONS</w:t>
      </w:r>
    </w:p>
    <w:p w:rsidR="00D82753" w:rsidRDefault="00D82753" w:rsidP="00CA372B">
      <w:pPr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TO THE</w:t>
      </w:r>
    </w:p>
    <w:p w:rsidR="00CA372B" w:rsidRDefault="00B20661" w:rsidP="00CA372B">
      <w:pPr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FCC</w:t>
      </w:r>
      <w:r w:rsidR="00CA372B">
        <w:rPr>
          <w:rFonts w:ascii="Calibri" w:eastAsia="Times New Roman" w:hAnsi="Calibri"/>
        </w:rPr>
        <w:t xml:space="preserve"> DISABILITY ADVISORY COMMITTEE</w:t>
      </w:r>
    </w:p>
    <w:p w:rsidR="00CA372B" w:rsidRDefault="004A02A7" w:rsidP="00CA372B">
      <w:pPr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May </w:t>
      </w:r>
      <w:r w:rsidR="00D82753">
        <w:rPr>
          <w:rFonts w:ascii="Calibri" w:eastAsia="Times New Roman" w:hAnsi="Calibri"/>
        </w:rPr>
        <w:t>1</w:t>
      </w:r>
      <w:r>
        <w:rPr>
          <w:rFonts w:ascii="Calibri" w:eastAsia="Times New Roman" w:hAnsi="Calibri"/>
        </w:rPr>
        <w:t>5</w:t>
      </w:r>
      <w:r w:rsidR="00CA372B">
        <w:rPr>
          <w:rFonts w:ascii="Calibri" w:eastAsia="Times New Roman" w:hAnsi="Calibri"/>
        </w:rPr>
        <w:t>, 2015</w:t>
      </w:r>
    </w:p>
    <w:p w:rsidR="00984E25" w:rsidRDefault="00984E25" w:rsidP="00984E25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WHEREAS,</w:t>
      </w:r>
      <w:r w:rsidRPr="00984E25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objective and scientifically </w:t>
      </w:r>
      <w:r w:rsidR="004922C8">
        <w:rPr>
          <w:rFonts w:ascii="Calibri" w:eastAsia="Times New Roman" w:hAnsi="Calibri"/>
        </w:rPr>
        <w:t xml:space="preserve">gathered </w:t>
      </w:r>
      <w:r>
        <w:rPr>
          <w:rFonts w:ascii="Calibri" w:eastAsia="Times New Roman" w:hAnsi="Calibri"/>
        </w:rPr>
        <w:t>data and information about consumer preferences, barriers and informational</w:t>
      </w:r>
      <w:r w:rsidR="00792F21">
        <w:rPr>
          <w:rFonts w:ascii="Calibri" w:eastAsia="Times New Roman" w:hAnsi="Calibri"/>
        </w:rPr>
        <w:t xml:space="preserve"> or educational</w:t>
      </w:r>
      <w:r>
        <w:rPr>
          <w:rFonts w:ascii="Calibri" w:eastAsia="Times New Roman" w:hAnsi="Calibri"/>
        </w:rPr>
        <w:t xml:space="preserve"> needs for telecommunications and advanced communications products and services </w:t>
      </w:r>
      <w:r w:rsidR="00175D4A">
        <w:rPr>
          <w:rFonts w:ascii="Calibri" w:eastAsia="Times New Roman" w:hAnsi="Calibri"/>
        </w:rPr>
        <w:t xml:space="preserve">(“consumer needs and preferences”) </w:t>
      </w:r>
      <w:r w:rsidR="0033004D">
        <w:rPr>
          <w:rFonts w:ascii="Calibri" w:eastAsia="Times New Roman" w:hAnsi="Calibri"/>
        </w:rPr>
        <w:t xml:space="preserve">should </w:t>
      </w:r>
      <w:r>
        <w:rPr>
          <w:rFonts w:ascii="Calibri" w:eastAsia="Times New Roman" w:hAnsi="Calibri"/>
        </w:rPr>
        <w:t xml:space="preserve">drive </w:t>
      </w:r>
      <w:r w:rsidR="0033004D">
        <w:rPr>
          <w:rFonts w:ascii="Calibri" w:eastAsia="Times New Roman" w:hAnsi="Calibri"/>
        </w:rPr>
        <w:t>efforts</w:t>
      </w:r>
      <w:r>
        <w:rPr>
          <w:rFonts w:ascii="Calibri" w:eastAsia="Times New Roman" w:hAnsi="Calibri"/>
        </w:rPr>
        <w:t xml:space="preserve"> to meet the needs of consumers with diverse abilities; </w:t>
      </w:r>
    </w:p>
    <w:p w:rsidR="00984E25" w:rsidRDefault="00984E25" w:rsidP="00984E25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WHEREAS, Congress recogniz</w:t>
      </w:r>
      <w:r w:rsidR="009D47BC">
        <w:rPr>
          <w:rFonts w:ascii="Calibri" w:eastAsia="Times New Roman" w:hAnsi="Calibri"/>
        </w:rPr>
        <w:t xml:space="preserve">ed the value of </w:t>
      </w:r>
      <w:r>
        <w:rPr>
          <w:rFonts w:ascii="Calibri" w:eastAsia="Times New Roman" w:hAnsi="Calibri"/>
        </w:rPr>
        <w:t xml:space="preserve">data </w:t>
      </w:r>
      <w:r w:rsidR="009D47BC">
        <w:rPr>
          <w:rFonts w:ascii="Calibri" w:eastAsia="Times New Roman" w:hAnsi="Calibri"/>
        </w:rPr>
        <w:t xml:space="preserve">about consumer preferences </w:t>
      </w:r>
      <w:r>
        <w:rPr>
          <w:rFonts w:ascii="Calibri" w:eastAsia="Times New Roman" w:hAnsi="Calibri"/>
        </w:rPr>
        <w:t xml:space="preserve">in the  </w:t>
      </w:r>
      <w:r w:rsidR="00280F1D">
        <w:rPr>
          <w:rFonts w:ascii="Calibri" w:eastAsia="Times New Roman" w:hAnsi="Calibri"/>
        </w:rPr>
        <w:t xml:space="preserve">Twenty-First </w:t>
      </w:r>
      <w:r>
        <w:rPr>
          <w:rFonts w:ascii="Calibri" w:eastAsia="Times New Roman" w:hAnsi="Calibri"/>
        </w:rPr>
        <w:t xml:space="preserve">Century Communications </w:t>
      </w:r>
      <w:r w:rsidR="00280F1D">
        <w:rPr>
          <w:rFonts w:ascii="Calibri" w:eastAsia="Times New Roman" w:hAnsi="Calibri"/>
        </w:rPr>
        <w:t>and</w:t>
      </w:r>
      <w:r>
        <w:rPr>
          <w:rFonts w:ascii="Calibri" w:eastAsia="Times New Roman" w:hAnsi="Calibri"/>
        </w:rPr>
        <w:t xml:space="preserve"> Video Accessibility Act</w:t>
      </w:r>
      <w:r w:rsidR="003D1A15">
        <w:rPr>
          <w:rFonts w:ascii="Calibri" w:eastAsia="Times New Roman" w:hAnsi="Calibri"/>
        </w:rPr>
        <w:t xml:space="preserve"> </w:t>
      </w:r>
      <w:r w:rsidR="00280F1D">
        <w:rPr>
          <w:rFonts w:ascii="Calibri" w:eastAsia="Times New Roman" w:hAnsi="Calibri"/>
        </w:rPr>
        <w:t xml:space="preserve">of 2010 </w:t>
      </w:r>
      <w:r w:rsidR="003D1A15">
        <w:rPr>
          <w:rFonts w:ascii="Calibri" w:eastAsia="Times New Roman" w:hAnsi="Calibri"/>
        </w:rPr>
        <w:t xml:space="preserve">(“CVAA”) </w:t>
      </w:r>
      <w:r>
        <w:rPr>
          <w:rFonts w:ascii="Calibri" w:eastAsia="Times New Roman" w:hAnsi="Calibri"/>
        </w:rPr>
        <w:t>by requiring that the FCC’s Emergency Access Advisory Committee</w:t>
      </w:r>
      <w:r w:rsidR="004922C8">
        <w:rPr>
          <w:rFonts w:ascii="Calibri" w:eastAsia="Times New Roman" w:hAnsi="Calibri"/>
        </w:rPr>
        <w:t xml:space="preserve"> (</w:t>
      </w:r>
      <w:r w:rsidR="003D1A15">
        <w:rPr>
          <w:rFonts w:ascii="Calibri" w:eastAsia="Times New Roman" w:hAnsi="Calibri"/>
        </w:rPr>
        <w:t>“</w:t>
      </w:r>
      <w:r w:rsidR="004922C8">
        <w:rPr>
          <w:rFonts w:ascii="Calibri" w:eastAsia="Times New Roman" w:hAnsi="Calibri"/>
        </w:rPr>
        <w:t>EAAC</w:t>
      </w:r>
      <w:r w:rsidR="003D1A15">
        <w:rPr>
          <w:rFonts w:ascii="Calibri" w:eastAsia="Times New Roman" w:hAnsi="Calibri"/>
        </w:rPr>
        <w:t>”</w:t>
      </w:r>
      <w:r w:rsidR="004922C8">
        <w:rPr>
          <w:rFonts w:ascii="Calibri" w:eastAsia="Times New Roman" w:hAnsi="Calibri"/>
        </w:rPr>
        <w:t>)</w:t>
      </w:r>
      <w:r>
        <w:rPr>
          <w:rFonts w:ascii="Calibri" w:eastAsia="Times New Roman" w:hAnsi="Calibri"/>
        </w:rPr>
        <w:t xml:space="preserve"> conduct a survey of consumer needs and preferences to inform the EAAC’s recommendations; </w:t>
      </w:r>
    </w:p>
    <w:p w:rsidR="00A76704" w:rsidRDefault="00A76704" w:rsidP="00984E25">
      <w:pPr>
        <w:rPr>
          <w:rFonts w:ascii="Calibri" w:eastAsia="Times New Roman" w:hAnsi="Calibri"/>
        </w:rPr>
      </w:pPr>
      <w:r w:rsidRPr="00A76704">
        <w:rPr>
          <w:rFonts w:ascii="Calibri" w:eastAsia="Times New Roman" w:hAnsi="Calibri"/>
        </w:rPr>
        <w:t xml:space="preserve">WHEREAS, </w:t>
      </w:r>
      <w:r w:rsidR="00280F1D">
        <w:rPr>
          <w:rFonts w:ascii="Calibri" w:eastAsia="Times New Roman" w:hAnsi="Calibri"/>
        </w:rPr>
        <w:t xml:space="preserve">pursuant to the CVAA, </w:t>
      </w:r>
      <w:r w:rsidR="00280F1D" w:rsidRPr="003D1A15">
        <w:rPr>
          <w:rFonts w:ascii="Calibri" w:eastAsia="Times New Roman" w:hAnsi="Calibri"/>
        </w:rPr>
        <w:t xml:space="preserve">the FCC </w:t>
      </w:r>
      <w:r w:rsidR="00280F1D">
        <w:rPr>
          <w:rFonts w:ascii="Calibri" w:eastAsia="Times New Roman" w:hAnsi="Calibri"/>
        </w:rPr>
        <w:t xml:space="preserve">must </w:t>
      </w:r>
      <w:r w:rsidR="00280F1D" w:rsidRPr="003D1A15">
        <w:rPr>
          <w:rFonts w:ascii="Calibri" w:eastAsia="Times New Roman" w:hAnsi="Calibri"/>
        </w:rPr>
        <w:t>report</w:t>
      </w:r>
      <w:r w:rsidR="00280F1D">
        <w:rPr>
          <w:rFonts w:ascii="Calibri" w:eastAsia="Times New Roman" w:hAnsi="Calibri"/>
        </w:rPr>
        <w:t xml:space="preserve"> to Congress every two years on the level of compliance with accessibility requirements for telecommunications and advanced communications, accessibility barriers with respect to new communications technologies, the </w:t>
      </w:r>
      <w:r w:rsidR="00280F1D" w:rsidRPr="0007079B">
        <w:rPr>
          <w:rFonts w:ascii="Calibri" w:eastAsia="Times New Roman" w:hAnsi="Calibri"/>
        </w:rPr>
        <w:t xml:space="preserve">effect of </w:t>
      </w:r>
      <w:r w:rsidR="00280F1D">
        <w:rPr>
          <w:rFonts w:ascii="Calibri" w:eastAsia="Times New Roman" w:hAnsi="Calibri"/>
        </w:rPr>
        <w:t>enforcement and recordkeeping requirements</w:t>
      </w:r>
      <w:r w:rsidR="00280F1D" w:rsidRPr="0007079B">
        <w:rPr>
          <w:rFonts w:ascii="Calibri" w:eastAsia="Times New Roman" w:hAnsi="Calibri"/>
        </w:rPr>
        <w:t xml:space="preserve"> on the development and deployment of new communications technologies</w:t>
      </w:r>
      <w:r w:rsidR="00280F1D">
        <w:rPr>
          <w:rFonts w:ascii="Calibri" w:eastAsia="Times New Roman" w:hAnsi="Calibri"/>
        </w:rPr>
        <w:t>, and on the number, nature, and outcome of telecommunications and advanced communications accessibility complaints received by the FCC</w:t>
      </w:r>
      <w:r w:rsidRPr="00A76704">
        <w:rPr>
          <w:rFonts w:ascii="Calibri" w:eastAsia="Times New Roman" w:hAnsi="Calibri"/>
        </w:rPr>
        <w:t>;</w:t>
      </w:r>
      <w:r>
        <w:rPr>
          <w:rFonts w:ascii="Calibri" w:eastAsia="Times New Roman" w:hAnsi="Calibri"/>
        </w:rPr>
        <w:t xml:space="preserve"> </w:t>
      </w:r>
    </w:p>
    <w:p w:rsidR="0033004D" w:rsidRDefault="00984E25" w:rsidP="00984E25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WHEREAS, the FCC’s Disability Advisory Committee believes that data </w:t>
      </w:r>
      <w:r w:rsidR="00803367">
        <w:rPr>
          <w:rFonts w:ascii="Calibri" w:eastAsia="Times New Roman" w:hAnsi="Calibri"/>
        </w:rPr>
        <w:t xml:space="preserve">about </w:t>
      </w:r>
      <w:r>
        <w:rPr>
          <w:rFonts w:ascii="Calibri" w:eastAsia="Times New Roman" w:hAnsi="Calibri"/>
        </w:rPr>
        <w:t>the</w:t>
      </w:r>
      <w:r w:rsidR="00730838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preferences</w:t>
      </w:r>
      <w:r w:rsidR="00803367">
        <w:rPr>
          <w:rFonts w:ascii="Calibri" w:eastAsia="Times New Roman" w:hAnsi="Calibri"/>
        </w:rPr>
        <w:t>, barriers and information or educational needs</w:t>
      </w:r>
      <w:r>
        <w:rPr>
          <w:rFonts w:ascii="Calibri" w:eastAsia="Times New Roman" w:hAnsi="Calibri"/>
        </w:rPr>
        <w:t xml:space="preserve"> of people with disabilities for telecommunications and advanced communications products and services can </w:t>
      </w:r>
      <w:r w:rsidR="004922C8">
        <w:rPr>
          <w:rFonts w:ascii="Calibri" w:eastAsia="Times New Roman" w:hAnsi="Calibri"/>
        </w:rPr>
        <w:t xml:space="preserve">foster </w:t>
      </w:r>
      <w:r>
        <w:rPr>
          <w:rFonts w:ascii="Calibri" w:eastAsia="Times New Roman" w:hAnsi="Calibri"/>
        </w:rPr>
        <w:t>informed decisions by</w:t>
      </w:r>
      <w:r w:rsidR="0033004D">
        <w:rPr>
          <w:rFonts w:ascii="Calibri" w:eastAsia="Times New Roman" w:hAnsi="Calibri"/>
        </w:rPr>
        <w:t>:</w:t>
      </w:r>
    </w:p>
    <w:p w:rsidR="0033004D" w:rsidRPr="003D1A15" w:rsidRDefault="00984E25" w:rsidP="003D1A15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3D1A15">
        <w:rPr>
          <w:rFonts w:asciiTheme="minorHAnsi" w:eastAsia="Times New Roman" w:hAnsiTheme="minorHAnsi"/>
          <w:sz w:val="22"/>
        </w:rPr>
        <w:t xml:space="preserve">industry in developing </w:t>
      </w:r>
      <w:r w:rsidR="0033004D" w:rsidRPr="003D1A15">
        <w:rPr>
          <w:rFonts w:asciiTheme="minorHAnsi" w:eastAsia="Times New Roman" w:hAnsiTheme="minorHAnsi"/>
          <w:sz w:val="22"/>
        </w:rPr>
        <w:t xml:space="preserve">innovatively accessible </w:t>
      </w:r>
      <w:r w:rsidRPr="003D1A15">
        <w:rPr>
          <w:rFonts w:asciiTheme="minorHAnsi" w:eastAsia="Times New Roman" w:hAnsiTheme="minorHAnsi"/>
          <w:sz w:val="22"/>
        </w:rPr>
        <w:t>products and services</w:t>
      </w:r>
      <w:r w:rsidR="00AA7158" w:rsidRPr="003D1A15">
        <w:rPr>
          <w:rFonts w:asciiTheme="minorHAnsi" w:eastAsia="Times New Roman" w:hAnsiTheme="minorHAnsi"/>
          <w:sz w:val="22"/>
        </w:rPr>
        <w:t>;</w:t>
      </w:r>
    </w:p>
    <w:p w:rsidR="00AA7158" w:rsidRPr="003D1A15" w:rsidRDefault="0033004D" w:rsidP="003D1A15">
      <w:pPr>
        <w:pStyle w:val="ListParagraph"/>
        <w:numPr>
          <w:ilvl w:val="0"/>
          <w:numId w:val="6"/>
        </w:numPr>
        <w:rPr>
          <w:rFonts w:asciiTheme="minorHAnsi" w:eastAsia="Times New Roman" w:hAnsiTheme="minorHAnsi"/>
        </w:rPr>
      </w:pPr>
      <w:r w:rsidRPr="003D1A15">
        <w:rPr>
          <w:rFonts w:asciiTheme="minorHAnsi" w:eastAsia="Times New Roman" w:hAnsiTheme="minorHAnsi"/>
          <w:sz w:val="22"/>
        </w:rPr>
        <w:t>consumer organizations in advocating for and informing their constituencies</w:t>
      </w:r>
      <w:r w:rsidR="00AA7158" w:rsidRPr="003D1A15">
        <w:rPr>
          <w:rFonts w:asciiTheme="minorHAnsi" w:eastAsia="Times New Roman" w:hAnsiTheme="minorHAnsi"/>
          <w:sz w:val="22"/>
        </w:rPr>
        <w:t>;</w:t>
      </w:r>
      <w:r w:rsidR="00280F1D">
        <w:rPr>
          <w:rFonts w:asciiTheme="minorHAnsi" w:eastAsia="Times New Roman" w:hAnsiTheme="minorHAnsi"/>
          <w:sz w:val="22"/>
        </w:rPr>
        <w:t xml:space="preserve"> and</w:t>
      </w:r>
    </w:p>
    <w:p w:rsidR="00AA7158" w:rsidRPr="003D1A15" w:rsidRDefault="00984E25" w:rsidP="003D1A15">
      <w:pPr>
        <w:pStyle w:val="ListParagraph"/>
        <w:numPr>
          <w:ilvl w:val="0"/>
          <w:numId w:val="6"/>
        </w:numPr>
        <w:rPr>
          <w:rFonts w:asciiTheme="minorHAnsi" w:eastAsia="Times New Roman" w:hAnsiTheme="minorHAnsi"/>
        </w:rPr>
      </w:pPr>
      <w:r w:rsidRPr="003D1A15">
        <w:rPr>
          <w:rFonts w:asciiTheme="minorHAnsi" w:eastAsia="Times New Roman" w:hAnsiTheme="minorHAnsi"/>
          <w:sz w:val="22"/>
        </w:rPr>
        <w:t xml:space="preserve">the FCC in regulating telecommunications and advanced communications </w:t>
      </w:r>
      <w:r w:rsidR="00280F1D">
        <w:rPr>
          <w:rFonts w:asciiTheme="minorHAnsi" w:eastAsia="Times New Roman" w:hAnsiTheme="minorHAnsi"/>
          <w:sz w:val="22"/>
        </w:rPr>
        <w:t xml:space="preserve">products and </w:t>
      </w:r>
      <w:r w:rsidRPr="003D1A15">
        <w:rPr>
          <w:rFonts w:asciiTheme="minorHAnsi" w:eastAsia="Times New Roman" w:hAnsiTheme="minorHAnsi"/>
          <w:sz w:val="22"/>
        </w:rPr>
        <w:t>services</w:t>
      </w:r>
      <w:r w:rsidR="00280F1D">
        <w:rPr>
          <w:rFonts w:asciiTheme="minorHAnsi" w:eastAsia="Times New Roman" w:hAnsiTheme="minorHAnsi"/>
          <w:sz w:val="22"/>
        </w:rPr>
        <w:t>,</w:t>
      </w:r>
      <w:r w:rsidR="0033004D" w:rsidRPr="003D1A15">
        <w:rPr>
          <w:rFonts w:asciiTheme="minorHAnsi" w:eastAsia="Times New Roman" w:hAnsiTheme="minorHAnsi"/>
          <w:sz w:val="22"/>
        </w:rPr>
        <w:t xml:space="preserve"> and supporting consumer information</w:t>
      </w:r>
      <w:r w:rsidRPr="003D1A15">
        <w:rPr>
          <w:rFonts w:asciiTheme="minorHAnsi" w:eastAsia="Times New Roman" w:hAnsiTheme="minorHAnsi"/>
          <w:sz w:val="22"/>
        </w:rPr>
        <w:t>;</w:t>
      </w:r>
    </w:p>
    <w:p w:rsidR="00984E25" w:rsidRPr="003D1A15" w:rsidRDefault="00984E25" w:rsidP="003D1A15">
      <w:pPr>
        <w:pStyle w:val="ListParagraph"/>
        <w:rPr>
          <w:rFonts w:ascii="Calibri" w:eastAsia="Times New Roman" w:hAnsi="Calibri"/>
        </w:rPr>
      </w:pPr>
    </w:p>
    <w:p w:rsidR="00984E25" w:rsidRDefault="00984E25" w:rsidP="00984E25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WHEREAS, </w:t>
      </w:r>
      <w:r w:rsidR="00CA14BF">
        <w:rPr>
          <w:rFonts w:ascii="Calibri" w:eastAsia="Times New Roman" w:hAnsi="Calibri"/>
        </w:rPr>
        <w:t>the scope of research needed</w:t>
      </w:r>
      <w:r>
        <w:rPr>
          <w:rFonts w:ascii="Calibri" w:eastAsia="Times New Roman" w:hAnsi="Calibri"/>
        </w:rPr>
        <w:t xml:space="preserve"> </w:t>
      </w:r>
      <w:r w:rsidR="00CA14BF">
        <w:rPr>
          <w:rFonts w:ascii="Calibri" w:eastAsia="Times New Roman" w:hAnsi="Calibri"/>
        </w:rPr>
        <w:t xml:space="preserve">to identify </w:t>
      </w:r>
      <w:r>
        <w:rPr>
          <w:rFonts w:ascii="Calibri" w:eastAsia="Times New Roman" w:hAnsi="Calibri"/>
        </w:rPr>
        <w:t xml:space="preserve">the preferences </w:t>
      </w:r>
      <w:r w:rsidR="00CA14BF">
        <w:rPr>
          <w:rFonts w:ascii="Calibri" w:eastAsia="Times New Roman" w:hAnsi="Calibri"/>
        </w:rPr>
        <w:t xml:space="preserve">and barriers faced by </w:t>
      </w:r>
      <w:r>
        <w:rPr>
          <w:rFonts w:ascii="Calibri" w:eastAsia="Times New Roman" w:hAnsi="Calibri"/>
        </w:rPr>
        <w:t xml:space="preserve">people with disabilities should be </w:t>
      </w:r>
      <w:r w:rsidR="001607D9">
        <w:rPr>
          <w:rFonts w:ascii="Calibri" w:eastAsia="Times New Roman" w:hAnsi="Calibri"/>
        </w:rPr>
        <w:t>gathered</w:t>
      </w:r>
      <w:r w:rsidR="00CA14BF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through objective and scientific research methodologies </w:t>
      </w:r>
      <w:r w:rsidR="00792F21">
        <w:rPr>
          <w:rFonts w:ascii="Calibri" w:eastAsia="Times New Roman" w:hAnsi="Calibri"/>
        </w:rPr>
        <w:t>with guidance</w:t>
      </w:r>
      <w:r>
        <w:rPr>
          <w:rFonts w:ascii="Calibri" w:eastAsia="Times New Roman" w:hAnsi="Calibri"/>
        </w:rPr>
        <w:t xml:space="preserve"> from interested stakeholders, including consumer representatives, academia, industry and policymakers; </w:t>
      </w:r>
    </w:p>
    <w:p w:rsidR="00984E25" w:rsidRDefault="00984E25" w:rsidP="00984E25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WHEREAS, </w:t>
      </w:r>
      <w:r w:rsidR="00CA14BF">
        <w:rPr>
          <w:rFonts w:ascii="Calibri" w:eastAsia="Times New Roman" w:hAnsi="Calibri"/>
        </w:rPr>
        <w:t xml:space="preserve">research methodologies </w:t>
      </w:r>
      <w:r>
        <w:rPr>
          <w:rFonts w:ascii="Calibri" w:eastAsia="Times New Roman" w:hAnsi="Calibri"/>
        </w:rPr>
        <w:t xml:space="preserve">about the </w:t>
      </w:r>
      <w:r w:rsidR="00175D4A">
        <w:rPr>
          <w:rFonts w:ascii="Calibri" w:eastAsia="Times New Roman" w:hAnsi="Calibri"/>
        </w:rPr>
        <w:t xml:space="preserve">consumer needs and </w:t>
      </w:r>
      <w:r>
        <w:rPr>
          <w:rFonts w:ascii="Calibri" w:eastAsia="Times New Roman" w:hAnsi="Calibri"/>
        </w:rPr>
        <w:t xml:space="preserve">preferences of people with disabilities should </w:t>
      </w:r>
      <w:r w:rsidR="00CA14BF">
        <w:rPr>
          <w:rFonts w:ascii="Calibri" w:eastAsia="Times New Roman" w:hAnsi="Calibri"/>
        </w:rPr>
        <w:t>consider</w:t>
      </w:r>
      <w:r w:rsidR="00C42A79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various factors that might contribute to </w:t>
      </w:r>
      <w:r w:rsidR="00803367">
        <w:rPr>
          <w:rFonts w:ascii="Calibri" w:eastAsia="Times New Roman" w:hAnsi="Calibri"/>
        </w:rPr>
        <w:t xml:space="preserve">the </w:t>
      </w:r>
      <w:r>
        <w:rPr>
          <w:rFonts w:ascii="Calibri" w:eastAsia="Times New Roman" w:hAnsi="Calibri"/>
        </w:rPr>
        <w:t xml:space="preserve">accessibility of telecommunications and advanced communications products and services, </w:t>
      </w:r>
      <w:r w:rsidR="00803367">
        <w:rPr>
          <w:rFonts w:ascii="Calibri" w:eastAsia="Times New Roman" w:hAnsi="Calibri"/>
        </w:rPr>
        <w:t xml:space="preserve">including, but not limited to, </w:t>
      </w:r>
      <w:r w:rsidR="00175D4A">
        <w:rPr>
          <w:rFonts w:ascii="Calibri" w:eastAsia="Times New Roman" w:hAnsi="Calibri"/>
        </w:rPr>
        <w:t xml:space="preserve">technological awareness, </w:t>
      </w:r>
      <w:r>
        <w:rPr>
          <w:rFonts w:ascii="Calibri" w:eastAsia="Times New Roman" w:hAnsi="Calibri"/>
        </w:rPr>
        <w:t xml:space="preserve">age, income, and education; </w:t>
      </w:r>
    </w:p>
    <w:p w:rsidR="00803367" w:rsidRDefault="00792F21" w:rsidP="000303D0">
      <w:r>
        <w:rPr>
          <w:rFonts w:ascii="Calibri" w:eastAsia="Times New Roman" w:hAnsi="Calibri"/>
        </w:rPr>
        <w:t xml:space="preserve">WHEREAS, the FCC’s Disability Advisory Committee believes the privacy of people with disabilities should be protected in </w:t>
      </w:r>
      <w:r w:rsidR="00C42A79">
        <w:rPr>
          <w:rFonts w:ascii="Calibri" w:eastAsia="Times New Roman" w:hAnsi="Calibri"/>
        </w:rPr>
        <w:t xml:space="preserve">gathering </w:t>
      </w:r>
      <w:r>
        <w:rPr>
          <w:rFonts w:ascii="Calibri" w:eastAsia="Times New Roman" w:hAnsi="Calibri"/>
        </w:rPr>
        <w:t xml:space="preserve">any data about consumer preferences or other data; </w:t>
      </w:r>
    </w:p>
    <w:p w:rsidR="001D3874" w:rsidRDefault="001D3874" w:rsidP="001D3874">
      <w:r>
        <w:t>RECOMMENDED, that the Commission</w:t>
      </w:r>
      <w:r w:rsidRPr="00803367">
        <w:t xml:space="preserve"> </w:t>
      </w:r>
      <w:r w:rsidR="003D1A15">
        <w:t xml:space="preserve">should </w:t>
      </w:r>
      <w:r w:rsidR="00803D29">
        <w:t xml:space="preserve">require </w:t>
      </w:r>
      <w:r w:rsidR="00EC30FD">
        <w:t>its Bureaus and Offices</w:t>
      </w:r>
      <w:r w:rsidR="00803D29">
        <w:t xml:space="preserve"> </w:t>
      </w:r>
      <w:r w:rsidR="004A02A7">
        <w:t xml:space="preserve">and </w:t>
      </w:r>
      <w:r>
        <w:t>e</w:t>
      </w:r>
      <w:r w:rsidRPr="00803367">
        <w:t xml:space="preserve">ncourage academia, industry, </w:t>
      </w:r>
      <w:r>
        <w:t>federal/state/local agencies that fund and/or provi</w:t>
      </w:r>
      <w:r w:rsidRPr="003D1A15">
        <w:t>de accessible equipment, consumer representative organizations and other entities to publicly share non</w:t>
      </w:r>
      <w:r w:rsidRPr="003D1A15">
        <w:noBreakHyphen/>
        <w:t>proprietary</w:t>
      </w:r>
      <w:r w:rsidR="00175D4A">
        <w:t>, privacy-protected</w:t>
      </w:r>
      <w:r w:rsidRPr="003D1A15">
        <w:t xml:space="preserve"> data a</w:t>
      </w:r>
      <w:r w:rsidRPr="003D1A15">
        <w:rPr>
          <w:rFonts w:ascii="Calibri" w:eastAsia="Times New Roman" w:hAnsi="Calibri" w:cs="Times New Roman"/>
        </w:rPr>
        <w:t>nd reports</w:t>
      </w:r>
      <w:r w:rsidRPr="003D1A15">
        <w:t xml:space="preserve"> about the </w:t>
      </w:r>
      <w:r w:rsidR="00175D4A">
        <w:rPr>
          <w:rFonts w:ascii="Calibri" w:eastAsia="Times New Roman" w:hAnsi="Calibri"/>
        </w:rPr>
        <w:t xml:space="preserve">consumer needs and </w:t>
      </w:r>
      <w:r w:rsidRPr="003D1A15">
        <w:t xml:space="preserve">preferences of people with disabilities gathered using recognized research methodologies and recommend best practices for educating and informing people with disabilities about accessible telecommunications and advanced communications products and services; </w:t>
      </w:r>
    </w:p>
    <w:p w:rsidR="000303D0" w:rsidRDefault="000303D0" w:rsidP="000303D0">
      <w:r>
        <w:rPr>
          <w:rFonts w:ascii="Calibri" w:eastAsia="Times New Roman" w:hAnsi="Calibri"/>
        </w:rPr>
        <w:t>RECOMMENDED,</w:t>
      </w:r>
      <w:r w:rsidR="001D3874">
        <w:rPr>
          <w:rFonts w:ascii="Calibri" w:eastAsia="Times New Roman" w:hAnsi="Calibri"/>
        </w:rPr>
        <w:t xml:space="preserve"> once such data and reports have been gathered,</w:t>
      </w:r>
      <w:r>
        <w:rPr>
          <w:rFonts w:ascii="Calibri" w:eastAsia="Times New Roman" w:hAnsi="Calibri"/>
        </w:rPr>
        <w:t xml:space="preserve"> that the Commission should</w:t>
      </w:r>
      <w:r w:rsidRPr="000303D0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Pr="000303D0">
        <w:t xml:space="preserve">eek input from interested stakeholders to identify the scope of research needed to reduce </w:t>
      </w:r>
      <w:r>
        <w:t>gap</w:t>
      </w:r>
      <w:r w:rsidRPr="000303D0">
        <w:rPr>
          <w:rFonts w:eastAsia="Times New Roman"/>
        </w:rPr>
        <w:t xml:space="preserve">s in </w:t>
      </w:r>
      <w:r w:rsidRPr="000303D0">
        <w:t>existing and available research about the telecommunications and advanced communications product and service preferences, barriers, and information or educational needs of people with disabilities</w:t>
      </w:r>
      <w:r>
        <w:t>;</w:t>
      </w:r>
      <w:r w:rsidR="001D3874">
        <w:t xml:space="preserve"> and</w:t>
      </w:r>
    </w:p>
    <w:p w:rsidR="00AB3404" w:rsidRDefault="00806E66" w:rsidP="000303D0">
      <w:r>
        <w:rPr>
          <w:rFonts w:ascii="Calibri" w:eastAsia="Times New Roman" w:hAnsi="Calibri"/>
        </w:rPr>
        <w:t>RECOMMENDED, that the Commission should</w:t>
      </w:r>
      <w:r w:rsidRPr="000303D0">
        <w:rPr>
          <w:rFonts w:eastAsia="Times New Roman"/>
        </w:rPr>
        <w:t xml:space="preserve"> </w:t>
      </w:r>
      <w:r w:rsidR="001D3874">
        <w:rPr>
          <w:rFonts w:eastAsia="Times New Roman"/>
        </w:rPr>
        <w:t>update the Disability Advisory Committee on these effort</w:t>
      </w:r>
      <w:r w:rsidR="007A7595">
        <w:rPr>
          <w:rFonts w:eastAsia="Times New Roman"/>
        </w:rPr>
        <w:t>s</w:t>
      </w:r>
      <w:r w:rsidR="001D3874">
        <w:rPr>
          <w:rFonts w:eastAsia="Times New Roman"/>
        </w:rPr>
        <w:t xml:space="preserve"> within one year.</w:t>
      </w:r>
    </w:p>
    <w:sectPr w:rsidR="00AB3404" w:rsidSect="00C96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64" w:rsidRDefault="009B4464" w:rsidP="00806E66">
      <w:pPr>
        <w:spacing w:after="0" w:line="240" w:lineRule="auto"/>
      </w:pPr>
      <w:r>
        <w:separator/>
      </w:r>
    </w:p>
  </w:endnote>
  <w:endnote w:type="continuationSeparator" w:id="0">
    <w:p w:rsidR="009B4464" w:rsidRDefault="009B4464" w:rsidP="0080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04" w:rsidRDefault="00857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04" w:rsidRDefault="00857F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04" w:rsidRDefault="00857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64" w:rsidRDefault="009B4464" w:rsidP="00806E66">
      <w:pPr>
        <w:spacing w:after="0" w:line="240" w:lineRule="auto"/>
      </w:pPr>
      <w:r>
        <w:separator/>
      </w:r>
    </w:p>
  </w:footnote>
  <w:footnote w:type="continuationSeparator" w:id="0">
    <w:p w:rsidR="009B4464" w:rsidRDefault="009B4464" w:rsidP="0080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04" w:rsidRDefault="00857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2F" w:rsidRDefault="0069762F" w:rsidP="0069762F">
    <w:pPr>
      <w:pStyle w:val="Header"/>
      <w:jc w:val="center"/>
    </w:pPr>
    <w:r>
      <w:t>APPROVED AND ADOPTED BY THE</w:t>
    </w:r>
  </w:p>
  <w:p w:rsidR="0069762F" w:rsidRDefault="0069762F" w:rsidP="0069762F">
    <w:pPr>
      <w:pStyle w:val="Header"/>
      <w:jc w:val="center"/>
    </w:pPr>
    <w:r>
      <w:t>DISABILITY ADVISORY COMMITTEE</w:t>
    </w:r>
  </w:p>
  <w:p w:rsidR="0069762F" w:rsidRDefault="0069762F" w:rsidP="0069762F">
    <w:pPr>
      <w:pStyle w:val="Header"/>
      <w:jc w:val="center"/>
    </w:pPr>
    <w:r>
      <w:t>June 23, 2015</w:t>
    </w:r>
  </w:p>
  <w:p w:rsidR="009E159B" w:rsidRDefault="009E15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04" w:rsidRDefault="00857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C0"/>
    <w:multiLevelType w:val="hybridMultilevel"/>
    <w:tmpl w:val="47DC1026"/>
    <w:lvl w:ilvl="0" w:tplc="547ED4F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1639"/>
    <w:multiLevelType w:val="hybridMultilevel"/>
    <w:tmpl w:val="8A94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D403F"/>
    <w:multiLevelType w:val="multilevel"/>
    <w:tmpl w:val="FD3C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716ED"/>
    <w:multiLevelType w:val="hybridMultilevel"/>
    <w:tmpl w:val="CAF6DE80"/>
    <w:lvl w:ilvl="0" w:tplc="815E5E3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D0CC9"/>
    <w:multiLevelType w:val="hybridMultilevel"/>
    <w:tmpl w:val="679A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2B"/>
    <w:rsid w:val="000303D0"/>
    <w:rsid w:val="000349DA"/>
    <w:rsid w:val="000641DC"/>
    <w:rsid w:val="0013731C"/>
    <w:rsid w:val="001607D9"/>
    <w:rsid w:val="00175D4A"/>
    <w:rsid w:val="001D3874"/>
    <w:rsid w:val="001F2E81"/>
    <w:rsid w:val="00220625"/>
    <w:rsid w:val="00280F1D"/>
    <w:rsid w:val="0033004D"/>
    <w:rsid w:val="003D1A15"/>
    <w:rsid w:val="003F3EA8"/>
    <w:rsid w:val="004922C8"/>
    <w:rsid w:val="004A02A7"/>
    <w:rsid w:val="004B1CF3"/>
    <w:rsid w:val="005753CB"/>
    <w:rsid w:val="00593EB5"/>
    <w:rsid w:val="0069762F"/>
    <w:rsid w:val="00706554"/>
    <w:rsid w:val="00730838"/>
    <w:rsid w:val="00745CB7"/>
    <w:rsid w:val="00792F21"/>
    <w:rsid w:val="00795A4D"/>
    <w:rsid w:val="007A7595"/>
    <w:rsid w:val="007B6136"/>
    <w:rsid w:val="00800E57"/>
    <w:rsid w:val="00803367"/>
    <w:rsid w:val="00803D29"/>
    <w:rsid w:val="00806E66"/>
    <w:rsid w:val="008375CE"/>
    <w:rsid w:val="00857F04"/>
    <w:rsid w:val="008D531D"/>
    <w:rsid w:val="00937091"/>
    <w:rsid w:val="00960DA7"/>
    <w:rsid w:val="0096546C"/>
    <w:rsid w:val="00984E25"/>
    <w:rsid w:val="009B4464"/>
    <w:rsid w:val="009D47BC"/>
    <w:rsid w:val="009E159B"/>
    <w:rsid w:val="00A45AB8"/>
    <w:rsid w:val="00A76704"/>
    <w:rsid w:val="00AA7158"/>
    <w:rsid w:val="00AB3404"/>
    <w:rsid w:val="00B175BA"/>
    <w:rsid w:val="00B20661"/>
    <w:rsid w:val="00BA28F5"/>
    <w:rsid w:val="00BE0974"/>
    <w:rsid w:val="00BE2B48"/>
    <w:rsid w:val="00C04A24"/>
    <w:rsid w:val="00C33BA5"/>
    <w:rsid w:val="00C42A79"/>
    <w:rsid w:val="00C83F10"/>
    <w:rsid w:val="00C96C0E"/>
    <w:rsid w:val="00CA14BF"/>
    <w:rsid w:val="00CA372B"/>
    <w:rsid w:val="00D30EA9"/>
    <w:rsid w:val="00D32D1B"/>
    <w:rsid w:val="00D351A8"/>
    <w:rsid w:val="00D82753"/>
    <w:rsid w:val="00EC30FD"/>
    <w:rsid w:val="00F123E4"/>
    <w:rsid w:val="00F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72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4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E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71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66"/>
  </w:style>
  <w:style w:type="paragraph" w:styleId="Footer">
    <w:name w:val="footer"/>
    <w:basedOn w:val="Normal"/>
    <w:link w:val="FooterChar"/>
    <w:uiPriority w:val="99"/>
    <w:unhideWhenUsed/>
    <w:rsid w:val="0080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66"/>
  </w:style>
  <w:style w:type="paragraph" w:styleId="NormalWeb">
    <w:name w:val="Normal (Web)"/>
    <w:basedOn w:val="Normal"/>
    <w:uiPriority w:val="99"/>
    <w:semiHidden/>
    <w:unhideWhenUsed/>
    <w:rsid w:val="003D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72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4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E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71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66"/>
  </w:style>
  <w:style w:type="paragraph" w:styleId="Footer">
    <w:name w:val="footer"/>
    <w:basedOn w:val="Normal"/>
    <w:link w:val="FooterChar"/>
    <w:uiPriority w:val="99"/>
    <w:unhideWhenUsed/>
    <w:rsid w:val="0080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66"/>
  </w:style>
  <w:style w:type="paragraph" w:styleId="NormalWeb">
    <w:name w:val="Normal (Web)"/>
    <w:basedOn w:val="Normal"/>
    <w:uiPriority w:val="99"/>
    <w:semiHidden/>
    <w:unhideWhenUsed/>
    <w:rsid w:val="003D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3272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2015-07-08T14:12:00Z</dcterms:created>
  <dcterms:modified xsi:type="dcterms:W3CDTF">2015-07-08T14:12:00Z</dcterms:modified>
  <cp:category> </cp:category>
  <cp:contentStatus> </cp:contentStatus>
</cp:coreProperties>
</file>