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5368DEE9" w14:textId="77777777" w:rsidTr="006D5D22">
        <w:trPr>
          <w:trHeight w:val="2181"/>
        </w:trPr>
        <w:tc>
          <w:tcPr>
            <w:tcW w:w="8856" w:type="dxa"/>
          </w:tcPr>
          <w:p w14:paraId="0FBFD5ED" w14:textId="77777777"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03A093C" wp14:editId="0D8110B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E949A" w14:textId="77777777" w:rsidR="00426518" w:rsidRDefault="00426518" w:rsidP="00B57131">
            <w:pPr>
              <w:rPr>
                <w:b/>
                <w:bCs/>
              </w:rPr>
            </w:pPr>
          </w:p>
          <w:p w14:paraId="0C17B7E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4F7F317" w14:textId="33139C03" w:rsidR="007A44F8" w:rsidRPr="008A3940" w:rsidRDefault="00B96B3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Shannon Gilson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Pr="008A3940">
              <w:rPr>
                <w:bCs/>
                <w:sz w:val="22"/>
                <w:szCs w:val="22"/>
              </w:rPr>
              <w:t>050</w:t>
            </w:r>
            <w:r>
              <w:rPr>
                <w:bCs/>
                <w:sz w:val="22"/>
                <w:szCs w:val="22"/>
              </w:rPr>
              <w:t>5</w:t>
            </w:r>
          </w:p>
          <w:p w14:paraId="373573BA" w14:textId="1254FE1A" w:rsidR="00FF232D" w:rsidRPr="008A3940" w:rsidRDefault="00B96B3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Shannon.Gilson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18A56D2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D594F0E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63A966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A9418B" w14:textId="63F6867E" w:rsidR="000E049E" w:rsidRDefault="007F6B5F" w:rsidP="005C213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2675DF">
              <w:rPr>
                <w:b/>
                <w:bCs/>
                <w:sz w:val="26"/>
                <w:szCs w:val="26"/>
              </w:rPr>
              <w:t>FINES GPSPS $9.065 MILLION FOR ILLEGALLY BILLING CUSTOMERS AND SWITCHING THEIR PHONE COMPANES</w:t>
            </w:r>
          </w:p>
          <w:p w14:paraId="48442D97" w14:textId="77777777" w:rsidR="00CC5E08" w:rsidRPr="008A3940" w:rsidRDefault="002675DF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Long Distance Carrier Relied on Fabricated “Authorization” Recordings to Mislead the Commission and State Regulators</w:t>
            </w:r>
          </w:p>
          <w:p w14:paraId="7A95C741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F09FACD" w14:textId="77777777" w:rsidR="002675DF" w:rsidRPr="00767766" w:rsidRDefault="00FF1C0B" w:rsidP="002675DF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51D41" w:rsidRPr="00370120">
              <w:rPr>
                <w:sz w:val="22"/>
                <w:szCs w:val="22"/>
              </w:rPr>
              <w:t xml:space="preserve">July </w:t>
            </w:r>
            <w:r w:rsidR="002675DF">
              <w:rPr>
                <w:sz w:val="22"/>
                <w:szCs w:val="22"/>
              </w:rPr>
              <w:t>23</w:t>
            </w:r>
            <w:r w:rsidR="00CC5E08" w:rsidRPr="00E75BE4">
              <w:rPr>
                <w:sz w:val="22"/>
                <w:szCs w:val="22"/>
              </w:rPr>
              <w:t>,</w:t>
            </w:r>
            <w:r w:rsidR="00CC5E08" w:rsidRPr="008A3940">
              <w:rPr>
                <w:sz w:val="22"/>
                <w:szCs w:val="22"/>
              </w:rPr>
              <w:t xml:space="preserve">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2675DF" w:rsidRPr="00767766">
              <w:rPr>
                <w:sz w:val="22"/>
                <w:szCs w:val="22"/>
              </w:rPr>
              <w:t xml:space="preserve">The Federal Communications Commission has fined </w:t>
            </w:r>
            <w:r w:rsidR="002675DF">
              <w:rPr>
                <w:sz w:val="22"/>
                <w:szCs w:val="22"/>
              </w:rPr>
              <w:t>GPSPS, Inc., an Atlanta</w:t>
            </w:r>
            <w:r w:rsidR="002675DF" w:rsidRPr="00767766">
              <w:rPr>
                <w:sz w:val="22"/>
                <w:szCs w:val="22"/>
              </w:rPr>
              <w:t xml:space="preserve">, GA telephone company, </w:t>
            </w:r>
            <w:r w:rsidR="002675DF">
              <w:rPr>
                <w:sz w:val="22"/>
                <w:szCs w:val="22"/>
              </w:rPr>
              <w:t>$9,065</w:t>
            </w:r>
            <w:r w:rsidR="002675DF" w:rsidRPr="00767766">
              <w:rPr>
                <w:sz w:val="22"/>
                <w:szCs w:val="22"/>
              </w:rPr>
              <w:t xml:space="preserve">,000 </w:t>
            </w:r>
            <w:r w:rsidR="002675DF">
              <w:rPr>
                <w:sz w:val="22"/>
                <w:szCs w:val="22"/>
              </w:rPr>
              <w:t>for switching</w:t>
            </w:r>
            <w:r w:rsidR="002675DF" w:rsidRPr="00767766">
              <w:rPr>
                <w:sz w:val="22"/>
                <w:szCs w:val="22"/>
              </w:rPr>
              <w:t xml:space="preserve"> consumers’ long distance carriers without their authorization (“slamming”</w:t>
            </w:r>
            <w:r w:rsidR="002675DF">
              <w:rPr>
                <w:sz w:val="22"/>
                <w:szCs w:val="22"/>
              </w:rPr>
              <w:t xml:space="preserve">), billing consumers for unauthorized charges (“cramming”), and submitting falsified evidence to government regulatory officials </w:t>
            </w:r>
            <w:r w:rsidR="002675DF" w:rsidRPr="00767766">
              <w:rPr>
                <w:sz w:val="22"/>
                <w:szCs w:val="22"/>
              </w:rPr>
              <w:t xml:space="preserve">as “proof” that consumers had authorized the company to switch their </w:t>
            </w:r>
            <w:r w:rsidR="002675DF">
              <w:rPr>
                <w:sz w:val="22"/>
                <w:szCs w:val="22"/>
              </w:rPr>
              <w:t>long distance providers</w:t>
            </w:r>
            <w:r w:rsidR="002675DF" w:rsidRPr="00767766">
              <w:rPr>
                <w:sz w:val="22"/>
                <w:szCs w:val="22"/>
              </w:rPr>
              <w:t>.</w:t>
            </w:r>
          </w:p>
          <w:p w14:paraId="1CE783C9" w14:textId="77777777" w:rsidR="0017440D" w:rsidRDefault="0017440D" w:rsidP="0017440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8B76C6A" w14:textId="25AD9DE5" w:rsidR="002675DF" w:rsidRPr="00767766" w:rsidRDefault="004E0518" w:rsidP="002675DF">
            <w:pPr>
              <w:rPr>
                <w:sz w:val="22"/>
                <w:szCs w:val="22"/>
              </w:rPr>
            </w:pPr>
            <w:r w:rsidRPr="00492D55">
              <w:rPr>
                <w:sz w:val="22"/>
                <w:szCs w:val="22"/>
              </w:rPr>
              <w:t xml:space="preserve">“Companies that engage in these practices betray consumers who </w:t>
            </w:r>
            <w:r w:rsidR="00504006" w:rsidRPr="00492D55">
              <w:rPr>
                <w:sz w:val="22"/>
                <w:szCs w:val="22"/>
              </w:rPr>
              <w:t>trust that their</w:t>
            </w:r>
            <w:r w:rsidRPr="00492D55">
              <w:rPr>
                <w:sz w:val="22"/>
                <w:szCs w:val="22"/>
              </w:rPr>
              <w:t xml:space="preserve"> telephone bills will contain </w:t>
            </w:r>
            <w:r w:rsidR="00492D55" w:rsidRPr="00492D55">
              <w:rPr>
                <w:sz w:val="22"/>
                <w:szCs w:val="22"/>
              </w:rPr>
              <w:t xml:space="preserve">only </w:t>
            </w:r>
            <w:r w:rsidRPr="00492D55">
              <w:rPr>
                <w:sz w:val="22"/>
                <w:szCs w:val="22"/>
              </w:rPr>
              <w:t>authorized charges</w:t>
            </w:r>
            <w:r w:rsidR="003410A7" w:rsidRPr="00492D55">
              <w:rPr>
                <w:sz w:val="22"/>
                <w:szCs w:val="22"/>
              </w:rPr>
              <w:t>,</w:t>
            </w:r>
            <w:r w:rsidR="00504006" w:rsidRPr="00492D55">
              <w:rPr>
                <w:sz w:val="22"/>
                <w:szCs w:val="22"/>
              </w:rPr>
              <w:t>”</w:t>
            </w:r>
            <w:r w:rsidRPr="00492D55">
              <w:rPr>
                <w:sz w:val="22"/>
                <w:szCs w:val="22"/>
              </w:rPr>
              <w:t xml:space="preserve"> said Travis LeBlanc, Chief of the Enforcement Bureau.  </w:t>
            </w:r>
            <w:r w:rsidR="003410A7" w:rsidRPr="00492D55">
              <w:rPr>
                <w:sz w:val="22"/>
                <w:szCs w:val="22"/>
              </w:rPr>
              <w:t>“</w:t>
            </w:r>
            <w:r w:rsidR="00790D22" w:rsidRPr="00492D55">
              <w:rPr>
                <w:sz w:val="22"/>
                <w:szCs w:val="22"/>
              </w:rPr>
              <w:t>Today’s</w:t>
            </w:r>
            <w:r w:rsidR="00790D22">
              <w:rPr>
                <w:sz w:val="22"/>
                <w:szCs w:val="22"/>
              </w:rPr>
              <w:t xml:space="preserve"> announcement makes clear that the FCC will take strong action against those who </w:t>
            </w:r>
            <w:r w:rsidR="002675DF">
              <w:rPr>
                <w:sz w:val="22"/>
                <w:szCs w:val="22"/>
              </w:rPr>
              <w:t>switch consumers’ telephone carriers without authorization and then mislead the government to try to avoid detection</w:t>
            </w:r>
            <w:r w:rsidR="002675DF" w:rsidRPr="00767766">
              <w:rPr>
                <w:sz w:val="22"/>
                <w:szCs w:val="22"/>
              </w:rPr>
              <w:t xml:space="preserve">.” </w:t>
            </w:r>
          </w:p>
          <w:p w14:paraId="2FC719C4" w14:textId="77777777" w:rsidR="002675DF" w:rsidRPr="00767766" w:rsidRDefault="002675DF" w:rsidP="002675DF">
            <w:pPr>
              <w:rPr>
                <w:sz w:val="22"/>
                <w:szCs w:val="22"/>
              </w:rPr>
            </w:pPr>
          </w:p>
          <w:p w14:paraId="04344667" w14:textId="77777777" w:rsidR="00695A32" w:rsidRDefault="002675DF" w:rsidP="002675DF">
            <w:pPr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The Enforcement Bureau reviewed more t</w:t>
            </w:r>
            <w:r>
              <w:rPr>
                <w:sz w:val="22"/>
                <w:szCs w:val="22"/>
              </w:rPr>
              <w:t>han 150 complaints against GPSPS</w:t>
            </w:r>
            <w:r w:rsidRPr="00767766">
              <w:rPr>
                <w:sz w:val="22"/>
                <w:szCs w:val="22"/>
              </w:rPr>
              <w:t xml:space="preserve"> that consumers filed with the Commission, the Federal</w:t>
            </w:r>
            <w:r>
              <w:rPr>
                <w:sz w:val="22"/>
                <w:szCs w:val="22"/>
              </w:rPr>
              <w:t xml:space="preserve"> Trade Commission, the Public Utility Commission of Texas</w:t>
            </w:r>
            <w:r w:rsidRPr="00767766">
              <w:rPr>
                <w:sz w:val="22"/>
                <w:szCs w:val="22"/>
              </w:rPr>
              <w:t xml:space="preserve">, and the Better Business Bureau.  Consumers complained that </w:t>
            </w:r>
            <w:r>
              <w:rPr>
                <w:sz w:val="22"/>
                <w:szCs w:val="22"/>
              </w:rPr>
              <w:t>GPSPS</w:t>
            </w:r>
            <w:r w:rsidRPr="00767766">
              <w:rPr>
                <w:sz w:val="22"/>
                <w:szCs w:val="22"/>
              </w:rPr>
              <w:t xml:space="preserve"> switched their long distance service provider without their authorization</w:t>
            </w:r>
            <w:r>
              <w:rPr>
                <w:sz w:val="22"/>
                <w:szCs w:val="22"/>
              </w:rPr>
              <w:t xml:space="preserve"> even though </w:t>
            </w:r>
            <w:r w:rsidRPr="00767766">
              <w:rPr>
                <w:sz w:val="22"/>
                <w:szCs w:val="22"/>
              </w:rPr>
              <w:t xml:space="preserve">they had never heard of or spoken to the company before discovering </w:t>
            </w:r>
            <w:r>
              <w:rPr>
                <w:sz w:val="22"/>
                <w:szCs w:val="22"/>
              </w:rPr>
              <w:t xml:space="preserve">GPSPS’s </w:t>
            </w:r>
            <w:r w:rsidRPr="00767766">
              <w:rPr>
                <w:sz w:val="22"/>
                <w:szCs w:val="22"/>
              </w:rPr>
              <w:t xml:space="preserve">charges on their telephone bills.  </w:t>
            </w:r>
            <w:r>
              <w:rPr>
                <w:sz w:val="22"/>
                <w:szCs w:val="22"/>
              </w:rPr>
              <w:t>In many cases, GPSPS refused to refund all of the unauthorized fees it charged consumers.</w:t>
            </w:r>
          </w:p>
          <w:p w14:paraId="647D9ADB" w14:textId="77777777" w:rsidR="00695A32" w:rsidRDefault="00695A32" w:rsidP="002675DF">
            <w:pPr>
              <w:rPr>
                <w:sz w:val="22"/>
                <w:szCs w:val="22"/>
              </w:rPr>
            </w:pPr>
          </w:p>
          <w:p w14:paraId="41AAC1AA" w14:textId="4BEE66C2" w:rsidR="002675DF" w:rsidRPr="00767766" w:rsidRDefault="002675DF" w:rsidP="00267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Instead, the company misrepresented to consumers that they or someone in their household had authorized GPSPS’s service, and that GPSPS possessed an audio recording evidencing the </w:t>
            </w:r>
            <w:r w:rsidRPr="00492D55">
              <w:rPr>
                <w:sz w:val="22"/>
                <w:szCs w:val="22"/>
              </w:rPr>
              <w:t>authorization.  The audio “verification” recordings GPSPS mentioned to consumers were fake.</w:t>
            </w:r>
            <w:r w:rsidR="00695A32" w:rsidRPr="00492D55">
              <w:rPr>
                <w:sz w:val="22"/>
                <w:szCs w:val="22"/>
              </w:rPr>
              <w:t xml:space="preserve"> </w:t>
            </w:r>
            <w:r w:rsidRPr="00492D55">
              <w:rPr>
                <w:sz w:val="22"/>
                <w:szCs w:val="22"/>
              </w:rPr>
              <w:t xml:space="preserve"> GPSPS submitted these fabricated recordings to the Commission and state regulatory authorities as “proof” that the consumers authorized its service</w:t>
            </w:r>
            <w:r w:rsidR="00B96B32" w:rsidRPr="00492D55">
              <w:rPr>
                <w:sz w:val="22"/>
                <w:szCs w:val="22"/>
              </w:rPr>
              <w:t>.</w:t>
            </w:r>
            <w:r w:rsidRPr="00492D55">
              <w:rPr>
                <w:sz w:val="22"/>
                <w:szCs w:val="22"/>
              </w:rPr>
              <w:t xml:space="preserve"> </w:t>
            </w:r>
          </w:p>
          <w:p w14:paraId="4ED46522" w14:textId="77777777" w:rsidR="002675DF" w:rsidRPr="00767766" w:rsidRDefault="002675DF" w:rsidP="002675DF">
            <w:pPr>
              <w:rPr>
                <w:sz w:val="22"/>
                <w:szCs w:val="22"/>
              </w:rPr>
            </w:pPr>
          </w:p>
          <w:p w14:paraId="4538A30A" w14:textId="77777777" w:rsidR="002675DF" w:rsidRDefault="002675DF" w:rsidP="002675DF">
            <w:pPr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With tod</w:t>
            </w:r>
            <w:r>
              <w:rPr>
                <w:sz w:val="22"/>
                <w:szCs w:val="22"/>
              </w:rPr>
              <w:t xml:space="preserve">ay’s action, the Commission has now taken more </w:t>
            </w:r>
            <w:r w:rsidRPr="00170247">
              <w:rPr>
                <w:sz w:val="22"/>
                <w:szCs w:val="22"/>
              </w:rPr>
              <w:t>than 30</w:t>
            </w:r>
            <w:r>
              <w:rPr>
                <w:sz w:val="22"/>
                <w:szCs w:val="22"/>
              </w:rPr>
              <w:t xml:space="preserve"> enforcement actions for cramming or slamming in the past five years.  These actions have announced more than $100 million in penalties, and are slated to return more </w:t>
            </w:r>
            <w:r w:rsidRPr="00170247">
              <w:rPr>
                <w:sz w:val="22"/>
                <w:szCs w:val="22"/>
              </w:rPr>
              <w:t>than $250</w:t>
            </w:r>
            <w:r>
              <w:rPr>
                <w:sz w:val="22"/>
                <w:szCs w:val="22"/>
              </w:rPr>
              <w:t xml:space="preserve"> million to consumers.</w:t>
            </w:r>
          </w:p>
          <w:p w14:paraId="28D3A0BC" w14:textId="77777777" w:rsidR="002675DF" w:rsidRPr="00767766" w:rsidRDefault="002675DF" w:rsidP="002675DF">
            <w:pPr>
              <w:rPr>
                <w:sz w:val="22"/>
                <w:szCs w:val="22"/>
              </w:rPr>
            </w:pPr>
          </w:p>
          <w:p w14:paraId="59CA0790" w14:textId="77777777" w:rsidR="002675DF" w:rsidRDefault="002675DF" w:rsidP="002675DF">
            <w:pPr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For more information about the FCC’s rules protecting consumers from unauthorized charges on phone bills, see the FCC consumer guide, Cramming – Unauthorized, Misleading, or Deceptive Charges Placed on Your Telephone Bill.  For information about other communications issues, visit the FCC’s Consumer website, or contact the FCC’s Consumer Center by calling 1-888-</w:t>
            </w:r>
            <w:r w:rsidRPr="00767766">
              <w:rPr>
                <w:sz w:val="22"/>
                <w:szCs w:val="22"/>
              </w:rPr>
              <w:lastRenderedPageBreak/>
              <w:t>CALL-FCC (1-888-225-5322) voice or 1-888-TELL-FCC (1-888-835-5322) TTY; faxing 1-866-418-0232; or by writing to:</w:t>
            </w:r>
          </w:p>
          <w:p w14:paraId="36911327" w14:textId="77777777" w:rsidR="002675DF" w:rsidRPr="00767766" w:rsidRDefault="002675DF" w:rsidP="002675DF">
            <w:pPr>
              <w:rPr>
                <w:sz w:val="22"/>
                <w:szCs w:val="22"/>
              </w:rPr>
            </w:pPr>
          </w:p>
          <w:p w14:paraId="769891F6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Federal Communications Commission</w:t>
            </w:r>
          </w:p>
          <w:p w14:paraId="56247F8E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Consumer and Governmental Affairs Bureau</w:t>
            </w:r>
          </w:p>
          <w:p w14:paraId="513E47B9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Consumer Inquiries and Complaints Division</w:t>
            </w:r>
          </w:p>
          <w:p w14:paraId="5D525594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445 12th Street, SW</w:t>
            </w:r>
          </w:p>
          <w:p w14:paraId="3AA9F2A5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Washington, DC 20554</w:t>
            </w:r>
          </w:p>
          <w:p w14:paraId="24CE82A7" w14:textId="77777777" w:rsidR="002675DF" w:rsidRPr="00767766" w:rsidRDefault="002675DF" w:rsidP="002675DF">
            <w:pPr>
              <w:jc w:val="center"/>
              <w:rPr>
                <w:sz w:val="22"/>
                <w:szCs w:val="22"/>
              </w:rPr>
            </w:pPr>
          </w:p>
          <w:p w14:paraId="21770AED" w14:textId="62FBB8C2" w:rsidR="002675DF" w:rsidRPr="00767766" w:rsidRDefault="002675DF" w:rsidP="002675DF">
            <w:pPr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>The Forfeiture Order</w:t>
            </w:r>
            <w:r>
              <w:rPr>
                <w:sz w:val="22"/>
                <w:szCs w:val="22"/>
              </w:rPr>
              <w:t xml:space="preserve"> is available at: </w:t>
            </w:r>
            <w:hyperlink r:id="rId9" w:history="1">
              <w:r w:rsidR="007A0BE3" w:rsidRPr="00D535FF">
                <w:rPr>
                  <w:rStyle w:val="Hyperlink"/>
                </w:rPr>
                <w:t>https://apps.fcc.gov/edocs_public/attachmatch/FCC-15-93A1.pdf</w:t>
              </w:r>
            </w:hyperlink>
            <w:r w:rsidR="007A0BE3">
              <w:t xml:space="preserve"> </w:t>
            </w:r>
          </w:p>
          <w:p w14:paraId="6EEAD9CC" w14:textId="77777777" w:rsidR="002675DF" w:rsidRPr="00767766" w:rsidRDefault="002675DF" w:rsidP="002675DF">
            <w:pPr>
              <w:rPr>
                <w:sz w:val="22"/>
                <w:szCs w:val="22"/>
              </w:rPr>
            </w:pPr>
          </w:p>
          <w:p w14:paraId="42B24DB0" w14:textId="0FAD5563" w:rsidR="00464876" w:rsidRDefault="002675DF" w:rsidP="002675DF">
            <w:pPr>
              <w:rPr>
                <w:sz w:val="22"/>
                <w:szCs w:val="22"/>
              </w:rPr>
            </w:pPr>
            <w:r w:rsidRPr="00767766">
              <w:rPr>
                <w:sz w:val="22"/>
                <w:szCs w:val="22"/>
              </w:rPr>
              <w:t xml:space="preserve">The Notice of Apparent Liability is available at:  </w:t>
            </w:r>
            <w:hyperlink r:id="rId10" w:history="1">
              <w:r w:rsidRPr="00235428">
                <w:rPr>
                  <w:rStyle w:val="Hyperlink"/>
                  <w:sz w:val="22"/>
                  <w:szCs w:val="22"/>
                </w:rPr>
                <w:t>https://apps.fcc.gov/edocs_public/attachmatch/FCC-15-26A1.pdf</w:t>
              </w:r>
            </w:hyperlink>
          </w:p>
          <w:p w14:paraId="4D5B260A" w14:textId="77777777" w:rsidR="00464876" w:rsidRDefault="00464876" w:rsidP="00625A7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CCF23F3" w14:textId="77777777" w:rsidR="00356FDC" w:rsidRDefault="00356FDC" w:rsidP="003F4391">
            <w:pPr>
              <w:rPr>
                <w:sz w:val="22"/>
                <w:szCs w:val="22"/>
              </w:rPr>
            </w:pPr>
          </w:p>
          <w:p w14:paraId="71A304B4" w14:textId="77777777" w:rsidR="00B67B45" w:rsidRPr="006555A9" w:rsidRDefault="003F4391" w:rsidP="003F4391">
            <w:pPr>
              <w:rPr>
                <w:sz w:val="22"/>
                <w:szCs w:val="22"/>
              </w:rPr>
            </w:pPr>
            <w:r w:rsidRPr="006555A9">
              <w:rPr>
                <w:sz w:val="22"/>
                <w:szCs w:val="22"/>
              </w:rPr>
              <w:t xml:space="preserve">Action by the Commission </w:t>
            </w:r>
            <w:r>
              <w:rPr>
                <w:sz w:val="22"/>
                <w:szCs w:val="22"/>
              </w:rPr>
              <w:t>Ju</w:t>
            </w:r>
            <w:r w:rsidR="00F8697D">
              <w:rPr>
                <w:sz w:val="22"/>
                <w:szCs w:val="22"/>
              </w:rPr>
              <w:t>l</w:t>
            </w:r>
            <w:r w:rsidR="00F8697D" w:rsidRPr="00B8154A">
              <w:rPr>
                <w:sz w:val="22"/>
                <w:szCs w:val="22"/>
              </w:rPr>
              <w:t>y</w:t>
            </w:r>
            <w:r w:rsidRPr="00B8154A">
              <w:rPr>
                <w:sz w:val="22"/>
                <w:szCs w:val="22"/>
              </w:rPr>
              <w:t xml:space="preserve"> </w:t>
            </w:r>
            <w:r w:rsidR="002675DF">
              <w:rPr>
                <w:sz w:val="22"/>
                <w:szCs w:val="22"/>
              </w:rPr>
              <w:t>23</w:t>
            </w:r>
            <w:r w:rsidR="00A3326D" w:rsidRPr="00B8154A">
              <w:rPr>
                <w:sz w:val="22"/>
                <w:szCs w:val="22"/>
              </w:rPr>
              <w:t xml:space="preserve">, 2015 by </w:t>
            </w:r>
            <w:r w:rsidRPr="00B8154A">
              <w:rPr>
                <w:sz w:val="22"/>
                <w:szCs w:val="22"/>
              </w:rPr>
              <w:t>Order (FCC 15-</w:t>
            </w:r>
            <w:r w:rsidR="002675DF">
              <w:rPr>
                <w:sz w:val="22"/>
                <w:szCs w:val="22"/>
              </w:rPr>
              <w:t>93</w:t>
            </w:r>
            <w:r w:rsidRPr="00B8154A">
              <w:rPr>
                <w:sz w:val="22"/>
                <w:szCs w:val="22"/>
              </w:rPr>
              <w:t xml:space="preserve">).  </w:t>
            </w:r>
            <w:r w:rsidRPr="00B8154A">
              <w:rPr>
                <w:sz w:val="22"/>
              </w:rPr>
              <w:t>Chairman Wheeler, Comm</w:t>
            </w:r>
            <w:r w:rsidR="00B8154A">
              <w:rPr>
                <w:sz w:val="22"/>
              </w:rPr>
              <w:t>issioners Clyburn</w:t>
            </w:r>
            <w:r w:rsidR="002675DF">
              <w:rPr>
                <w:sz w:val="22"/>
              </w:rPr>
              <w:t>,</w:t>
            </w:r>
            <w:r w:rsidR="002F0A1A" w:rsidRPr="00B8154A">
              <w:rPr>
                <w:sz w:val="22"/>
              </w:rPr>
              <w:t xml:space="preserve"> Rosenworcel</w:t>
            </w:r>
            <w:r w:rsidR="002675DF">
              <w:rPr>
                <w:sz w:val="22"/>
              </w:rPr>
              <w:t>, Pai, and O’Rielly</w:t>
            </w:r>
            <w:r w:rsidRPr="00B8154A">
              <w:rPr>
                <w:sz w:val="22"/>
              </w:rPr>
              <w:t xml:space="preserve">.  </w:t>
            </w:r>
            <w:r w:rsidR="002F0A1A" w:rsidRPr="00B8154A">
              <w:rPr>
                <w:sz w:val="22"/>
              </w:rPr>
              <w:t>Commissioner</w:t>
            </w:r>
            <w:r w:rsidR="00B8154A" w:rsidRPr="00B8154A">
              <w:rPr>
                <w:sz w:val="22"/>
              </w:rPr>
              <w:t xml:space="preserve"> Pai issuing </w:t>
            </w:r>
            <w:r w:rsidR="002675DF">
              <w:rPr>
                <w:sz w:val="22"/>
              </w:rPr>
              <w:t xml:space="preserve">a </w:t>
            </w:r>
            <w:r w:rsidR="00B8154A" w:rsidRPr="00B8154A">
              <w:rPr>
                <w:sz w:val="22"/>
              </w:rPr>
              <w:t>statement</w:t>
            </w:r>
            <w:r w:rsidR="002F0A1A" w:rsidRPr="00B8154A">
              <w:rPr>
                <w:sz w:val="22"/>
              </w:rPr>
              <w:t>.</w:t>
            </w:r>
          </w:p>
          <w:p w14:paraId="15F86F05" w14:textId="77777777" w:rsidR="00BD19E8" w:rsidRPr="001230F2" w:rsidRDefault="00BD19E8" w:rsidP="001230F2">
            <w:pPr>
              <w:rPr>
                <w:rStyle w:val="Hyperlink"/>
              </w:rPr>
            </w:pPr>
          </w:p>
          <w:p w14:paraId="76C7CF95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6A736CE1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6924E75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7CC4BF3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38A8478" w14:textId="0F11F17B" w:rsidR="00CC5E08" w:rsidRDefault="00B04136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7408A53D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0AB81777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93C70B3" w14:textId="77777777" w:rsidR="00D24C3D" w:rsidRPr="007528A5" w:rsidRDefault="00D24C3D">
      <w:pPr>
        <w:rPr>
          <w:b/>
          <w:bCs/>
          <w:sz w:val="2"/>
          <w:szCs w:val="2"/>
        </w:rPr>
      </w:pPr>
    </w:p>
    <w:p w14:paraId="1EBC7DF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2EE0" w14:textId="77777777" w:rsidR="00126700" w:rsidRDefault="00126700" w:rsidP="00733019">
      <w:r>
        <w:separator/>
      </w:r>
    </w:p>
  </w:endnote>
  <w:endnote w:type="continuationSeparator" w:id="0">
    <w:p w14:paraId="07DD3E51" w14:textId="77777777" w:rsidR="00126700" w:rsidRDefault="00126700" w:rsidP="007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2F96" w14:textId="77777777" w:rsidR="003730C3" w:rsidRDefault="00373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DA66" w14:textId="77777777" w:rsidR="003730C3" w:rsidRDefault="00373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A875" w14:textId="77777777" w:rsidR="003730C3" w:rsidRDefault="00373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2B8D" w14:textId="77777777" w:rsidR="00126700" w:rsidRDefault="00126700" w:rsidP="00733019">
      <w:r>
        <w:separator/>
      </w:r>
    </w:p>
  </w:footnote>
  <w:footnote w:type="continuationSeparator" w:id="0">
    <w:p w14:paraId="736B88D6" w14:textId="77777777" w:rsidR="00126700" w:rsidRDefault="00126700" w:rsidP="0073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EC02" w14:textId="77777777" w:rsidR="003730C3" w:rsidRDefault="00373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FB4D" w14:textId="77777777" w:rsidR="003730C3" w:rsidRDefault="00373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14C2" w14:textId="77777777" w:rsidR="003730C3" w:rsidRDefault="00373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167F"/>
    <w:rsid w:val="00040127"/>
    <w:rsid w:val="00055B66"/>
    <w:rsid w:val="00071A8D"/>
    <w:rsid w:val="00081232"/>
    <w:rsid w:val="00091E65"/>
    <w:rsid w:val="00096D4A"/>
    <w:rsid w:val="000A38EA"/>
    <w:rsid w:val="000C1E47"/>
    <w:rsid w:val="000C26F3"/>
    <w:rsid w:val="000D5FF0"/>
    <w:rsid w:val="000E049E"/>
    <w:rsid w:val="0010799B"/>
    <w:rsid w:val="00117DB2"/>
    <w:rsid w:val="001230F2"/>
    <w:rsid w:val="00123ED2"/>
    <w:rsid w:val="00125BE0"/>
    <w:rsid w:val="00126700"/>
    <w:rsid w:val="00142C13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B20BB"/>
    <w:rsid w:val="001C435D"/>
    <w:rsid w:val="001C4370"/>
    <w:rsid w:val="001D02B7"/>
    <w:rsid w:val="001D3779"/>
    <w:rsid w:val="001E0F3F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474DC"/>
    <w:rsid w:val="00266966"/>
    <w:rsid w:val="002675DF"/>
    <w:rsid w:val="00277CD5"/>
    <w:rsid w:val="00294C0C"/>
    <w:rsid w:val="002A0934"/>
    <w:rsid w:val="002B1013"/>
    <w:rsid w:val="002C4423"/>
    <w:rsid w:val="002D03E5"/>
    <w:rsid w:val="002E3F1D"/>
    <w:rsid w:val="002F0A1A"/>
    <w:rsid w:val="002F31D0"/>
    <w:rsid w:val="00300359"/>
    <w:rsid w:val="00315495"/>
    <w:rsid w:val="0031773E"/>
    <w:rsid w:val="00330741"/>
    <w:rsid w:val="003410A7"/>
    <w:rsid w:val="00347716"/>
    <w:rsid w:val="003506E1"/>
    <w:rsid w:val="00356FDC"/>
    <w:rsid w:val="00370120"/>
    <w:rsid w:val="003727E3"/>
    <w:rsid w:val="003730C3"/>
    <w:rsid w:val="00377445"/>
    <w:rsid w:val="00385A93"/>
    <w:rsid w:val="0039101B"/>
    <w:rsid w:val="003910F1"/>
    <w:rsid w:val="003D2736"/>
    <w:rsid w:val="003E42FC"/>
    <w:rsid w:val="003E5991"/>
    <w:rsid w:val="003F344A"/>
    <w:rsid w:val="003F4391"/>
    <w:rsid w:val="00403FF0"/>
    <w:rsid w:val="0042046D"/>
    <w:rsid w:val="004247C9"/>
    <w:rsid w:val="00425AEF"/>
    <w:rsid w:val="00426518"/>
    <w:rsid w:val="00427B06"/>
    <w:rsid w:val="00431640"/>
    <w:rsid w:val="004356AD"/>
    <w:rsid w:val="00441F59"/>
    <w:rsid w:val="00444E07"/>
    <w:rsid w:val="00444FA9"/>
    <w:rsid w:val="00464876"/>
    <w:rsid w:val="00473E9C"/>
    <w:rsid w:val="004775EC"/>
    <w:rsid w:val="00480099"/>
    <w:rsid w:val="00492D55"/>
    <w:rsid w:val="00497858"/>
    <w:rsid w:val="004A0643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22AA"/>
    <w:rsid w:val="00504006"/>
    <w:rsid w:val="00504845"/>
    <w:rsid w:val="0050757F"/>
    <w:rsid w:val="00516AD2"/>
    <w:rsid w:val="00545DAE"/>
    <w:rsid w:val="00551D41"/>
    <w:rsid w:val="00571B83"/>
    <w:rsid w:val="00575A00"/>
    <w:rsid w:val="00576625"/>
    <w:rsid w:val="0058673C"/>
    <w:rsid w:val="005A7972"/>
    <w:rsid w:val="005B17E7"/>
    <w:rsid w:val="005B2643"/>
    <w:rsid w:val="005C213E"/>
    <w:rsid w:val="005D17FD"/>
    <w:rsid w:val="005E46A2"/>
    <w:rsid w:val="005F0D55"/>
    <w:rsid w:val="005F183E"/>
    <w:rsid w:val="005F7B57"/>
    <w:rsid w:val="00600DDA"/>
    <w:rsid w:val="00604211"/>
    <w:rsid w:val="00613498"/>
    <w:rsid w:val="00617B94"/>
    <w:rsid w:val="00620BED"/>
    <w:rsid w:val="00625A78"/>
    <w:rsid w:val="006415B4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D5D22"/>
    <w:rsid w:val="006E0324"/>
    <w:rsid w:val="006E39A9"/>
    <w:rsid w:val="006E4A76"/>
    <w:rsid w:val="006E7741"/>
    <w:rsid w:val="006F1DBD"/>
    <w:rsid w:val="00700556"/>
    <w:rsid w:val="007053F6"/>
    <w:rsid w:val="007167DD"/>
    <w:rsid w:val="00722ADE"/>
    <w:rsid w:val="0072478B"/>
    <w:rsid w:val="00733019"/>
    <w:rsid w:val="0073414D"/>
    <w:rsid w:val="00734567"/>
    <w:rsid w:val="00734DAB"/>
    <w:rsid w:val="0075235E"/>
    <w:rsid w:val="007528A5"/>
    <w:rsid w:val="007732CC"/>
    <w:rsid w:val="00774079"/>
    <w:rsid w:val="0077752B"/>
    <w:rsid w:val="0078643D"/>
    <w:rsid w:val="00790D22"/>
    <w:rsid w:val="00793D6F"/>
    <w:rsid w:val="00794090"/>
    <w:rsid w:val="007A0BE3"/>
    <w:rsid w:val="007A1445"/>
    <w:rsid w:val="007A44F8"/>
    <w:rsid w:val="007B673B"/>
    <w:rsid w:val="007C6EF8"/>
    <w:rsid w:val="007D21BF"/>
    <w:rsid w:val="007F3C12"/>
    <w:rsid w:val="007F5205"/>
    <w:rsid w:val="007F6B5F"/>
    <w:rsid w:val="008215E7"/>
    <w:rsid w:val="00830E92"/>
    <w:rsid w:val="00830FC6"/>
    <w:rsid w:val="00865EAA"/>
    <w:rsid w:val="00866F06"/>
    <w:rsid w:val="00871E17"/>
    <w:rsid w:val="008728F5"/>
    <w:rsid w:val="008824C2"/>
    <w:rsid w:val="008960E4"/>
    <w:rsid w:val="008A3940"/>
    <w:rsid w:val="008B13C9"/>
    <w:rsid w:val="008B533E"/>
    <w:rsid w:val="008C248C"/>
    <w:rsid w:val="008C5432"/>
    <w:rsid w:val="008C55BB"/>
    <w:rsid w:val="008C7BF1"/>
    <w:rsid w:val="008D00D6"/>
    <w:rsid w:val="008D1337"/>
    <w:rsid w:val="008D4D00"/>
    <w:rsid w:val="008D4E5E"/>
    <w:rsid w:val="008D7ABD"/>
    <w:rsid w:val="008E4855"/>
    <w:rsid w:val="008E55A2"/>
    <w:rsid w:val="008F1609"/>
    <w:rsid w:val="008F78D8"/>
    <w:rsid w:val="00913B23"/>
    <w:rsid w:val="0091538A"/>
    <w:rsid w:val="00961620"/>
    <w:rsid w:val="009734B6"/>
    <w:rsid w:val="0098096F"/>
    <w:rsid w:val="0098437A"/>
    <w:rsid w:val="00986C92"/>
    <w:rsid w:val="0099169C"/>
    <w:rsid w:val="00993C47"/>
    <w:rsid w:val="009B4B16"/>
    <w:rsid w:val="009D4F30"/>
    <w:rsid w:val="009E54A1"/>
    <w:rsid w:val="009F4E25"/>
    <w:rsid w:val="009F5B1F"/>
    <w:rsid w:val="00A03C96"/>
    <w:rsid w:val="00A1436D"/>
    <w:rsid w:val="00A23928"/>
    <w:rsid w:val="00A3326D"/>
    <w:rsid w:val="00A35DFD"/>
    <w:rsid w:val="00A63057"/>
    <w:rsid w:val="00A702DF"/>
    <w:rsid w:val="00A775A3"/>
    <w:rsid w:val="00A81B5B"/>
    <w:rsid w:val="00A82FAD"/>
    <w:rsid w:val="00A9673A"/>
    <w:rsid w:val="00A96EF2"/>
    <w:rsid w:val="00AA24D2"/>
    <w:rsid w:val="00AA5C35"/>
    <w:rsid w:val="00AA5ED9"/>
    <w:rsid w:val="00AC0A38"/>
    <w:rsid w:val="00AC0F1C"/>
    <w:rsid w:val="00AC4E0E"/>
    <w:rsid w:val="00AC517B"/>
    <w:rsid w:val="00AD0D19"/>
    <w:rsid w:val="00AE5DE4"/>
    <w:rsid w:val="00AF051B"/>
    <w:rsid w:val="00B037A2"/>
    <w:rsid w:val="00B04136"/>
    <w:rsid w:val="00B31870"/>
    <w:rsid w:val="00B320B8"/>
    <w:rsid w:val="00B35EE2"/>
    <w:rsid w:val="00B36DEF"/>
    <w:rsid w:val="00B420D4"/>
    <w:rsid w:val="00B45342"/>
    <w:rsid w:val="00B57131"/>
    <w:rsid w:val="00B62F2C"/>
    <w:rsid w:val="00B67B45"/>
    <w:rsid w:val="00B727C9"/>
    <w:rsid w:val="00B735C8"/>
    <w:rsid w:val="00B748B8"/>
    <w:rsid w:val="00B76A63"/>
    <w:rsid w:val="00B8154A"/>
    <w:rsid w:val="00B96B32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81D88"/>
    <w:rsid w:val="00C9163C"/>
    <w:rsid w:val="00CB7C1A"/>
    <w:rsid w:val="00CC5E08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3632"/>
    <w:rsid w:val="00E742FA"/>
    <w:rsid w:val="00E75BE4"/>
    <w:rsid w:val="00E76816"/>
    <w:rsid w:val="00E83DBF"/>
    <w:rsid w:val="00E87C13"/>
    <w:rsid w:val="00E94CD9"/>
    <w:rsid w:val="00EA1A76"/>
    <w:rsid w:val="00EA290B"/>
    <w:rsid w:val="00EC61FD"/>
    <w:rsid w:val="00EE0E90"/>
    <w:rsid w:val="00EE47B8"/>
    <w:rsid w:val="00EF3BCA"/>
    <w:rsid w:val="00F01B0D"/>
    <w:rsid w:val="00F1238F"/>
    <w:rsid w:val="00F16485"/>
    <w:rsid w:val="00F228ED"/>
    <w:rsid w:val="00F26E31"/>
    <w:rsid w:val="00F27C6C"/>
    <w:rsid w:val="00F34A8D"/>
    <w:rsid w:val="00F5023B"/>
    <w:rsid w:val="00F50D25"/>
    <w:rsid w:val="00F535D8"/>
    <w:rsid w:val="00F61155"/>
    <w:rsid w:val="00F708E3"/>
    <w:rsid w:val="00F72A61"/>
    <w:rsid w:val="00F76561"/>
    <w:rsid w:val="00F84736"/>
    <w:rsid w:val="00F8697D"/>
    <w:rsid w:val="00FA55A8"/>
    <w:rsid w:val="00FB4A9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6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office-media-re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fcc.gov/edocs_public/attachmatch/FCC-15-26A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5-93A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3176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3669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2015-07-23T16:05:00Z</dcterms:created>
  <dcterms:modified xsi:type="dcterms:W3CDTF">2015-07-23T16:05:00Z</dcterms:modified>
  <cp:category> </cp:category>
  <cp:contentStatus> </cp:contentStatus>
</cp:coreProperties>
</file>