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6B86CFD6" w14:textId="77777777" w:rsidTr="006D5D22">
        <w:trPr>
          <w:trHeight w:val="2181"/>
        </w:trPr>
        <w:tc>
          <w:tcPr>
            <w:tcW w:w="8856" w:type="dxa"/>
          </w:tcPr>
          <w:p w14:paraId="1D5A3AD3" w14:textId="77777777" w:rsidR="00FF232D" w:rsidRDefault="00C81D88" w:rsidP="006A7D75">
            <w:pPr>
              <w:jc w:val="center"/>
              <w:rPr>
                <w:b/>
              </w:rPr>
            </w:pPr>
            <w:bookmarkStart w:id="0" w:name="_GoBack"/>
            <w:bookmarkEnd w:id="0"/>
            <w:r>
              <w:rPr>
                <w:b/>
                <w:i/>
                <w:noProof/>
                <w:sz w:val="28"/>
                <w:szCs w:val="28"/>
              </w:rPr>
              <w:drawing>
                <wp:inline distT="0" distB="0" distL="0" distR="0" wp14:anchorId="442BA3DE" wp14:editId="593A5BEE">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298F7E81" w14:textId="77777777" w:rsidR="00426518" w:rsidRDefault="00426518" w:rsidP="00B57131">
            <w:pPr>
              <w:rPr>
                <w:b/>
                <w:bCs/>
              </w:rPr>
            </w:pPr>
          </w:p>
          <w:p w14:paraId="00F4EA24" w14:textId="77777777" w:rsidR="007A44F8" w:rsidRPr="008A3940" w:rsidRDefault="007A44F8" w:rsidP="00BB4E29">
            <w:pPr>
              <w:rPr>
                <w:b/>
                <w:bCs/>
                <w:sz w:val="22"/>
                <w:szCs w:val="22"/>
              </w:rPr>
            </w:pPr>
            <w:r w:rsidRPr="008A3940">
              <w:rPr>
                <w:b/>
                <w:bCs/>
                <w:sz w:val="22"/>
                <w:szCs w:val="22"/>
              </w:rPr>
              <w:t xml:space="preserve">Media Contact: </w:t>
            </w:r>
          </w:p>
          <w:p w14:paraId="4EC7214C"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48553F9F" w14:textId="77777777" w:rsidR="00FF232D" w:rsidRPr="008A3940" w:rsidRDefault="007A44F8" w:rsidP="00BB4E29">
            <w:pPr>
              <w:rPr>
                <w:bCs/>
                <w:sz w:val="22"/>
                <w:szCs w:val="22"/>
              </w:rPr>
            </w:pPr>
            <w:r w:rsidRPr="008A3940">
              <w:rPr>
                <w:bCs/>
                <w:sz w:val="22"/>
                <w:szCs w:val="22"/>
              </w:rPr>
              <w:t>will.wiquist@fcc.gov</w:t>
            </w:r>
          </w:p>
          <w:p w14:paraId="097681FE" w14:textId="77777777" w:rsidR="007A44F8" w:rsidRPr="008A3940" w:rsidRDefault="007A44F8" w:rsidP="00BB4E29">
            <w:pPr>
              <w:rPr>
                <w:bCs/>
                <w:sz w:val="22"/>
                <w:szCs w:val="22"/>
              </w:rPr>
            </w:pPr>
          </w:p>
          <w:p w14:paraId="2265AED6" w14:textId="77777777" w:rsidR="007A44F8" w:rsidRPr="008A3940" w:rsidRDefault="007A44F8" w:rsidP="00BB4E29">
            <w:pPr>
              <w:rPr>
                <w:b/>
                <w:sz w:val="22"/>
                <w:szCs w:val="22"/>
              </w:rPr>
            </w:pPr>
            <w:r w:rsidRPr="008A3940">
              <w:rPr>
                <w:b/>
                <w:sz w:val="22"/>
                <w:szCs w:val="22"/>
              </w:rPr>
              <w:t>For Immediate Release</w:t>
            </w:r>
          </w:p>
          <w:p w14:paraId="31F11F1C" w14:textId="77777777" w:rsidR="007A44F8" w:rsidRDefault="007A44F8" w:rsidP="00BB4E29">
            <w:pPr>
              <w:jc w:val="center"/>
              <w:rPr>
                <w:b/>
                <w:bCs/>
                <w:sz w:val="32"/>
                <w:szCs w:val="32"/>
              </w:rPr>
            </w:pPr>
          </w:p>
          <w:p w14:paraId="0A434712" w14:textId="3ABE07A4" w:rsidR="000E049E" w:rsidRDefault="000A0818" w:rsidP="005C213E">
            <w:pPr>
              <w:tabs>
                <w:tab w:val="left" w:pos="8625"/>
              </w:tabs>
              <w:jc w:val="center"/>
              <w:rPr>
                <w:b/>
                <w:bCs/>
                <w:sz w:val="26"/>
                <w:szCs w:val="26"/>
              </w:rPr>
            </w:pPr>
            <w:r>
              <w:rPr>
                <w:b/>
                <w:bCs/>
                <w:sz w:val="26"/>
                <w:szCs w:val="26"/>
              </w:rPr>
              <w:t xml:space="preserve">FCC </w:t>
            </w:r>
            <w:r w:rsidR="006019BB">
              <w:rPr>
                <w:b/>
                <w:bCs/>
                <w:sz w:val="26"/>
                <w:szCs w:val="26"/>
              </w:rPr>
              <w:t xml:space="preserve">PLANS </w:t>
            </w:r>
            <w:r>
              <w:rPr>
                <w:b/>
                <w:bCs/>
                <w:sz w:val="26"/>
                <w:szCs w:val="26"/>
              </w:rPr>
              <w:t xml:space="preserve">$2.4 MILLION FINE AGAINST </w:t>
            </w:r>
            <w:r w:rsidR="0065699F">
              <w:rPr>
                <w:b/>
                <w:bCs/>
                <w:sz w:val="26"/>
                <w:szCs w:val="26"/>
              </w:rPr>
              <w:t>MICHI</w:t>
            </w:r>
            <w:r w:rsidR="006019BB">
              <w:rPr>
                <w:b/>
                <w:bCs/>
                <w:sz w:val="26"/>
                <w:szCs w:val="26"/>
              </w:rPr>
              <w:t>GAN COMPANY FOR MISLEADING CONSUMERS</w:t>
            </w:r>
            <w:r w:rsidR="0065699F">
              <w:rPr>
                <w:b/>
                <w:bCs/>
                <w:sz w:val="26"/>
                <w:szCs w:val="26"/>
              </w:rPr>
              <w:t xml:space="preserve"> </w:t>
            </w:r>
          </w:p>
          <w:p w14:paraId="520A4578" w14:textId="77777777" w:rsidR="00CC5E08" w:rsidRPr="008A3940" w:rsidRDefault="006019BB" w:rsidP="00040127">
            <w:pPr>
              <w:tabs>
                <w:tab w:val="left" w:pos="8625"/>
              </w:tabs>
              <w:jc w:val="center"/>
              <w:rPr>
                <w:i/>
              </w:rPr>
            </w:pPr>
            <w:r>
              <w:rPr>
                <w:b/>
                <w:bCs/>
                <w:i/>
              </w:rPr>
              <w:t>‘</w:t>
            </w:r>
            <w:r w:rsidRPr="006019BB">
              <w:rPr>
                <w:b/>
                <w:bCs/>
                <w:i/>
              </w:rPr>
              <w:t>Long Distance Consolidated Billing Company</w:t>
            </w:r>
            <w:r>
              <w:rPr>
                <w:b/>
                <w:bCs/>
                <w:i/>
              </w:rPr>
              <w:t>’ Allegedly Change</w:t>
            </w:r>
            <w:r w:rsidR="00576164">
              <w:rPr>
                <w:b/>
                <w:bCs/>
                <w:i/>
              </w:rPr>
              <w:t>d</w:t>
            </w:r>
            <w:r>
              <w:rPr>
                <w:b/>
                <w:bCs/>
                <w:i/>
              </w:rPr>
              <w:t xml:space="preserve"> and Added Charges To Consumers’ </w:t>
            </w:r>
            <w:r w:rsidR="00576164">
              <w:rPr>
                <w:b/>
                <w:bCs/>
                <w:i/>
              </w:rPr>
              <w:t>Accounts Without Authorization</w:t>
            </w:r>
          </w:p>
          <w:p w14:paraId="6F17F4D1"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0517E92B" w14:textId="26FC7514" w:rsidR="000A0818" w:rsidRDefault="00FF1C0B" w:rsidP="000A0818">
            <w:pPr>
              <w:rPr>
                <w:sz w:val="22"/>
                <w:szCs w:val="22"/>
              </w:rPr>
            </w:pPr>
            <w:r w:rsidRPr="008A3940">
              <w:rPr>
                <w:sz w:val="22"/>
                <w:szCs w:val="22"/>
              </w:rPr>
              <w:t xml:space="preserve">WASHINGTON, </w:t>
            </w:r>
            <w:r w:rsidR="00551D41" w:rsidRPr="000A0818">
              <w:rPr>
                <w:sz w:val="22"/>
                <w:szCs w:val="22"/>
              </w:rPr>
              <w:t>July</w:t>
            </w:r>
            <w:r w:rsidR="000A0818" w:rsidRPr="000A0818">
              <w:rPr>
                <w:sz w:val="22"/>
                <w:szCs w:val="22"/>
              </w:rPr>
              <w:t xml:space="preserve"> </w:t>
            </w:r>
            <w:r w:rsidR="00306569" w:rsidRPr="00306569">
              <w:rPr>
                <w:sz w:val="22"/>
                <w:szCs w:val="22"/>
              </w:rPr>
              <w:t>30</w:t>
            </w:r>
            <w:r w:rsidR="00CC5E08" w:rsidRPr="00E75BE4">
              <w:rPr>
                <w:sz w:val="22"/>
                <w:szCs w:val="22"/>
              </w:rPr>
              <w:t>,</w:t>
            </w:r>
            <w:r w:rsidR="00CC5E08" w:rsidRPr="008A3940">
              <w:rPr>
                <w:sz w:val="22"/>
                <w:szCs w:val="22"/>
              </w:rPr>
              <w:t xml:space="preserve"> 2015</w:t>
            </w:r>
            <w:r w:rsidR="002B1013" w:rsidRPr="008A3940">
              <w:rPr>
                <w:sz w:val="22"/>
                <w:szCs w:val="22"/>
              </w:rPr>
              <w:t xml:space="preserve"> – </w:t>
            </w:r>
            <w:r w:rsidR="000A0818">
              <w:rPr>
                <w:sz w:val="22"/>
                <w:szCs w:val="22"/>
              </w:rPr>
              <w:t xml:space="preserve">The Federal Communications Commission plans </w:t>
            </w:r>
            <w:r w:rsidR="00576164">
              <w:rPr>
                <w:sz w:val="22"/>
                <w:szCs w:val="22"/>
              </w:rPr>
              <w:t xml:space="preserve">a $2.4 million </w:t>
            </w:r>
            <w:r w:rsidR="000A0818">
              <w:rPr>
                <w:sz w:val="22"/>
                <w:szCs w:val="22"/>
              </w:rPr>
              <w:t xml:space="preserve">fine </w:t>
            </w:r>
            <w:r w:rsidR="00576164">
              <w:rPr>
                <w:sz w:val="22"/>
                <w:szCs w:val="22"/>
              </w:rPr>
              <w:t xml:space="preserve">against </w:t>
            </w:r>
            <w:r w:rsidR="000A0818">
              <w:rPr>
                <w:sz w:val="22"/>
                <w:szCs w:val="22"/>
              </w:rPr>
              <w:t>Long Distance Consolidated Billing Company</w:t>
            </w:r>
            <w:r w:rsidR="00576164">
              <w:rPr>
                <w:sz w:val="22"/>
                <w:szCs w:val="22"/>
              </w:rPr>
              <w:t xml:space="preserve">. </w:t>
            </w:r>
            <w:r w:rsidR="00322BAE">
              <w:rPr>
                <w:sz w:val="22"/>
                <w:szCs w:val="22"/>
              </w:rPr>
              <w:t xml:space="preserve"> </w:t>
            </w:r>
            <w:r w:rsidR="00576164">
              <w:rPr>
                <w:sz w:val="22"/>
                <w:szCs w:val="22"/>
              </w:rPr>
              <w:t>This</w:t>
            </w:r>
            <w:r w:rsidR="0020691B">
              <w:rPr>
                <w:sz w:val="22"/>
                <w:szCs w:val="22"/>
              </w:rPr>
              <w:t xml:space="preserve"> </w:t>
            </w:r>
            <w:r w:rsidR="00576164">
              <w:rPr>
                <w:sz w:val="22"/>
                <w:szCs w:val="22"/>
              </w:rPr>
              <w:t>telephone company</w:t>
            </w:r>
            <w:r w:rsidR="00322BAE">
              <w:rPr>
                <w:sz w:val="22"/>
                <w:szCs w:val="22"/>
              </w:rPr>
              <w:t>,</w:t>
            </w:r>
            <w:r w:rsidR="00576164">
              <w:rPr>
                <w:sz w:val="22"/>
                <w:szCs w:val="22"/>
              </w:rPr>
              <w:t xml:space="preserve"> based in</w:t>
            </w:r>
            <w:r w:rsidR="000A0818">
              <w:rPr>
                <w:sz w:val="22"/>
                <w:szCs w:val="22"/>
              </w:rPr>
              <w:t xml:space="preserve"> Waterford, Michigan</w:t>
            </w:r>
            <w:r w:rsidR="00322BAE">
              <w:rPr>
                <w:sz w:val="22"/>
                <w:szCs w:val="22"/>
              </w:rPr>
              <w:t>,</w:t>
            </w:r>
            <w:r w:rsidR="000A0818">
              <w:rPr>
                <w:sz w:val="22"/>
                <w:szCs w:val="22"/>
              </w:rPr>
              <w:t xml:space="preserve"> allegedly switch</w:t>
            </w:r>
            <w:r w:rsidR="00576164">
              <w:rPr>
                <w:sz w:val="22"/>
                <w:szCs w:val="22"/>
              </w:rPr>
              <w:t>ed</w:t>
            </w:r>
            <w:r w:rsidR="000A0818">
              <w:rPr>
                <w:sz w:val="22"/>
                <w:szCs w:val="22"/>
              </w:rPr>
              <w:t xml:space="preserve"> consumers’ </w:t>
            </w:r>
            <w:r w:rsidR="002A7BA1">
              <w:rPr>
                <w:sz w:val="22"/>
                <w:szCs w:val="22"/>
              </w:rPr>
              <w:t xml:space="preserve">regional toll </w:t>
            </w:r>
            <w:r w:rsidR="000A0818">
              <w:rPr>
                <w:sz w:val="22"/>
                <w:szCs w:val="22"/>
              </w:rPr>
              <w:t>service providers without their authorizati</w:t>
            </w:r>
            <w:r w:rsidR="001E5364">
              <w:rPr>
                <w:sz w:val="22"/>
                <w:szCs w:val="22"/>
              </w:rPr>
              <w:t>on (“slamming”), misrepresented</w:t>
            </w:r>
            <w:r w:rsidR="000A0818">
              <w:rPr>
                <w:sz w:val="22"/>
                <w:szCs w:val="22"/>
              </w:rPr>
              <w:t xml:space="preserve"> the company’s identity during </w:t>
            </w:r>
            <w:r w:rsidR="001E5364">
              <w:rPr>
                <w:sz w:val="22"/>
                <w:szCs w:val="22"/>
              </w:rPr>
              <w:t>telemarketing calls, and placed</w:t>
            </w:r>
            <w:r w:rsidR="000A0818">
              <w:rPr>
                <w:sz w:val="22"/>
                <w:szCs w:val="22"/>
              </w:rPr>
              <w:t xml:space="preserve"> unauthorized charges on consumers’ telephone bills (“cramming”).</w:t>
            </w:r>
          </w:p>
          <w:p w14:paraId="0158D830" w14:textId="77777777" w:rsidR="000A0818" w:rsidRDefault="000A0818" w:rsidP="000A0818">
            <w:pPr>
              <w:rPr>
                <w:sz w:val="22"/>
                <w:szCs w:val="22"/>
              </w:rPr>
            </w:pPr>
          </w:p>
          <w:p w14:paraId="486A5A71" w14:textId="77777777" w:rsidR="000A0818" w:rsidRDefault="000A0818" w:rsidP="000A0818">
            <w:pPr>
              <w:rPr>
                <w:sz w:val="22"/>
                <w:szCs w:val="22"/>
              </w:rPr>
            </w:pPr>
            <w:r>
              <w:rPr>
                <w:sz w:val="22"/>
                <w:szCs w:val="22"/>
              </w:rPr>
              <w:t>“</w:t>
            </w:r>
            <w:r w:rsidR="001B63F7">
              <w:rPr>
                <w:sz w:val="22"/>
                <w:szCs w:val="22"/>
              </w:rPr>
              <w:t>It is unacceptable for any company to</w:t>
            </w:r>
            <w:r w:rsidR="00AD6221">
              <w:rPr>
                <w:sz w:val="22"/>
                <w:szCs w:val="22"/>
              </w:rPr>
              <w:t xml:space="preserve"> pad unauthorized charges on bills or</w:t>
            </w:r>
            <w:r w:rsidR="001B63F7">
              <w:rPr>
                <w:sz w:val="22"/>
                <w:szCs w:val="22"/>
              </w:rPr>
              <w:t xml:space="preserve"> trick</w:t>
            </w:r>
            <w:r w:rsidR="008778D8">
              <w:rPr>
                <w:sz w:val="22"/>
                <w:szCs w:val="22"/>
              </w:rPr>
              <w:t xml:space="preserve"> consumers into</w:t>
            </w:r>
            <w:r w:rsidR="001B63F7">
              <w:rPr>
                <w:sz w:val="22"/>
                <w:szCs w:val="22"/>
              </w:rPr>
              <w:t xml:space="preserve"> changing their</w:t>
            </w:r>
            <w:r w:rsidR="00AD6221">
              <w:rPr>
                <w:sz w:val="22"/>
                <w:szCs w:val="22"/>
              </w:rPr>
              <w:t xml:space="preserve"> preferred</w:t>
            </w:r>
            <w:r w:rsidR="001B63F7">
              <w:rPr>
                <w:sz w:val="22"/>
                <w:szCs w:val="22"/>
              </w:rPr>
              <w:t xml:space="preserve"> phone company,</w:t>
            </w:r>
            <w:r>
              <w:rPr>
                <w:sz w:val="22"/>
                <w:szCs w:val="22"/>
              </w:rPr>
              <w:t>” said Travis LeBlanc, Chief of the</w:t>
            </w:r>
            <w:r w:rsidR="00576164">
              <w:rPr>
                <w:sz w:val="22"/>
                <w:szCs w:val="22"/>
              </w:rPr>
              <w:t xml:space="preserve"> FCC</w:t>
            </w:r>
            <w:r>
              <w:rPr>
                <w:sz w:val="22"/>
                <w:szCs w:val="22"/>
              </w:rPr>
              <w:t xml:space="preserve"> Enforcement Bureau.  “The FCC </w:t>
            </w:r>
            <w:r w:rsidR="003F6BBB">
              <w:rPr>
                <w:sz w:val="22"/>
                <w:szCs w:val="22"/>
              </w:rPr>
              <w:t xml:space="preserve">will </w:t>
            </w:r>
            <w:r>
              <w:rPr>
                <w:sz w:val="22"/>
                <w:szCs w:val="22"/>
              </w:rPr>
              <w:t xml:space="preserve">not tolerate companies </w:t>
            </w:r>
            <w:r w:rsidR="00982B6A">
              <w:rPr>
                <w:sz w:val="22"/>
                <w:szCs w:val="22"/>
              </w:rPr>
              <w:t>that</w:t>
            </w:r>
            <w:r>
              <w:rPr>
                <w:sz w:val="22"/>
                <w:szCs w:val="22"/>
              </w:rPr>
              <w:t xml:space="preserve"> deceiv</w:t>
            </w:r>
            <w:r w:rsidR="00C56EA4">
              <w:rPr>
                <w:sz w:val="22"/>
                <w:szCs w:val="22"/>
              </w:rPr>
              <w:t>e</w:t>
            </w:r>
            <w:r>
              <w:rPr>
                <w:sz w:val="22"/>
                <w:szCs w:val="22"/>
              </w:rPr>
              <w:t xml:space="preserve"> consumers </w:t>
            </w:r>
            <w:r w:rsidR="001B63F7">
              <w:rPr>
                <w:sz w:val="22"/>
                <w:szCs w:val="22"/>
              </w:rPr>
              <w:t xml:space="preserve">into changing their </w:t>
            </w:r>
            <w:r>
              <w:rPr>
                <w:sz w:val="22"/>
                <w:szCs w:val="22"/>
              </w:rPr>
              <w:t xml:space="preserve">telephone services </w:t>
            </w:r>
            <w:r w:rsidR="001B63F7">
              <w:rPr>
                <w:sz w:val="22"/>
                <w:szCs w:val="22"/>
              </w:rPr>
              <w:t>or</w:t>
            </w:r>
            <w:r>
              <w:rPr>
                <w:sz w:val="22"/>
                <w:szCs w:val="22"/>
              </w:rPr>
              <w:t xml:space="preserve"> carriers.” </w:t>
            </w:r>
          </w:p>
          <w:p w14:paraId="331C72F3" w14:textId="77777777" w:rsidR="000A0818" w:rsidRDefault="000A0818" w:rsidP="000A0818">
            <w:pPr>
              <w:rPr>
                <w:sz w:val="22"/>
                <w:szCs w:val="22"/>
              </w:rPr>
            </w:pPr>
          </w:p>
          <w:p w14:paraId="6572A7AC" w14:textId="4291D62A" w:rsidR="000A0818" w:rsidRDefault="000A0818" w:rsidP="000A0818">
            <w:pPr>
              <w:rPr>
                <w:sz w:val="22"/>
                <w:szCs w:val="22"/>
              </w:rPr>
            </w:pPr>
            <w:r>
              <w:rPr>
                <w:sz w:val="22"/>
                <w:szCs w:val="22"/>
              </w:rPr>
              <w:t xml:space="preserve">The Enforcement Bureau reviewed over 70 complaints against </w:t>
            </w:r>
            <w:r w:rsidR="00576164">
              <w:rPr>
                <w:sz w:val="22"/>
                <w:szCs w:val="22"/>
              </w:rPr>
              <w:t>Long Distance Consolidated Billing Company (LDCB)</w:t>
            </w:r>
            <w:r w:rsidR="0020691B">
              <w:rPr>
                <w:sz w:val="22"/>
                <w:szCs w:val="22"/>
              </w:rPr>
              <w:t xml:space="preserve"> </w:t>
            </w:r>
            <w:r>
              <w:rPr>
                <w:sz w:val="22"/>
                <w:szCs w:val="22"/>
              </w:rPr>
              <w:t>that consumers filed with the Commission, the Better Business Bureau, state regulatory agencies, and directly with LDCB.  Consumers</w:t>
            </w:r>
            <w:r w:rsidR="008778D8">
              <w:rPr>
                <w:sz w:val="22"/>
                <w:szCs w:val="22"/>
              </w:rPr>
              <w:t xml:space="preserve"> repeatedly</w:t>
            </w:r>
            <w:r>
              <w:rPr>
                <w:sz w:val="22"/>
                <w:szCs w:val="22"/>
              </w:rPr>
              <w:t xml:space="preserve"> complained that LDCB switched their </w:t>
            </w:r>
            <w:r w:rsidR="002A7BA1">
              <w:rPr>
                <w:sz w:val="22"/>
                <w:szCs w:val="22"/>
              </w:rPr>
              <w:t xml:space="preserve">regional toll </w:t>
            </w:r>
            <w:r>
              <w:rPr>
                <w:sz w:val="22"/>
                <w:szCs w:val="22"/>
              </w:rPr>
              <w:t>service provider</w:t>
            </w:r>
            <w:r w:rsidR="00AD6221">
              <w:rPr>
                <w:sz w:val="22"/>
                <w:szCs w:val="22"/>
              </w:rPr>
              <w:t>s</w:t>
            </w:r>
            <w:r>
              <w:rPr>
                <w:sz w:val="22"/>
                <w:szCs w:val="22"/>
              </w:rPr>
              <w:t xml:space="preserve"> without their authorization.  In some cases, consumers stated that LDCB’s telemarketer pretended to be employed by the consumer’s own telephone carrier.  The investigation also showed that LDCB placed charges for its service on consumers’ local telephone bills without their authorization. </w:t>
            </w:r>
          </w:p>
          <w:p w14:paraId="7A9751B0" w14:textId="77777777" w:rsidR="000A0818" w:rsidRDefault="000A0818" w:rsidP="000A0818">
            <w:pPr>
              <w:rPr>
                <w:sz w:val="22"/>
                <w:szCs w:val="22"/>
              </w:rPr>
            </w:pPr>
          </w:p>
          <w:p w14:paraId="1A25D5D6" w14:textId="6FD1D0D0" w:rsidR="000A0818" w:rsidRDefault="000A0818" w:rsidP="000A0818">
            <w:pPr>
              <w:rPr>
                <w:sz w:val="22"/>
                <w:szCs w:val="22"/>
              </w:rPr>
            </w:pPr>
            <w:r>
              <w:rPr>
                <w:sz w:val="22"/>
                <w:szCs w:val="22"/>
              </w:rPr>
              <w:t xml:space="preserve">The Commission </w:t>
            </w:r>
            <w:r w:rsidR="00AD6221">
              <w:rPr>
                <w:sz w:val="22"/>
                <w:szCs w:val="22"/>
              </w:rPr>
              <w:t xml:space="preserve">has </w:t>
            </w:r>
            <w:r>
              <w:rPr>
                <w:sz w:val="22"/>
                <w:szCs w:val="22"/>
              </w:rPr>
              <w:t xml:space="preserve">charged LDCB with willfully and repeatedly switching consumers’ preferred </w:t>
            </w:r>
            <w:r w:rsidR="002A7BA1">
              <w:rPr>
                <w:sz w:val="22"/>
                <w:szCs w:val="22"/>
              </w:rPr>
              <w:t xml:space="preserve">regional toll </w:t>
            </w:r>
            <w:r>
              <w:rPr>
                <w:sz w:val="22"/>
                <w:szCs w:val="22"/>
              </w:rPr>
              <w:t>carrier without verified authorization</w:t>
            </w:r>
            <w:r w:rsidR="00A57272">
              <w:rPr>
                <w:sz w:val="22"/>
                <w:szCs w:val="22"/>
              </w:rPr>
              <w:t>, misrepresenting its identity to consumers,</w:t>
            </w:r>
            <w:r>
              <w:rPr>
                <w:sz w:val="22"/>
                <w:szCs w:val="22"/>
              </w:rPr>
              <w:t xml:space="preserve"> and cramming</w:t>
            </w:r>
            <w:r w:rsidR="008778D8">
              <w:rPr>
                <w:sz w:val="22"/>
                <w:szCs w:val="22"/>
              </w:rPr>
              <w:t xml:space="preserve"> unauthorized</w:t>
            </w:r>
            <w:r>
              <w:rPr>
                <w:sz w:val="22"/>
                <w:szCs w:val="22"/>
              </w:rPr>
              <w:t xml:space="preserve"> charges onto consumers’ telephone bills</w:t>
            </w:r>
            <w:r w:rsidR="00253C12">
              <w:rPr>
                <w:sz w:val="22"/>
                <w:szCs w:val="22"/>
              </w:rPr>
              <w:t>.</w:t>
            </w:r>
            <w:r w:rsidR="008778D8">
              <w:rPr>
                <w:sz w:val="22"/>
                <w:szCs w:val="22"/>
              </w:rPr>
              <w:t xml:space="preserve"> </w:t>
            </w:r>
            <w:r w:rsidR="00253C12">
              <w:rPr>
                <w:sz w:val="22"/>
                <w:szCs w:val="22"/>
              </w:rPr>
              <w:t xml:space="preserve"> </w:t>
            </w:r>
            <w:r w:rsidR="008778D8" w:rsidRPr="00A57272">
              <w:rPr>
                <w:sz w:val="22"/>
                <w:szCs w:val="22"/>
              </w:rPr>
              <w:t>Commission rules prohibit a carrier from switching a customer’s pre</w:t>
            </w:r>
            <w:r w:rsidR="00285985" w:rsidRPr="00A57272">
              <w:rPr>
                <w:sz w:val="22"/>
                <w:szCs w:val="22"/>
              </w:rPr>
              <w:t>ferred long distance carrier</w:t>
            </w:r>
            <w:r w:rsidR="00253C12">
              <w:rPr>
                <w:sz w:val="22"/>
                <w:szCs w:val="22"/>
              </w:rPr>
              <w:t xml:space="preserve"> without obtaining authorization from the customer to make </w:t>
            </w:r>
            <w:r w:rsidR="00FE0357">
              <w:rPr>
                <w:sz w:val="22"/>
                <w:szCs w:val="22"/>
              </w:rPr>
              <w:t>such a</w:t>
            </w:r>
            <w:r w:rsidR="00253C12">
              <w:rPr>
                <w:sz w:val="22"/>
                <w:szCs w:val="22"/>
              </w:rPr>
              <w:t xml:space="preserve"> change</w:t>
            </w:r>
            <w:r w:rsidR="00FE0357">
              <w:rPr>
                <w:sz w:val="22"/>
                <w:szCs w:val="22"/>
              </w:rPr>
              <w:t>.  T</w:t>
            </w:r>
            <w:r w:rsidR="00A57272">
              <w:rPr>
                <w:sz w:val="22"/>
                <w:szCs w:val="22"/>
              </w:rPr>
              <w:t>he Communications Act makes it unlawful for a carrier to misrepresent its identity or the nature of its service to obtain that authorization</w:t>
            </w:r>
            <w:r w:rsidR="00253C12">
              <w:rPr>
                <w:sz w:val="22"/>
                <w:szCs w:val="22"/>
              </w:rPr>
              <w:t xml:space="preserve">.  </w:t>
            </w:r>
            <w:r w:rsidR="00A57272">
              <w:rPr>
                <w:sz w:val="22"/>
                <w:szCs w:val="22"/>
              </w:rPr>
              <w:t>The Act also makes it unlawful for a carrier to include unauthorized charges or fees on consumers’ telephone bills.</w:t>
            </w:r>
          </w:p>
          <w:p w14:paraId="388920D3" w14:textId="77777777" w:rsidR="000A0818" w:rsidRDefault="000A0818" w:rsidP="000A0818">
            <w:pPr>
              <w:rPr>
                <w:sz w:val="22"/>
                <w:szCs w:val="22"/>
              </w:rPr>
            </w:pPr>
          </w:p>
          <w:p w14:paraId="7FBD0D53" w14:textId="77777777" w:rsidR="003F6BBB" w:rsidRDefault="003F6BBB" w:rsidP="003F6BBB">
            <w:pPr>
              <w:rPr>
                <w:sz w:val="22"/>
                <w:szCs w:val="22"/>
              </w:rPr>
            </w:pPr>
            <w:r w:rsidRPr="00767766">
              <w:rPr>
                <w:sz w:val="22"/>
                <w:szCs w:val="22"/>
              </w:rPr>
              <w:t>With tod</w:t>
            </w:r>
            <w:r>
              <w:rPr>
                <w:sz w:val="22"/>
                <w:szCs w:val="22"/>
              </w:rPr>
              <w:t xml:space="preserve">ay’s action, the Commission has now taken more </w:t>
            </w:r>
            <w:r w:rsidRPr="00170247">
              <w:rPr>
                <w:sz w:val="22"/>
                <w:szCs w:val="22"/>
              </w:rPr>
              <w:t>than 30</w:t>
            </w:r>
            <w:r>
              <w:rPr>
                <w:sz w:val="22"/>
                <w:szCs w:val="22"/>
              </w:rPr>
              <w:t xml:space="preserve"> enforcement actions for cramming or slamming in the past five years.  These actions</w:t>
            </w:r>
            <w:r w:rsidR="00FE0357">
              <w:rPr>
                <w:sz w:val="22"/>
                <w:szCs w:val="22"/>
              </w:rPr>
              <w:t xml:space="preserve"> collectively</w:t>
            </w:r>
            <w:r>
              <w:rPr>
                <w:sz w:val="22"/>
                <w:szCs w:val="22"/>
              </w:rPr>
              <w:t xml:space="preserve"> have announced more than $110 million in penalties to the U.S. Treasury, and are slated to return more </w:t>
            </w:r>
            <w:r w:rsidRPr="00170247">
              <w:rPr>
                <w:sz w:val="22"/>
                <w:szCs w:val="22"/>
              </w:rPr>
              <w:t>than $250</w:t>
            </w:r>
            <w:r>
              <w:rPr>
                <w:sz w:val="22"/>
                <w:szCs w:val="22"/>
              </w:rPr>
              <w:t xml:space="preserve"> million to consumers.</w:t>
            </w:r>
          </w:p>
          <w:p w14:paraId="12B51EB8" w14:textId="77777777" w:rsidR="000A0818" w:rsidRDefault="000A0818" w:rsidP="000A0818">
            <w:pPr>
              <w:rPr>
                <w:sz w:val="22"/>
                <w:szCs w:val="22"/>
              </w:rPr>
            </w:pPr>
          </w:p>
          <w:p w14:paraId="49682C2B" w14:textId="77777777" w:rsidR="000A0818" w:rsidRDefault="000A0818" w:rsidP="000A0818">
            <w:pPr>
              <w:rPr>
                <w:sz w:val="22"/>
                <w:szCs w:val="22"/>
              </w:rPr>
            </w:pPr>
            <w:r>
              <w:rPr>
                <w:sz w:val="22"/>
                <w:szCs w:val="22"/>
              </w:rPr>
              <w:lastRenderedPageBreak/>
              <w:t xml:space="preserve">For more information about the FCC’s rules protecting consumers from unauthorized charges on telephone bills, see the FCC consumer guide to slamming, </w:t>
            </w:r>
            <w:r w:rsidR="00FE0357" w:rsidRPr="00FE0357">
              <w:t>http://go.usa.gov/3AqPW</w:t>
            </w:r>
            <w:r>
              <w:rPr>
                <w:sz w:val="22"/>
                <w:szCs w:val="22"/>
              </w:rPr>
              <w:t xml:space="preserve">, or cramming, </w:t>
            </w:r>
            <w:r w:rsidR="00FE0357" w:rsidRPr="00FE0357">
              <w:t>http://go.usa.gov/3AqPR</w:t>
            </w:r>
            <w:r>
              <w:rPr>
                <w:sz w:val="22"/>
                <w:szCs w:val="22"/>
              </w:rPr>
              <w:t xml:space="preserve">.  </w:t>
            </w:r>
          </w:p>
          <w:p w14:paraId="3C7357B8" w14:textId="77777777" w:rsidR="000A0818" w:rsidRDefault="000A0818" w:rsidP="000A0818">
            <w:pPr>
              <w:rPr>
                <w:sz w:val="22"/>
                <w:szCs w:val="22"/>
              </w:rPr>
            </w:pPr>
          </w:p>
          <w:p w14:paraId="2FF90F7A" w14:textId="7829123C" w:rsidR="000A0818" w:rsidRDefault="000A0818" w:rsidP="000A0818">
            <w:pPr>
              <w:rPr>
                <w:sz w:val="22"/>
                <w:szCs w:val="22"/>
              </w:rPr>
            </w:pPr>
            <w:r>
              <w:rPr>
                <w:sz w:val="22"/>
                <w:szCs w:val="22"/>
              </w:rPr>
              <w:t xml:space="preserve">To file a complaint with the FCC, go to </w:t>
            </w:r>
            <w:hyperlink r:id="rId9" w:history="1">
              <w:r>
                <w:rPr>
                  <w:rStyle w:val="Hyperlink"/>
                  <w:sz w:val="22"/>
                  <w:szCs w:val="22"/>
                </w:rPr>
                <w:t>https://consumercomplaints.fcc.gov/hc/en-us</w:t>
              </w:r>
            </w:hyperlink>
            <w:r>
              <w:rPr>
                <w:sz w:val="22"/>
                <w:szCs w:val="22"/>
              </w:rPr>
              <w:t xml:space="preserve"> or contact the FCC’s Consumer Center by calling 1-888-CALL-FCC (1-888-225-5322) voice or 1-888-TELL-FCC (1-888-835-5322) TTY; faxing 1-866-418-0232; or by writing to:</w:t>
            </w:r>
          </w:p>
          <w:p w14:paraId="00D388CD" w14:textId="77777777" w:rsidR="000A0818" w:rsidRDefault="000A0818" w:rsidP="000A0818">
            <w:pPr>
              <w:jc w:val="center"/>
              <w:rPr>
                <w:sz w:val="22"/>
                <w:szCs w:val="22"/>
              </w:rPr>
            </w:pPr>
          </w:p>
          <w:p w14:paraId="4E33CCE8" w14:textId="77777777" w:rsidR="000A0818" w:rsidRDefault="000A0818" w:rsidP="000A0818">
            <w:pPr>
              <w:jc w:val="center"/>
              <w:rPr>
                <w:sz w:val="22"/>
                <w:szCs w:val="22"/>
              </w:rPr>
            </w:pPr>
            <w:r>
              <w:rPr>
                <w:sz w:val="22"/>
                <w:szCs w:val="22"/>
              </w:rPr>
              <w:t>Federal Communications Commission</w:t>
            </w:r>
          </w:p>
          <w:p w14:paraId="3448AF1C" w14:textId="77777777" w:rsidR="000A0818" w:rsidRDefault="000A0818" w:rsidP="000A0818">
            <w:pPr>
              <w:jc w:val="center"/>
              <w:rPr>
                <w:sz w:val="22"/>
                <w:szCs w:val="22"/>
              </w:rPr>
            </w:pPr>
            <w:r>
              <w:rPr>
                <w:sz w:val="22"/>
                <w:szCs w:val="22"/>
              </w:rPr>
              <w:t>Consumer and Governmental Affairs Bureau</w:t>
            </w:r>
          </w:p>
          <w:p w14:paraId="63728768" w14:textId="77777777" w:rsidR="000A0818" w:rsidRDefault="000A0818" w:rsidP="000A0818">
            <w:pPr>
              <w:jc w:val="center"/>
              <w:rPr>
                <w:sz w:val="22"/>
                <w:szCs w:val="22"/>
              </w:rPr>
            </w:pPr>
            <w:r>
              <w:rPr>
                <w:sz w:val="22"/>
                <w:szCs w:val="22"/>
              </w:rPr>
              <w:t>Consumer Inquiries and Complaints Division</w:t>
            </w:r>
          </w:p>
          <w:p w14:paraId="3BC19080" w14:textId="77777777" w:rsidR="000A0818" w:rsidRDefault="000A0818" w:rsidP="000A0818">
            <w:pPr>
              <w:jc w:val="center"/>
              <w:rPr>
                <w:sz w:val="22"/>
                <w:szCs w:val="22"/>
              </w:rPr>
            </w:pPr>
            <w:r>
              <w:rPr>
                <w:sz w:val="22"/>
                <w:szCs w:val="22"/>
              </w:rPr>
              <w:t>445 12th Street, SW</w:t>
            </w:r>
          </w:p>
          <w:p w14:paraId="0BD151AD" w14:textId="77777777" w:rsidR="000A0818" w:rsidRDefault="000A0818" w:rsidP="000A0818">
            <w:pPr>
              <w:jc w:val="center"/>
              <w:rPr>
                <w:sz w:val="22"/>
                <w:szCs w:val="22"/>
              </w:rPr>
            </w:pPr>
            <w:r>
              <w:rPr>
                <w:sz w:val="22"/>
                <w:szCs w:val="22"/>
              </w:rPr>
              <w:t>Washington, DC 20554</w:t>
            </w:r>
          </w:p>
          <w:p w14:paraId="7836FEC9" w14:textId="77777777" w:rsidR="000A0818" w:rsidRDefault="000A0818" w:rsidP="000A0818">
            <w:pPr>
              <w:jc w:val="center"/>
              <w:rPr>
                <w:sz w:val="22"/>
                <w:szCs w:val="22"/>
              </w:rPr>
            </w:pPr>
          </w:p>
          <w:p w14:paraId="70D953E9" w14:textId="200F164C" w:rsidR="000A0818" w:rsidRDefault="000A0818" w:rsidP="000A0818">
            <w:pPr>
              <w:rPr>
                <w:sz w:val="22"/>
                <w:szCs w:val="22"/>
              </w:rPr>
            </w:pPr>
            <w:r>
              <w:rPr>
                <w:sz w:val="22"/>
                <w:szCs w:val="22"/>
              </w:rPr>
              <w:t xml:space="preserve">The Notice of Apparent Liability is available at: </w:t>
            </w:r>
            <w:hyperlink r:id="rId10" w:history="1">
              <w:r w:rsidR="00D13D11" w:rsidRPr="00D50711">
                <w:rPr>
                  <w:rStyle w:val="Hyperlink"/>
                  <w:sz w:val="22"/>
                  <w:szCs w:val="22"/>
                </w:rPr>
                <w:t>https://apps.fcc.gov/edocs_public/attachmatch/</w:t>
              </w:r>
              <w:r w:rsidR="00D13D11" w:rsidRPr="00D50711">
                <w:rPr>
                  <w:rStyle w:val="Hyperlink"/>
                  <w:sz w:val="22"/>
                  <w:szCs w:val="22"/>
                </w:rPr>
                <w:br/>
                <w:t>FCC-15-96A1.pdf</w:t>
              </w:r>
            </w:hyperlink>
            <w:r w:rsidR="00D13D11">
              <w:rPr>
                <w:sz w:val="22"/>
                <w:szCs w:val="22"/>
              </w:rPr>
              <w:t xml:space="preserve"> </w:t>
            </w:r>
            <w:r>
              <w:rPr>
                <w:sz w:val="22"/>
                <w:szCs w:val="22"/>
              </w:rPr>
              <w:t xml:space="preserve"> </w:t>
            </w:r>
          </w:p>
          <w:p w14:paraId="5C750B40" w14:textId="77777777" w:rsidR="000A0818" w:rsidRDefault="000A0818" w:rsidP="000A0818">
            <w:pPr>
              <w:pStyle w:val="NormalWeb"/>
              <w:rPr>
                <w:sz w:val="22"/>
                <w:szCs w:val="22"/>
              </w:rPr>
            </w:pPr>
          </w:p>
          <w:p w14:paraId="113D8EF6" w14:textId="77777777" w:rsidR="000A0818" w:rsidRDefault="000A0818" w:rsidP="003F4391">
            <w:pPr>
              <w:rPr>
                <w:sz w:val="22"/>
                <w:szCs w:val="22"/>
              </w:rPr>
            </w:pPr>
          </w:p>
          <w:p w14:paraId="01A23EC0" w14:textId="13CA49DF" w:rsidR="00B67B45" w:rsidRPr="006555A9" w:rsidRDefault="003F4391" w:rsidP="003F4391">
            <w:pPr>
              <w:rPr>
                <w:sz w:val="22"/>
                <w:szCs w:val="22"/>
              </w:rPr>
            </w:pPr>
            <w:r w:rsidRPr="006555A9">
              <w:rPr>
                <w:sz w:val="22"/>
                <w:szCs w:val="22"/>
              </w:rPr>
              <w:t xml:space="preserve">Action by the Commission </w:t>
            </w:r>
            <w:r w:rsidRPr="00306569">
              <w:rPr>
                <w:sz w:val="22"/>
                <w:szCs w:val="22"/>
              </w:rPr>
              <w:t>Ju</w:t>
            </w:r>
            <w:r w:rsidR="00F8697D" w:rsidRPr="00306569">
              <w:rPr>
                <w:sz w:val="22"/>
                <w:szCs w:val="22"/>
              </w:rPr>
              <w:t>ly</w:t>
            </w:r>
            <w:r w:rsidRPr="00306569">
              <w:rPr>
                <w:sz w:val="22"/>
                <w:szCs w:val="22"/>
              </w:rPr>
              <w:t xml:space="preserve"> </w:t>
            </w:r>
            <w:r w:rsidR="00306569">
              <w:rPr>
                <w:sz w:val="22"/>
                <w:szCs w:val="22"/>
              </w:rPr>
              <w:t>30</w:t>
            </w:r>
            <w:r w:rsidR="00A3326D" w:rsidRPr="00306569">
              <w:rPr>
                <w:sz w:val="22"/>
                <w:szCs w:val="22"/>
              </w:rPr>
              <w:t xml:space="preserve">, 2015 by </w:t>
            </w:r>
            <w:r w:rsidRPr="00306569">
              <w:rPr>
                <w:sz w:val="22"/>
                <w:szCs w:val="22"/>
              </w:rPr>
              <w:t>Order (FCC 15-</w:t>
            </w:r>
            <w:r w:rsidR="00D13D11">
              <w:rPr>
                <w:sz w:val="22"/>
                <w:szCs w:val="22"/>
              </w:rPr>
              <w:t>96</w:t>
            </w:r>
            <w:r w:rsidRPr="00306569">
              <w:rPr>
                <w:sz w:val="22"/>
                <w:szCs w:val="22"/>
              </w:rPr>
              <w:t xml:space="preserve">).  </w:t>
            </w:r>
            <w:r w:rsidRPr="00306569">
              <w:rPr>
                <w:sz w:val="22"/>
              </w:rPr>
              <w:t>Chairman Wheeler, Comm</w:t>
            </w:r>
            <w:r w:rsidR="00B8154A" w:rsidRPr="00306569">
              <w:rPr>
                <w:sz w:val="22"/>
              </w:rPr>
              <w:t>issioners Clyburn</w:t>
            </w:r>
            <w:r w:rsidR="002675DF" w:rsidRPr="00306569">
              <w:rPr>
                <w:sz w:val="22"/>
              </w:rPr>
              <w:t>,</w:t>
            </w:r>
            <w:r w:rsidR="002F0A1A" w:rsidRPr="00306569">
              <w:rPr>
                <w:sz w:val="22"/>
              </w:rPr>
              <w:t xml:space="preserve"> Rosenworcel</w:t>
            </w:r>
            <w:r w:rsidR="002675DF" w:rsidRPr="00306569">
              <w:rPr>
                <w:sz w:val="22"/>
              </w:rPr>
              <w:t>, Pai, and O’Rielly</w:t>
            </w:r>
            <w:r w:rsidR="003F6BBB" w:rsidRPr="00306569">
              <w:rPr>
                <w:sz w:val="22"/>
              </w:rPr>
              <w:t>.</w:t>
            </w:r>
          </w:p>
          <w:p w14:paraId="484DF4E3" w14:textId="77777777" w:rsidR="00BD19E8" w:rsidRPr="001230F2" w:rsidRDefault="00BD19E8" w:rsidP="001230F2">
            <w:pPr>
              <w:rPr>
                <w:rStyle w:val="Hyperlink"/>
              </w:rPr>
            </w:pPr>
          </w:p>
          <w:p w14:paraId="71B87796" w14:textId="77777777" w:rsidR="004F0F1F" w:rsidRPr="008A3940" w:rsidRDefault="00F708E3" w:rsidP="00BB4E29">
            <w:pPr>
              <w:ind w:right="240"/>
              <w:jc w:val="center"/>
              <w:rPr>
                <w:sz w:val="22"/>
                <w:szCs w:val="22"/>
              </w:rPr>
            </w:pPr>
            <w:r w:rsidRPr="008A3940">
              <w:rPr>
                <w:sz w:val="22"/>
                <w:szCs w:val="22"/>
              </w:rPr>
              <w:t>###</w:t>
            </w:r>
          </w:p>
          <w:p w14:paraId="4CD0B9F7"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7E7B17F6"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53533366" w14:textId="77777777" w:rsidR="00CC5E08" w:rsidRPr="006B0A70" w:rsidRDefault="006A2FC5" w:rsidP="00BB4E29">
            <w:pPr>
              <w:ind w:right="498"/>
              <w:jc w:val="center"/>
              <w:rPr>
                <w:b/>
                <w:bCs/>
                <w:sz w:val="18"/>
                <w:szCs w:val="18"/>
              </w:rPr>
            </w:pPr>
            <w:r>
              <w:rPr>
                <w:b/>
                <w:bCs/>
                <w:sz w:val="18"/>
                <w:szCs w:val="18"/>
              </w:rPr>
              <w:t>Twitter: @FCC</w:t>
            </w:r>
          </w:p>
          <w:p w14:paraId="39E7B3C9" w14:textId="022B6399" w:rsidR="00CC5E08" w:rsidRDefault="00E26104" w:rsidP="00BB4E29">
            <w:pPr>
              <w:ind w:right="498"/>
              <w:jc w:val="center"/>
              <w:rPr>
                <w:rStyle w:val="Hyperlink"/>
                <w:b/>
                <w:bCs/>
                <w:color w:val="auto"/>
                <w:sz w:val="18"/>
                <w:szCs w:val="18"/>
              </w:rPr>
            </w:pPr>
            <w:hyperlink r:id="rId11" w:history="1">
              <w:r w:rsidR="00EE0E90" w:rsidRPr="00EE0E90">
                <w:rPr>
                  <w:rStyle w:val="Hyperlink"/>
                  <w:b/>
                  <w:bCs/>
                  <w:color w:val="auto"/>
                  <w:sz w:val="18"/>
                  <w:szCs w:val="18"/>
                </w:rPr>
                <w:t>www.fcc.gov/office-media-relations</w:t>
              </w:r>
            </w:hyperlink>
          </w:p>
          <w:p w14:paraId="08E8F6CC" w14:textId="77777777" w:rsidR="0069420F" w:rsidRPr="00EE0E90" w:rsidRDefault="0069420F" w:rsidP="00BB4E29">
            <w:pPr>
              <w:ind w:right="498"/>
              <w:jc w:val="center"/>
              <w:rPr>
                <w:b/>
                <w:bCs/>
                <w:sz w:val="18"/>
                <w:szCs w:val="18"/>
              </w:rPr>
            </w:pPr>
          </w:p>
          <w:p w14:paraId="6C509C3D"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2DE0325D" w14:textId="77777777" w:rsidR="00D24C3D" w:rsidRPr="007528A5" w:rsidRDefault="00D24C3D">
      <w:pPr>
        <w:rPr>
          <w:b/>
          <w:bCs/>
          <w:sz w:val="2"/>
          <w:szCs w:val="2"/>
        </w:rPr>
      </w:pPr>
    </w:p>
    <w:p w14:paraId="0CF8E9BD" w14:textId="77777777" w:rsidR="0003167F" w:rsidRPr="007528A5" w:rsidRDefault="0003167F">
      <w:pPr>
        <w:rPr>
          <w:b/>
          <w:bCs/>
          <w:sz w:val="2"/>
          <w:szCs w:val="2"/>
        </w:rPr>
      </w:pPr>
    </w:p>
    <w:sectPr w:rsidR="0003167F" w:rsidRPr="007528A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A38D7" w14:textId="77777777" w:rsidR="00C86ED3" w:rsidRDefault="00C86ED3" w:rsidP="00733019">
      <w:r>
        <w:separator/>
      </w:r>
    </w:p>
  </w:endnote>
  <w:endnote w:type="continuationSeparator" w:id="0">
    <w:p w14:paraId="2A36EAB2" w14:textId="77777777" w:rsidR="00C86ED3" w:rsidRDefault="00C86ED3" w:rsidP="0073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B5AC8" w14:textId="77777777" w:rsidR="00362A61" w:rsidRDefault="00362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08EC5" w14:textId="77777777" w:rsidR="00362A61" w:rsidRDefault="00362A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4444A" w14:textId="77777777" w:rsidR="00362A61" w:rsidRDefault="00362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47EBD" w14:textId="77777777" w:rsidR="00C86ED3" w:rsidRDefault="00C86ED3" w:rsidP="00733019">
      <w:r>
        <w:separator/>
      </w:r>
    </w:p>
  </w:footnote>
  <w:footnote w:type="continuationSeparator" w:id="0">
    <w:p w14:paraId="4E891285" w14:textId="77777777" w:rsidR="00C86ED3" w:rsidRDefault="00C86ED3" w:rsidP="00733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FD13F" w14:textId="77777777" w:rsidR="00362A61" w:rsidRDefault="00362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82A2" w14:textId="77777777" w:rsidR="00362A61" w:rsidRDefault="00362A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D56EB" w14:textId="77777777" w:rsidR="00362A61" w:rsidRDefault="00362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3167F"/>
    <w:rsid w:val="00040127"/>
    <w:rsid w:val="00055B66"/>
    <w:rsid w:val="00071A8D"/>
    <w:rsid w:val="00081232"/>
    <w:rsid w:val="00091E65"/>
    <w:rsid w:val="00096D4A"/>
    <w:rsid w:val="000A0818"/>
    <w:rsid w:val="000A38EA"/>
    <w:rsid w:val="000C1E47"/>
    <w:rsid w:val="000C26F3"/>
    <w:rsid w:val="000D5FF0"/>
    <w:rsid w:val="000E049E"/>
    <w:rsid w:val="0010799B"/>
    <w:rsid w:val="00117DB2"/>
    <w:rsid w:val="001230F2"/>
    <w:rsid w:val="00123ED2"/>
    <w:rsid w:val="00125BE0"/>
    <w:rsid w:val="00142C13"/>
    <w:rsid w:val="0015254B"/>
    <w:rsid w:val="00152776"/>
    <w:rsid w:val="00152B1D"/>
    <w:rsid w:val="00153222"/>
    <w:rsid w:val="001577D3"/>
    <w:rsid w:val="00170247"/>
    <w:rsid w:val="001733A6"/>
    <w:rsid w:val="0017440D"/>
    <w:rsid w:val="001865A9"/>
    <w:rsid w:val="00187DB2"/>
    <w:rsid w:val="001B20BB"/>
    <w:rsid w:val="001B63F7"/>
    <w:rsid w:val="001C435D"/>
    <w:rsid w:val="001C4370"/>
    <w:rsid w:val="001D02B7"/>
    <w:rsid w:val="001D3779"/>
    <w:rsid w:val="001E0F3F"/>
    <w:rsid w:val="001E5364"/>
    <w:rsid w:val="001F0469"/>
    <w:rsid w:val="00203A98"/>
    <w:rsid w:val="0020691B"/>
    <w:rsid w:val="00206EDD"/>
    <w:rsid w:val="0021247E"/>
    <w:rsid w:val="002146F6"/>
    <w:rsid w:val="00231C32"/>
    <w:rsid w:val="00240345"/>
    <w:rsid w:val="002404CA"/>
    <w:rsid w:val="002421F0"/>
    <w:rsid w:val="00247274"/>
    <w:rsid w:val="002474DC"/>
    <w:rsid w:val="00253C12"/>
    <w:rsid w:val="00266966"/>
    <w:rsid w:val="002675DF"/>
    <w:rsid w:val="00277CD5"/>
    <w:rsid w:val="00285985"/>
    <w:rsid w:val="00294C0C"/>
    <w:rsid w:val="002A0934"/>
    <w:rsid w:val="002A7BA1"/>
    <w:rsid w:val="002B1013"/>
    <w:rsid w:val="002C4423"/>
    <w:rsid w:val="002D03E5"/>
    <w:rsid w:val="002E3F1D"/>
    <w:rsid w:val="002F0A1A"/>
    <w:rsid w:val="002F31D0"/>
    <w:rsid w:val="002F786B"/>
    <w:rsid w:val="00300359"/>
    <w:rsid w:val="00306569"/>
    <w:rsid w:val="00315495"/>
    <w:rsid w:val="0031773E"/>
    <w:rsid w:val="00322BAE"/>
    <w:rsid w:val="00330741"/>
    <w:rsid w:val="003410A7"/>
    <w:rsid w:val="00347716"/>
    <w:rsid w:val="003506E1"/>
    <w:rsid w:val="00356FDC"/>
    <w:rsid w:val="00362A61"/>
    <w:rsid w:val="00370120"/>
    <w:rsid w:val="003727E3"/>
    <w:rsid w:val="00377445"/>
    <w:rsid w:val="00385A93"/>
    <w:rsid w:val="0039101B"/>
    <w:rsid w:val="003910F1"/>
    <w:rsid w:val="003D2736"/>
    <w:rsid w:val="003E42FC"/>
    <w:rsid w:val="003E5991"/>
    <w:rsid w:val="003F344A"/>
    <w:rsid w:val="003F4391"/>
    <w:rsid w:val="003F6BBB"/>
    <w:rsid w:val="00403FF0"/>
    <w:rsid w:val="0042046D"/>
    <w:rsid w:val="004247C9"/>
    <w:rsid w:val="00425AEF"/>
    <w:rsid w:val="00426518"/>
    <w:rsid w:val="00427B06"/>
    <w:rsid w:val="00431640"/>
    <w:rsid w:val="004356AD"/>
    <w:rsid w:val="004403FB"/>
    <w:rsid w:val="00441F59"/>
    <w:rsid w:val="00444E07"/>
    <w:rsid w:val="00444FA9"/>
    <w:rsid w:val="00464876"/>
    <w:rsid w:val="00473E9C"/>
    <w:rsid w:val="004775EC"/>
    <w:rsid w:val="00480099"/>
    <w:rsid w:val="00497858"/>
    <w:rsid w:val="004A0643"/>
    <w:rsid w:val="004B4FEA"/>
    <w:rsid w:val="004C0ADA"/>
    <w:rsid w:val="004C433E"/>
    <w:rsid w:val="004C4512"/>
    <w:rsid w:val="004C4F36"/>
    <w:rsid w:val="004D3D85"/>
    <w:rsid w:val="004E0518"/>
    <w:rsid w:val="004E2BD8"/>
    <w:rsid w:val="004E4B0E"/>
    <w:rsid w:val="004F0F1F"/>
    <w:rsid w:val="005022AA"/>
    <w:rsid w:val="00504006"/>
    <w:rsid w:val="00504845"/>
    <w:rsid w:val="0050757F"/>
    <w:rsid w:val="00516AD2"/>
    <w:rsid w:val="00545DAE"/>
    <w:rsid w:val="00551D41"/>
    <w:rsid w:val="00571B83"/>
    <w:rsid w:val="00575A00"/>
    <w:rsid w:val="00576164"/>
    <w:rsid w:val="00576625"/>
    <w:rsid w:val="0058673C"/>
    <w:rsid w:val="00590EF7"/>
    <w:rsid w:val="005A7972"/>
    <w:rsid w:val="005B17E7"/>
    <w:rsid w:val="005B2643"/>
    <w:rsid w:val="005C213E"/>
    <w:rsid w:val="005D17FD"/>
    <w:rsid w:val="005E46A2"/>
    <w:rsid w:val="005F0D55"/>
    <w:rsid w:val="005F183E"/>
    <w:rsid w:val="005F7B57"/>
    <w:rsid w:val="00600DDA"/>
    <w:rsid w:val="006019BB"/>
    <w:rsid w:val="00604211"/>
    <w:rsid w:val="00613498"/>
    <w:rsid w:val="00617B94"/>
    <w:rsid w:val="00620BED"/>
    <w:rsid w:val="00625A78"/>
    <w:rsid w:val="006415B4"/>
    <w:rsid w:val="00644E3D"/>
    <w:rsid w:val="00651B9E"/>
    <w:rsid w:val="00652019"/>
    <w:rsid w:val="006522A2"/>
    <w:rsid w:val="0065699F"/>
    <w:rsid w:val="00657EC9"/>
    <w:rsid w:val="00665633"/>
    <w:rsid w:val="00674C86"/>
    <w:rsid w:val="0068015E"/>
    <w:rsid w:val="00680421"/>
    <w:rsid w:val="006861AB"/>
    <w:rsid w:val="00686B89"/>
    <w:rsid w:val="0069420F"/>
    <w:rsid w:val="00695A32"/>
    <w:rsid w:val="006A2FC5"/>
    <w:rsid w:val="006A7D75"/>
    <w:rsid w:val="006B0A70"/>
    <w:rsid w:val="006B606A"/>
    <w:rsid w:val="006C33AF"/>
    <w:rsid w:val="006D5D22"/>
    <w:rsid w:val="006E0324"/>
    <w:rsid w:val="006E39A9"/>
    <w:rsid w:val="006E4A76"/>
    <w:rsid w:val="006E7741"/>
    <w:rsid w:val="006F1DBD"/>
    <w:rsid w:val="00700556"/>
    <w:rsid w:val="007053F6"/>
    <w:rsid w:val="007167DD"/>
    <w:rsid w:val="00722ADE"/>
    <w:rsid w:val="0072478B"/>
    <w:rsid w:val="00733019"/>
    <w:rsid w:val="0073414D"/>
    <w:rsid w:val="00734567"/>
    <w:rsid w:val="0075235E"/>
    <w:rsid w:val="007528A5"/>
    <w:rsid w:val="007732CC"/>
    <w:rsid w:val="00774079"/>
    <w:rsid w:val="0077752B"/>
    <w:rsid w:val="0078643D"/>
    <w:rsid w:val="00790D22"/>
    <w:rsid w:val="00793D6F"/>
    <w:rsid w:val="00794090"/>
    <w:rsid w:val="007A0BE3"/>
    <w:rsid w:val="007A13F9"/>
    <w:rsid w:val="007A1445"/>
    <w:rsid w:val="007A44F8"/>
    <w:rsid w:val="007B673B"/>
    <w:rsid w:val="007C6EF8"/>
    <w:rsid w:val="007D21BF"/>
    <w:rsid w:val="007F3C12"/>
    <w:rsid w:val="007F5205"/>
    <w:rsid w:val="007F6B5F"/>
    <w:rsid w:val="008215E7"/>
    <w:rsid w:val="00830E92"/>
    <w:rsid w:val="00830FC6"/>
    <w:rsid w:val="00865EAA"/>
    <w:rsid w:val="00866F06"/>
    <w:rsid w:val="00871E17"/>
    <w:rsid w:val="008728F5"/>
    <w:rsid w:val="008778D8"/>
    <w:rsid w:val="008824C2"/>
    <w:rsid w:val="008960E4"/>
    <w:rsid w:val="008A3940"/>
    <w:rsid w:val="008B13C9"/>
    <w:rsid w:val="008B533E"/>
    <w:rsid w:val="008C248C"/>
    <w:rsid w:val="008C5432"/>
    <w:rsid w:val="008C55BB"/>
    <w:rsid w:val="008C7BF1"/>
    <w:rsid w:val="008D00D6"/>
    <w:rsid w:val="008D1337"/>
    <w:rsid w:val="008D4D00"/>
    <w:rsid w:val="008D4E5E"/>
    <w:rsid w:val="008D7ABD"/>
    <w:rsid w:val="008E4855"/>
    <w:rsid w:val="008E55A2"/>
    <w:rsid w:val="008F1609"/>
    <w:rsid w:val="008F78D8"/>
    <w:rsid w:val="00913B23"/>
    <w:rsid w:val="0091538A"/>
    <w:rsid w:val="00961620"/>
    <w:rsid w:val="009734B6"/>
    <w:rsid w:val="0098096F"/>
    <w:rsid w:val="00982B6A"/>
    <w:rsid w:val="0098437A"/>
    <w:rsid w:val="00986C92"/>
    <w:rsid w:val="0099169C"/>
    <w:rsid w:val="00993C47"/>
    <w:rsid w:val="009B4B16"/>
    <w:rsid w:val="009D4F30"/>
    <w:rsid w:val="009E54A1"/>
    <w:rsid w:val="009F4E25"/>
    <w:rsid w:val="009F5B1F"/>
    <w:rsid w:val="00A03C96"/>
    <w:rsid w:val="00A1436D"/>
    <w:rsid w:val="00A23928"/>
    <w:rsid w:val="00A3326D"/>
    <w:rsid w:val="00A35DFD"/>
    <w:rsid w:val="00A57272"/>
    <w:rsid w:val="00A63057"/>
    <w:rsid w:val="00A702DF"/>
    <w:rsid w:val="00A775A3"/>
    <w:rsid w:val="00A81B5B"/>
    <w:rsid w:val="00A82FAD"/>
    <w:rsid w:val="00A9673A"/>
    <w:rsid w:val="00A96EF2"/>
    <w:rsid w:val="00AA24D2"/>
    <w:rsid w:val="00AA5C35"/>
    <w:rsid w:val="00AA5ED9"/>
    <w:rsid w:val="00AC0A38"/>
    <w:rsid w:val="00AC0F1C"/>
    <w:rsid w:val="00AC4E0E"/>
    <w:rsid w:val="00AC517B"/>
    <w:rsid w:val="00AD0D19"/>
    <w:rsid w:val="00AD1A69"/>
    <w:rsid w:val="00AD6221"/>
    <w:rsid w:val="00AE5DE4"/>
    <w:rsid w:val="00AF051B"/>
    <w:rsid w:val="00B037A2"/>
    <w:rsid w:val="00B31870"/>
    <w:rsid w:val="00B320B8"/>
    <w:rsid w:val="00B35EE2"/>
    <w:rsid w:val="00B36DEF"/>
    <w:rsid w:val="00B420D4"/>
    <w:rsid w:val="00B45342"/>
    <w:rsid w:val="00B57131"/>
    <w:rsid w:val="00B62F2C"/>
    <w:rsid w:val="00B67B45"/>
    <w:rsid w:val="00B727C9"/>
    <w:rsid w:val="00B735C8"/>
    <w:rsid w:val="00B748B8"/>
    <w:rsid w:val="00B76A63"/>
    <w:rsid w:val="00B8154A"/>
    <w:rsid w:val="00BA6350"/>
    <w:rsid w:val="00BB4E29"/>
    <w:rsid w:val="00BB74C9"/>
    <w:rsid w:val="00BC3AB6"/>
    <w:rsid w:val="00BD19E8"/>
    <w:rsid w:val="00BD4273"/>
    <w:rsid w:val="00C432E4"/>
    <w:rsid w:val="00C56EA4"/>
    <w:rsid w:val="00C70C26"/>
    <w:rsid w:val="00C72001"/>
    <w:rsid w:val="00C772B7"/>
    <w:rsid w:val="00C80347"/>
    <w:rsid w:val="00C81D88"/>
    <w:rsid w:val="00C86ED3"/>
    <w:rsid w:val="00C9163C"/>
    <w:rsid w:val="00C9692A"/>
    <w:rsid w:val="00CB7C1A"/>
    <w:rsid w:val="00CC5E08"/>
    <w:rsid w:val="00CF6860"/>
    <w:rsid w:val="00CF795D"/>
    <w:rsid w:val="00D02AC6"/>
    <w:rsid w:val="00D03F0C"/>
    <w:rsid w:val="00D04312"/>
    <w:rsid w:val="00D13D11"/>
    <w:rsid w:val="00D16A7F"/>
    <w:rsid w:val="00D16AD2"/>
    <w:rsid w:val="00D22596"/>
    <w:rsid w:val="00D22691"/>
    <w:rsid w:val="00D22F17"/>
    <w:rsid w:val="00D24C3D"/>
    <w:rsid w:val="00D4214D"/>
    <w:rsid w:val="00D46CB1"/>
    <w:rsid w:val="00D6572D"/>
    <w:rsid w:val="00D723F0"/>
    <w:rsid w:val="00D8133F"/>
    <w:rsid w:val="00D95B05"/>
    <w:rsid w:val="00D97E2D"/>
    <w:rsid w:val="00DA103D"/>
    <w:rsid w:val="00DA45D3"/>
    <w:rsid w:val="00DA4772"/>
    <w:rsid w:val="00DA7B44"/>
    <w:rsid w:val="00DB2667"/>
    <w:rsid w:val="00DB67B7"/>
    <w:rsid w:val="00DC15A9"/>
    <w:rsid w:val="00DC40AA"/>
    <w:rsid w:val="00DD1750"/>
    <w:rsid w:val="00E04981"/>
    <w:rsid w:val="00E26104"/>
    <w:rsid w:val="00E349AA"/>
    <w:rsid w:val="00E36A5F"/>
    <w:rsid w:val="00E41390"/>
    <w:rsid w:val="00E41CA0"/>
    <w:rsid w:val="00E4366B"/>
    <w:rsid w:val="00E50A4A"/>
    <w:rsid w:val="00E606DE"/>
    <w:rsid w:val="00E644FE"/>
    <w:rsid w:val="00E72733"/>
    <w:rsid w:val="00E742FA"/>
    <w:rsid w:val="00E75BE4"/>
    <w:rsid w:val="00E76816"/>
    <w:rsid w:val="00E83DBF"/>
    <w:rsid w:val="00E87C13"/>
    <w:rsid w:val="00E92330"/>
    <w:rsid w:val="00E94CD9"/>
    <w:rsid w:val="00EA1A76"/>
    <w:rsid w:val="00EA290B"/>
    <w:rsid w:val="00EC61FD"/>
    <w:rsid w:val="00EE0E90"/>
    <w:rsid w:val="00EE47B8"/>
    <w:rsid w:val="00EF3BCA"/>
    <w:rsid w:val="00F01B0D"/>
    <w:rsid w:val="00F1238F"/>
    <w:rsid w:val="00F16485"/>
    <w:rsid w:val="00F228ED"/>
    <w:rsid w:val="00F26E31"/>
    <w:rsid w:val="00F27C6C"/>
    <w:rsid w:val="00F34A8D"/>
    <w:rsid w:val="00F5023B"/>
    <w:rsid w:val="00F50D25"/>
    <w:rsid w:val="00F535D8"/>
    <w:rsid w:val="00F61155"/>
    <w:rsid w:val="00F708E3"/>
    <w:rsid w:val="00F72A61"/>
    <w:rsid w:val="00F76561"/>
    <w:rsid w:val="00F84736"/>
    <w:rsid w:val="00F8697D"/>
    <w:rsid w:val="00FA55A8"/>
    <w:rsid w:val="00FB4A93"/>
    <w:rsid w:val="00FC6C29"/>
    <w:rsid w:val="00FD58E0"/>
    <w:rsid w:val="00FE0198"/>
    <w:rsid w:val="00FE0357"/>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8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styleId="FootnoteText">
    <w:name w:val="footnote text"/>
    <w:basedOn w:val="Normal"/>
    <w:link w:val="FootnoteTextChar"/>
    <w:semiHidden/>
    <w:unhideWhenUsed/>
    <w:rsid w:val="00253C12"/>
    <w:rPr>
      <w:sz w:val="20"/>
      <w:szCs w:val="20"/>
    </w:rPr>
  </w:style>
  <w:style w:type="character" w:customStyle="1" w:styleId="FootnoteTextChar">
    <w:name w:val="Footnote Text Char"/>
    <w:basedOn w:val="DefaultParagraphFont"/>
    <w:link w:val="FootnoteText"/>
    <w:semiHidden/>
    <w:rsid w:val="00253C12"/>
  </w:style>
  <w:style w:type="character" w:styleId="FootnoteReference">
    <w:name w:val="footnote reference"/>
    <w:basedOn w:val="DefaultParagraphFont"/>
    <w:semiHidden/>
    <w:unhideWhenUsed/>
    <w:rsid w:val="00253C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styleId="FootnoteText">
    <w:name w:val="footnote text"/>
    <w:basedOn w:val="Normal"/>
    <w:link w:val="FootnoteTextChar"/>
    <w:semiHidden/>
    <w:unhideWhenUsed/>
    <w:rsid w:val="00253C12"/>
    <w:rPr>
      <w:sz w:val="20"/>
      <w:szCs w:val="20"/>
    </w:rPr>
  </w:style>
  <w:style w:type="character" w:customStyle="1" w:styleId="FootnoteTextChar">
    <w:name w:val="Footnote Text Char"/>
    <w:basedOn w:val="DefaultParagraphFont"/>
    <w:link w:val="FootnoteText"/>
    <w:semiHidden/>
    <w:rsid w:val="00253C12"/>
  </w:style>
  <w:style w:type="character" w:styleId="FootnoteReference">
    <w:name w:val="footnote reference"/>
    <w:basedOn w:val="DefaultParagraphFont"/>
    <w:semiHidden/>
    <w:unhideWhenUsed/>
    <w:rsid w:val="00253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084497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1675">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office-media-re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ps.fcc.gov/edocs_public/attachmatch/FCC-15-96A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sumercomplaints.fcc.gov/hc/en-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3285</Characters>
  <Application>Microsoft Office Word</Application>
  <DocSecurity>0</DocSecurity>
  <Lines>77</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2015-07-30T17:59:00Z</dcterms:created>
  <dcterms:modified xsi:type="dcterms:W3CDTF">2015-07-30T17:59:00Z</dcterms:modified>
  <cp:category> </cp:category>
  <cp:contentStatus> </cp:contentStatus>
</cp:coreProperties>
</file>