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BE74" w14:textId="77777777" w:rsidR="00B9244A" w:rsidRPr="00B9244A" w:rsidRDefault="00B9244A" w:rsidP="00B9244A">
      <w:pPr>
        <w:spacing w:after="0" w:line="240" w:lineRule="auto"/>
        <w:jc w:val="center"/>
        <w:rPr>
          <w:rFonts w:ascii="Times New Roman" w:hAnsi="Times New Roman" w:cs="Times New Roman"/>
          <w:b/>
        </w:rPr>
      </w:pPr>
      <w:bookmarkStart w:id="0" w:name="_GoBack"/>
      <w:bookmarkEnd w:id="0"/>
      <w:r w:rsidRPr="00B9244A">
        <w:rPr>
          <w:rFonts w:ascii="Times New Roman" w:hAnsi="Times New Roman" w:cs="Times New Roman"/>
          <w:b/>
        </w:rPr>
        <w:t>STATEMENT OF</w:t>
      </w:r>
    </w:p>
    <w:p w14:paraId="58932C66" w14:textId="77777777" w:rsidR="00B9244A" w:rsidRPr="00B9244A" w:rsidRDefault="00B9244A" w:rsidP="00B9244A">
      <w:pPr>
        <w:spacing w:after="240" w:line="240" w:lineRule="auto"/>
        <w:jc w:val="center"/>
        <w:rPr>
          <w:rFonts w:ascii="Times New Roman" w:hAnsi="Times New Roman" w:cs="Times New Roman"/>
        </w:rPr>
      </w:pPr>
      <w:r w:rsidRPr="00B9244A">
        <w:rPr>
          <w:rFonts w:ascii="Times New Roman" w:hAnsi="Times New Roman" w:cs="Times New Roman"/>
          <w:b/>
        </w:rPr>
        <w:t>CHAIRMAN TOM WHEELER</w:t>
      </w:r>
    </w:p>
    <w:p w14:paraId="0DC83A09" w14:textId="682D33CE" w:rsidR="00DD4A27" w:rsidRPr="00B9244A" w:rsidRDefault="00B9244A" w:rsidP="00B9244A">
      <w:pPr>
        <w:spacing w:after="360" w:line="240" w:lineRule="auto"/>
        <w:ind w:left="720" w:hanging="720"/>
        <w:rPr>
          <w:rFonts w:ascii="Times New Roman" w:hAnsi="Times New Roman" w:cs="Times New Roman"/>
          <w:b/>
        </w:rPr>
      </w:pPr>
      <w:r w:rsidRPr="00B9244A">
        <w:rPr>
          <w:rFonts w:ascii="Times New Roman" w:eastAsia="Calibri" w:hAnsi="Times New Roman" w:cs="Times New Roman"/>
        </w:rPr>
        <w:t>Re:</w:t>
      </w:r>
      <w:r w:rsidRPr="00B9244A">
        <w:rPr>
          <w:rFonts w:ascii="Times New Roman" w:eastAsia="Calibri" w:hAnsi="Times New Roman" w:cs="Times New Roman"/>
        </w:rPr>
        <w:tab/>
      </w:r>
      <w:r w:rsidRPr="00B9244A">
        <w:rPr>
          <w:rFonts w:ascii="Times New Roman" w:eastAsia="Calibri" w:hAnsi="Times New Roman" w:cs="Times New Roman"/>
          <w:i/>
        </w:rPr>
        <w:t>Technology Transitions</w:t>
      </w:r>
      <w:r w:rsidRPr="00B9244A">
        <w:rPr>
          <w:rFonts w:ascii="Times New Roman" w:eastAsia="Calibri" w:hAnsi="Times New Roman" w:cs="Times New Roman"/>
        </w:rPr>
        <w:t xml:space="preserve">, GN Docket No. 13-5, </w:t>
      </w:r>
      <w:r w:rsidRPr="00B9244A">
        <w:rPr>
          <w:rFonts w:ascii="Times New Roman" w:eastAsia="Calibri" w:hAnsi="Times New Roman" w:cs="Times New Roman"/>
          <w:i/>
        </w:rPr>
        <w:t>Policies and Rules Governing Retirement of Copper Loops by Incumbent Local Exchange Carriers</w:t>
      </w:r>
      <w:r w:rsidRPr="00B9244A">
        <w:rPr>
          <w:rFonts w:ascii="Times New Roman" w:eastAsia="Calibri" w:hAnsi="Times New Roman" w:cs="Times New Roman"/>
        </w:rPr>
        <w:t xml:space="preserve">, RM-11358, </w:t>
      </w:r>
      <w:r w:rsidRPr="00B9244A">
        <w:rPr>
          <w:rFonts w:ascii="Times New Roman" w:eastAsia="Calibri" w:hAnsi="Times New Roman" w:cs="Times New Roman"/>
          <w:i/>
        </w:rPr>
        <w:t>Special Access for Price Cap Local Exchange Carriers</w:t>
      </w:r>
      <w:r w:rsidRPr="00B9244A">
        <w:rPr>
          <w:rFonts w:ascii="Times New Roman" w:eastAsia="Calibri" w:hAnsi="Times New Roman" w:cs="Times New Roman"/>
        </w:rPr>
        <w:t xml:space="preserve">, WC Docket No. 05-25, </w:t>
      </w:r>
      <w:r w:rsidRPr="00B9244A">
        <w:rPr>
          <w:rFonts w:ascii="Times New Roman" w:eastAsia="Calibri" w:hAnsi="Times New Roman" w:cs="Times New Roman"/>
          <w:i/>
        </w:rPr>
        <w:t>AT&amp;T Corporation Petition for Rulemaking to Reform Regulation of Incumbent Local Exchange Carrier Rates for Interstate Special Access Services</w:t>
      </w:r>
      <w:r w:rsidRPr="00B9244A">
        <w:rPr>
          <w:rFonts w:ascii="Times New Roman" w:eastAsia="Calibri" w:hAnsi="Times New Roman" w:cs="Times New Roman"/>
        </w:rPr>
        <w:t>, RM-10593.</w:t>
      </w:r>
    </w:p>
    <w:p w14:paraId="2E051D68" w14:textId="4C5231A4" w:rsidR="00A10D7A" w:rsidRPr="00B9244A" w:rsidRDefault="00073DB3" w:rsidP="00DD4A27">
      <w:pPr>
        <w:pStyle w:val="NormalWeb"/>
        <w:shd w:val="clear" w:color="auto" w:fill="FFFFFF"/>
        <w:spacing w:before="0" w:beforeAutospacing="0" w:after="0" w:afterAutospacing="0"/>
        <w:ind w:firstLine="720"/>
        <w:rPr>
          <w:sz w:val="22"/>
          <w:szCs w:val="22"/>
        </w:rPr>
      </w:pPr>
      <w:r w:rsidRPr="00B9244A">
        <w:rPr>
          <w:sz w:val="22"/>
          <w:szCs w:val="22"/>
        </w:rPr>
        <w:t xml:space="preserve">The Commission is committed to </w:t>
      </w:r>
      <w:r w:rsidR="004435DA" w:rsidRPr="00B9244A">
        <w:rPr>
          <w:sz w:val="22"/>
          <w:szCs w:val="22"/>
        </w:rPr>
        <w:t xml:space="preserve">promoting </w:t>
      </w:r>
      <w:r w:rsidRPr="00B9244A">
        <w:rPr>
          <w:sz w:val="22"/>
          <w:szCs w:val="22"/>
        </w:rPr>
        <w:t>the opportunities of the technology transitions and unleashing new waves of innovat</w:t>
      </w:r>
      <w:r w:rsidR="00A10D7A" w:rsidRPr="00B9244A">
        <w:rPr>
          <w:sz w:val="22"/>
          <w:szCs w:val="22"/>
        </w:rPr>
        <w:t xml:space="preserve">ion and consumer benefits. </w:t>
      </w:r>
      <w:r w:rsidR="00DD4A27" w:rsidRPr="00B9244A">
        <w:rPr>
          <w:sz w:val="22"/>
          <w:szCs w:val="22"/>
        </w:rPr>
        <w:t xml:space="preserve"> </w:t>
      </w:r>
      <w:r w:rsidR="00A10D7A" w:rsidRPr="00B9244A">
        <w:rPr>
          <w:sz w:val="22"/>
          <w:szCs w:val="22"/>
        </w:rPr>
        <w:t>Today, we adopt a Report and Order, Order on Reconsideration and Further Notice of Proposed Rulemaking that establish</w:t>
      </w:r>
      <w:r w:rsidRPr="00B9244A">
        <w:rPr>
          <w:sz w:val="22"/>
          <w:szCs w:val="22"/>
        </w:rPr>
        <w:t xml:space="preserve"> clear rules of the road </w:t>
      </w:r>
      <w:r w:rsidR="00A10D7A" w:rsidRPr="00B9244A">
        <w:rPr>
          <w:sz w:val="22"/>
          <w:szCs w:val="22"/>
        </w:rPr>
        <w:t>to</w:t>
      </w:r>
      <w:r w:rsidRPr="00B9244A">
        <w:rPr>
          <w:sz w:val="22"/>
          <w:szCs w:val="22"/>
        </w:rPr>
        <w:t xml:space="preserve"> give providers the certainty they need to invest, while protecting consumers, competition and public safety in this time of change</w:t>
      </w:r>
      <w:r w:rsidR="00161DB1" w:rsidRPr="00B9244A">
        <w:rPr>
          <w:sz w:val="22"/>
          <w:szCs w:val="22"/>
        </w:rPr>
        <w:t>.</w:t>
      </w:r>
      <w:r w:rsidR="00410457" w:rsidRPr="00B9244A">
        <w:rPr>
          <w:sz w:val="22"/>
          <w:szCs w:val="22"/>
        </w:rPr>
        <w:t xml:space="preserve">  </w:t>
      </w:r>
      <w:r w:rsidR="001D09F4" w:rsidRPr="00B9244A">
        <w:rPr>
          <w:sz w:val="22"/>
          <w:szCs w:val="22"/>
        </w:rPr>
        <w:t>Today’s updates to our copper retirement process and Section 214 discontinuance process will</w:t>
      </w:r>
      <w:r w:rsidR="00FB2D49" w:rsidRPr="00B9244A">
        <w:rPr>
          <w:sz w:val="22"/>
          <w:szCs w:val="22"/>
        </w:rPr>
        <w:t xml:space="preserve"> accelerate</w:t>
      </w:r>
      <w:r w:rsidR="00A10D7A" w:rsidRPr="00B9244A">
        <w:rPr>
          <w:sz w:val="22"/>
          <w:szCs w:val="22"/>
        </w:rPr>
        <w:t xml:space="preserve"> and facilitat</w:t>
      </w:r>
      <w:r w:rsidR="004435DA" w:rsidRPr="00B9244A">
        <w:rPr>
          <w:sz w:val="22"/>
          <w:szCs w:val="22"/>
        </w:rPr>
        <w:t>e</w:t>
      </w:r>
      <w:r w:rsidR="00A10D7A" w:rsidRPr="00B9244A">
        <w:rPr>
          <w:sz w:val="22"/>
          <w:szCs w:val="22"/>
        </w:rPr>
        <w:t xml:space="preserve"> the transition </w:t>
      </w:r>
      <w:r w:rsidR="00FB2D49" w:rsidRPr="00B9244A">
        <w:rPr>
          <w:sz w:val="22"/>
          <w:szCs w:val="22"/>
        </w:rPr>
        <w:t>from copper</w:t>
      </w:r>
      <w:r w:rsidR="00AE3433" w:rsidRPr="00B9244A">
        <w:rPr>
          <w:sz w:val="22"/>
          <w:szCs w:val="22"/>
        </w:rPr>
        <w:t>-based, analog services</w:t>
      </w:r>
      <w:r w:rsidR="00FB2D49" w:rsidRPr="00B9244A">
        <w:rPr>
          <w:sz w:val="22"/>
          <w:szCs w:val="22"/>
        </w:rPr>
        <w:t xml:space="preserve"> to more efficient </w:t>
      </w:r>
      <w:r w:rsidR="00AE3433" w:rsidRPr="00B9244A">
        <w:rPr>
          <w:sz w:val="22"/>
          <w:szCs w:val="22"/>
        </w:rPr>
        <w:t xml:space="preserve">fiber- and IP-based </w:t>
      </w:r>
      <w:r w:rsidR="00FB2D49" w:rsidRPr="00B9244A">
        <w:rPr>
          <w:sz w:val="22"/>
          <w:szCs w:val="22"/>
        </w:rPr>
        <w:t>networks</w:t>
      </w:r>
      <w:r w:rsidR="00AE3433" w:rsidRPr="00B9244A">
        <w:rPr>
          <w:sz w:val="22"/>
          <w:szCs w:val="22"/>
        </w:rPr>
        <w:t xml:space="preserve"> and services</w:t>
      </w:r>
      <w:r w:rsidR="00A10D7A" w:rsidRPr="00B9244A">
        <w:rPr>
          <w:sz w:val="22"/>
          <w:szCs w:val="22"/>
        </w:rPr>
        <w:t>.</w:t>
      </w:r>
      <w:r w:rsidR="0055760F" w:rsidRPr="00B9244A">
        <w:rPr>
          <w:sz w:val="22"/>
          <w:szCs w:val="22"/>
        </w:rPr>
        <w:t xml:space="preserve"> </w:t>
      </w:r>
      <w:r w:rsidR="00DD4A27" w:rsidRPr="00B9244A">
        <w:rPr>
          <w:sz w:val="22"/>
          <w:szCs w:val="22"/>
        </w:rPr>
        <w:t xml:space="preserve"> </w:t>
      </w:r>
      <w:r w:rsidR="00AE3433" w:rsidRPr="00B9244A">
        <w:rPr>
          <w:sz w:val="22"/>
          <w:szCs w:val="22"/>
        </w:rPr>
        <w:t>It is a move from legacy services, to the innovative services of the future.</w:t>
      </w:r>
    </w:p>
    <w:p w14:paraId="0F2C716D"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2166F755" w14:textId="08474596" w:rsidR="003D24A9" w:rsidRPr="00B9244A" w:rsidRDefault="00A10D7A" w:rsidP="00DD4A27">
      <w:pPr>
        <w:pStyle w:val="NormalWeb"/>
        <w:shd w:val="clear" w:color="auto" w:fill="FFFFFF"/>
        <w:spacing w:before="0" w:beforeAutospacing="0" w:after="0" w:afterAutospacing="0"/>
        <w:rPr>
          <w:sz w:val="22"/>
          <w:szCs w:val="22"/>
        </w:rPr>
      </w:pPr>
      <w:r w:rsidRPr="00B9244A">
        <w:rPr>
          <w:sz w:val="22"/>
          <w:szCs w:val="22"/>
        </w:rPr>
        <w:tab/>
      </w:r>
      <w:r w:rsidR="00410457" w:rsidRPr="00B9244A">
        <w:rPr>
          <w:sz w:val="22"/>
          <w:szCs w:val="22"/>
        </w:rPr>
        <w:t xml:space="preserve">In order to </w:t>
      </w:r>
      <w:r w:rsidR="004435DA" w:rsidRPr="00B9244A">
        <w:rPr>
          <w:sz w:val="22"/>
          <w:szCs w:val="22"/>
        </w:rPr>
        <w:t xml:space="preserve">encourage </w:t>
      </w:r>
      <w:r w:rsidR="00161DB1" w:rsidRPr="00B9244A">
        <w:rPr>
          <w:sz w:val="22"/>
          <w:szCs w:val="22"/>
        </w:rPr>
        <w:t>the</w:t>
      </w:r>
      <w:r w:rsidR="004435DA" w:rsidRPr="00B9244A">
        <w:rPr>
          <w:sz w:val="22"/>
          <w:szCs w:val="22"/>
        </w:rPr>
        <w:t>se</w:t>
      </w:r>
      <w:r w:rsidR="00161DB1" w:rsidRPr="00B9244A">
        <w:rPr>
          <w:sz w:val="22"/>
          <w:szCs w:val="22"/>
        </w:rPr>
        <w:t xml:space="preserve"> technology transitions</w:t>
      </w:r>
      <w:r w:rsidRPr="00B9244A">
        <w:rPr>
          <w:sz w:val="22"/>
          <w:szCs w:val="22"/>
        </w:rPr>
        <w:t xml:space="preserve">, </w:t>
      </w:r>
      <w:r w:rsidR="00161DB1" w:rsidRPr="00B9244A">
        <w:rPr>
          <w:sz w:val="22"/>
          <w:szCs w:val="22"/>
        </w:rPr>
        <w:t xml:space="preserve">consumers </w:t>
      </w:r>
      <w:r w:rsidR="00AE3433" w:rsidRPr="00B9244A">
        <w:rPr>
          <w:sz w:val="22"/>
          <w:szCs w:val="22"/>
        </w:rPr>
        <w:t>must know they are protected in a manner similar to what they knew in the analog era</w:t>
      </w:r>
      <w:r w:rsidRPr="00B9244A">
        <w:rPr>
          <w:sz w:val="22"/>
          <w:szCs w:val="22"/>
        </w:rPr>
        <w:t xml:space="preserve">. </w:t>
      </w:r>
      <w:r w:rsidR="00DD4A27" w:rsidRPr="00B9244A">
        <w:rPr>
          <w:sz w:val="22"/>
          <w:szCs w:val="22"/>
        </w:rPr>
        <w:t xml:space="preserve"> </w:t>
      </w:r>
      <w:r w:rsidR="00AE3433" w:rsidRPr="00B9244A">
        <w:rPr>
          <w:sz w:val="22"/>
          <w:szCs w:val="22"/>
        </w:rPr>
        <w:t>Thus, i</w:t>
      </w:r>
      <w:r w:rsidR="00FB2D49" w:rsidRPr="00B9244A">
        <w:rPr>
          <w:sz w:val="22"/>
          <w:szCs w:val="22"/>
        </w:rPr>
        <w:t xml:space="preserve">f a carrier intends to cease maintaining its copper and provide </w:t>
      </w:r>
      <w:r w:rsidR="001D09F4" w:rsidRPr="00B9244A">
        <w:rPr>
          <w:sz w:val="22"/>
          <w:szCs w:val="22"/>
        </w:rPr>
        <w:t xml:space="preserve">legacy </w:t>
      </w:r>
      <w:r w:rsidR="00AE3433" w:rsidRPr="00B9244A">
        <w:rPr>
          <w:sz w:val="22"/>
          <w:szCs w:val="22"/>
        </w:rPr>
        <w:t xml:space="preserve">voice and data </w:t>
      </w:r>
      <w:r w:rsidR="00FB2D49" w:rsidRPr="00B9244A">
        <w:rPr>
          <w:sz w:val="22"/>
          <w:szCs w:val="22"/>
        </w:rPr>
        <w:t>services using o</w:t>
      </w:r>
      <w:r w:rsidR="002D60F1" w:rsidRPr="00B9244A">
        <w:rPr>
          <w:sz w:val="22"/>
          <w:szCs w:val="22"/>
        </w:rPr>
        <w:t xml:space="preserve">nly fiber facilities, our rules require that they </w:t>
      </w:r>
      <w:r w:rsidR="00817629" w:rsidRPr="00B9244A">
        <w:rPr>
          <w:sz w:val="22"/>
          <w:szCs w:val="22"/>
        </w:rPr>
        <w:t>inform</w:t>
      </w:r>
      <w:r w:rsidR="004435DA" w:rsidRPr="00B9244A">
        <w:rPr>
          <w:sz w:val="22"/>
          <w:szCs w:val="22"/>
        </w:rPr>
        <w:t xml:space="preserve"> </w:t>
      </w:r>
      <w:r w:rsidR="002D60F1" w:rsidRPr="00B9244A">
        <w:rPr>
          <w:sz w:val="22"/>
          <w:szCs w:val="22"/>
        </w:rPr>
        <w:t>their customers</w:t>
      </w:r>
      <w:r w:rsidR="00FB2D49" w:rsidRPr="00B9244A">
        <w:rPr>
          <w:sz w:val="22"/>
          <w:szCs w:val="22"/>
        </w:rPr>
        <w:t xml:space="preserve"> </w:t>
      </w:r>
      <w:r w:rsidR="00410457" w:rsidRPr="00B9244A">
        <w:rPr>
          <w:sz w:val="22"/>
          <w:szCs w:val="22"/>
        </w:rPr>
        <w:t>about what they are doing</w:t>
      </w:r>
      <w:r w:rsidR="000E6787" w:rsidRPr="00B9244A">
        <w:rPr>
          <w:sz w:val="22"/>
          <w:szCs w:val="22"/>
        </w:rPr>
        <w:t xml:space="preserve"> and why</w:t>
      </w:r>
      <w:r w:rsidR="00AE3433" w:rsidRPr="00B9244A">
        <w:rPr>
          <w:sz w:val="22"/>
          <w:szCs w:val="22"/>
        </w:rPr>
        <w:t xml:space="preserve"> they are doing it.  C</w:t>
      </w:r>
      <w:r w:rsidR="00410457" w:rsidRPr="00B9244A">
        <w:rPr>
          <w:sz w:val="22"/>
          <w:szCs w:val="22"/>
        </w:rPr>
        <w:t xml:space="preserve">ustomers </w:t>
      </w:r>
      <w:r w:rsidR="00AE3433" w:rsidRPr="00B9244A">
        <w:rPr>
          <w:sz w:val="22"/>
          <w:szCs w:val="22"/>
        </w:rPr>
        <w:t xml:space="preserve">should </w:t>
      </w:r>
      <w:r w:rsidR="00410457" w:rsidRPr="00B9244A">
        <w:rPr>
          <w:sz w:val="22"/>
          <w:szCs w:val="22"/>
        </w:rPr>
        <w:t>understand the</w:t>
      </w:r>
      <w:r w:rsidR="00FB2D49" w:rsidRPr="00B9244A">
        <w:rPr>
          <w:sz w:val="22"/>
          <w:szCs w:val="22"/>
        </w:rPr>
        <w:t xml:space="preserve"> </w:t>
      </w:r>
      <w:r w:rsidR="00410457" w:rsidRPr="00B9244A">
        <w:rPr>
          <w:sz w:val="22"/>
          <w:szCs w:val="22"/>
        </w:rPr>
        <w:t xml:space="preserve">options available to them </w:t>
      </w:r>
      <w:r w:rsidR="004C5677" w:rsidRPr="00B9244A">
        <w:rPr>
          <w:sz w:val="22"/>
          <w:szCs w:val="22"/>
        </w:rPr>
        <w:t>bef</w:t>
      </w:r>
      <w:r w:rsidR="002D60F1" w:rsidRPr="00B9244A">
        <w:rPr>
          <w:sz w:val="22"/>
          <w:szCs w:val="22"/>
        </w:rPr>
        <w:t xml:space="preserve">ore </w:t>
      </w:r>
      <w:r w:rsidR="00410457" w:rsidRPr="00B9244A">
        <w:rPr>
          <w:sz w:val="22"/>
          <w:szCs w:val="22"/>
        </w:rPr>
        <w:t xml:space="preserve">the </w:t>
      </w:r>
      <w:r w:rsidR="001D09F4" w:rsidRPr="00B9244A">
        <w:rPr>
          <w:sz w:val="22"/>
          <w:szCs w:val="22"/>
        </w:rPr>
        <w:t>copper</w:t>
      </w:r>
      <w:r w:rsidR="002D60F1" w:rsidRPr="00B9244A">
        <w:rPr>
          <w:sz w:val="22"/>
          <w:szCs w:val="22"/>
        </w:rPr>
        <w:t xml:space="preserve"> </w:t>
      </w:r>
      <w:r w:rsidR="00410457" w:rsidRPr="00B9244A">
        <w:rPr>
          <w:sz w:val="22"/>
          <w:szCs w:val="22"/>
        </w:rPr>
        <w:t>network is removed</w:t>
      </w:r>
      <w:r w:rsidR="002D60F1" w:rsidRPr="00B9244A">
        <w:rPr>
          <w:sz w:val="22"/>
          <w:szCs w:val="22"/>
        </w:rPr>
        <w:t xml:space="preserve">. </w:t>
      </w:r>
    </w:p>
    <w:p w14:paraId="370821B0" w14:textId="77777777" w:rsidR="00DD4A27" w:rsidRPr="00B9244A" w:rsidRDefault="00DD4A27" w:rsidP="00DD4A27">
      <w:pPr>
        <w:pStyle w:val="NormalWeb"/>
        <w:shd w:val="clear" w:color="auto" w:fill="FFFFFF"/>
        <w:spacing w:before="0" w:beforeAutospacing="0" w:after="0" w:afterAutospacing="0"/>
        <w:rPr>
          <w:sz w:val="22"/>
          <w:szCs w:val="22"/>
        </w:rPr>
      </w:pPr>
    </w:p>
    <w:p w14:paraId="2705F62D" w14:textId="71B3076D" w:rsidR="00FB2D49" w:rsidRPr="00B9244A" w:rsidRDefault="00410457" w:rsidP="00DD4A27">
      <w:pPr>
        <w:pStyle w:val="NormalWeb"/>
        <w:shd w:val="clear" w:color="auto" w:fill="FFFFFF"/>
        <w:spacing w:before="0" w:beforeAutospacing="0" w:after="0" w:afterAutospacing="0"/>
        <w:ind w:firstLine="720"/>
        <w:rPr>
          <w:sz w:val="22"/>
          <w:szCs w:val="22"/>
        </w:rPr>
      </w:pPr>
      <w:r w:rsidRPr="00B9244A">
        <w:rPr>
          <w:sz w:val="22"/>
          <w:szCs w:val="22"/>
        </w:rPr>
        <w:t xml:space="preserve">Moreover, carriers may not let their legacy networks silently “die on the vine.”  </w:t>
      </w:r>
      <w:r w:rsidR="003D24A9" w:rsidRPr="00B9244A">
        <w:rPr>
          <w:sz w:val="22"/>
          <w:szCs w:val="22"/>
        </w:rPr>
        <w:t>To avoid any issues related to so-called “</w:t>
      </w:r>
      <w:r w:rsidR="003D24A9" w:rsidRPr="00B9244A">
        <w:rPr>
          <w:i/>
          <w:sz w:val="22"/>
          <w:szCs w:val="22"/>
        </w:rPr>
        <w:t>de facto</w:t>
      </w:r>
      <w:r w:rsidR="003D24A9" w:rsidRPr="00B9244A">
        <w:rPr>
          <w:sz w:val="22"/>
          <w:szCs w:val="22"/>
        </w:rPr>
        <w:t xml:space="preserve"> retirement,” i</w:t>
      </w:r>
      <w:r w:rsidR="00FB2D49" w:rsidRPr="00B9244A">
        <w:rPr>
          <w:sz w:val="22"/>
          <w:szCs w:val="22"/>
        </w:rPr>
        <w:t xml:space="preserve">t simply is necessary </w:t>
      </w:r>
      <w:r w:rsidR="003D24A9" w:rsidRPr="00B9244A">
        <w:rPr>
          <w:sz w:val="22"/>
          <w:szCs w:val="22"/>
        </w:rPr>
        <w:t xml:space="preserve">for the carrier </w:t>
      </w:r>
      <w:r w:rsidR="00FB2D49" w:rsidRPr="00B9244A">
        <w:rPr>
          <w:sz w:val="22"/>
          <w:szCs w:val="22"/>
        </w:rPr>
        <w:t xml:space="preserve">to provide </w:t>
      </w:r>
      <w:r w:rsidR="003D24A9" w:rsidRPr="00B9244A">
        <w:rPr>
          <w:sz w:val="22"/>
          <w:szCs w:val="22"/>
        </w:rPr>
        <w:t xml:space="preserve">appropriate </w:t>
      </w:r>
      <w:r w:rsidR="00FB2D49" w:rsidRPr="00B9244A">
        <w:rPr>
          <w:sz w:val="22"/>
          <w:szCs w:val="22"/>
        </w:rPr>
        <w:t>notice to customers, interc</w:t>
      </w:r>
      <w:r w:rsidR="003D24A9" w:rsidRPr="00B9244A">
        <w:rPr>
          <w:sz w:val="22"/>
          <w:szCs w:val="22"/>
        </w:rPr>
        <w:t xml:space="preserve">onnected carriers, and others when it does not intend to continue </w:t>
      </w:r>
      <w:r w:rsidR="00A072FE" w:rsidRPr="00B9244A">
        <w:rPr>
          <w:sz w:val="22"/>
          <w:szCs w:val="22"/>
        </w:rPr>
        <w:t>maintaining</w:t>
      </w:r>
      <w:r w:rsidR="003D24A9" w:rsidRPr="00B9244A">
        <w:rPr>
          <w:sz w:val="22"/>
          <w:szCs w:val="22"/>
        </w:rPr>
        <w:t xml:space="preserve"> its copper network.</w:t>
      </w:r>
    </w:p>
    <w:p w14:paraId="4E013487"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56F5AC81" w14:textId="09851B28" w:rsidR="001D09F4" w:rsidRPr="00B9244A" w:rsidRDefault="001D09F4" w:rsidP="00DD4A27">
      <w:pPr>
        <w:pStyle w:val="NormalWeb"/>
        <w:shd w:val="clear" w:color="auto" w:fill="FFFFFF"/>
        <w:spacing w:before="0" w:beforeAutospacing="0" w:after="0" w:afterAutospacing="0"/>
        <w:ind w:firstLine="720"/>
        <w:rPr>
          <w:sz w:val="22"/>
          <w:szCs w:val="22"/>
        </w:rPr>
      </w:pPr>
      <w:r w:rsidRPr="00B9244A">
        <w:rPr>
          <w:sz w:val="22"/>
          <w:szCs w:val="22"/>
        </w:rPr>
        <w:t xml:space="preserve">The point is not to hamper copper retirement.  To the contrary, we want to facilitate the transition to </w:t>
      </w:r>
      <w:r w:rsidR="004138C7" w:rsidRPr="00B9244A">
        <w:rPr>
          <w:sz w:val="22"/>
          <w:szCs w:val="22"/>
        </w:rPr>
        <w:t xml:space="preserve">fiber- and </w:t>
      </w:r>
      <w:r w:rsidRPr="00B9244A">
        <w:rPr>
          <w:sz w:val="22"/>
          <w:szCs w:val="22"/>
        </w:rPr>
        <w:t>IP</w:t>
      </w:r>
      <w:r w:rsidR="004138C7" w:rsidRPr="00B9244A">
        <w:rPr>
          <w:sz w:val="22"/>
          <w:szCs w:val="22"/>
        </w:rPr>
        <w:t>-based</w:t>
      </w:r>
      <w:r w:rsidRPr="00B9244A">
        <w:rPr>
          <w:sz w:val="22"/>
          <w:szCs w:val="22"/>
        </w:rPr>
        <w:t xml:space="preserve"> networks, which is why, consistent with longstanding policy, our new rules would NOT require FCC approval before carriers retire copper networks, as long as no service is discontinued, reduced or impaired.  </w:t>
      </w:r>
    </w:p>
    <w:p w14:paraId="1F4905D9"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75CD2EFF" w14:textId="290743F8" w:rsidR="00895164" w:rsidRPr="00B9244A" w:rsidRDefault="003D24A9" w:rsidP="00DD4A27">
      <w:pPr>
        <w:pStyle w:val="NormalWeb"/>
        <w:shd w:val="clear" w:color="auto" w:fill="FFFFFF"/>
        <w:spacing w:before="0" w:beforeAutospacing="0" w:after="0" w:afterAutospacing="0"/>
        <w:rPr>
          <w:sz w:val="22"/>
          <w:szCs w:val="22"/>
        </w:rPr>
      </w:pPr>
      <w:r w:rsidRPr="00B9244A">
        <w:rPr>
          <w:sz w:val="22"/>
          <w:szCs w:val="22"/>
        </w:rPr>
        <w:tab/>
        <w:t>Today’s action</w:t>
      </w:r>
      <w:r w:rsidR="002D60F1" w:rsidRPr="00B9244A">
        <w:rPr>
          <w:sz w:val="22"/>
          <w:szCs w:val="22"/>
        </w:rPr>
        <w:t xml:space="preserve"> also preserve</w:t>
      </w:r>
      <w:r w:rsidRPr="00B9244A">
        <w:rPr>
          <w:sz w:val="22"/>
          <w:szCs w:val="22"/>
        </w:rPr>
        <w:t>s competitive choices as the technology</w:t>
      </w:r>
      <w:r w:rsidR="002D60F1" w:rsidRPr="00B9244A">
        <w:rPr>
          <w:sz w:val="22"/>
          <w:szCs w:val="22"/>
        </w:rPr>
        <w:t xml:space="preserve"> transition</w:t>
      </w:r>
      <w:r w:rsidRPr="00B9244A">
        <w:rPr>
          <w:sz w:val="22"/>
          <w:szCs w:val="22"/>
        </w:rPr>
        <w:t>s move</w:t>
      </w:r>
      <w:r w:rsidR="002D60F1" w:rsidRPr="00B9244A">
        <w:rPr>
          <w:sz w:val="22"/>
          <w:szCs w:val="22"/>
        </w:rPr>
        <w:t xml:space="preserve"> forward. </w:t>
      </w:r>
      <w:r w:rsidR="00DD4A27" w:rsidRPr="00B9244A">
        <w:rPr>
          <w:sz w:val="22"/>
          <w:szCs w:val="22"/>
        </w:rPr>
        <w:t xml:space="preserve"> </w:t>
      </w:r>
      <w:r w:rsidRPr="00B9244A">
        <w:rPr>
          <w:sz w:val="22"/>
          <w:szCs w:val="22"/>
        </w:rPr>
        <w:t>Access to legacy voice and data services purchased at wholesale from incumbent telcos</w:t>
      </w:r>
      <w:r w:rsidR="004C5677" w:rsidRPr="00B9244A">
        <w:rPr>
          <w:sz w:val="22"/>
          <w:szCs w:val="22"/>
        </w:rPr>
        <w:t xml:space="preserve"> has been a mainstay of competitive service</w:t>
      </w:r>
      <w:r w:rsidRPr="00B9244A">
        <w:rPr>
          <w:sz w:val="22"/>
          <w:szCs w:val="22"/>
        </w:rPr>
        <w:t>s</w:t>
      </w:r>
      <w:r w:rsidR="004C5677" w:rsidRPr="00B9244A">
        <w:rPr>
          <w:sz w:val="22"/>
          <w:szCs w:val="22"/>
        </w:rPr>
        <w:t xml:space="preserve"> </w:t>
      </w:r>
      <w:r w:rsidRPr="00B9244A">
        <w:rPr>
          <w:sz w:val="22"/>
          <w:szCs w:val="22"/>
        </w:rPr>
        <w:t>provided</w:t>
      </w:r>
      <w:r w:rsidR="004C5677" w:rsidRPr="00B9244A">
        <w:rPr>
          <w:sz w:val="22"/>
          <w:szCs w:val="22"/>
        </w:rPr>
        <w:t xml:space="preserve"> to schools, health-care facilities, </w:t>
      </w:r>
      <w:r w:rsidR="00CE691F" w:rsidRPr="00B9244A">
        <w:rPr>
          <w:sz w:val="22"/>
          <w:szCs w:val="22"/>
        </w:rPr>
        <w:t xml:space="preserve">businesses, </w:t>
      </w:r>
      <w:r w:rsidR="004C5677" w:rsidRPr="00B9244A">
        <w:rPr>
          <w:sz w:val="22"/>
          <w:szCs w:val="22"/>
        </w:rPr>
        <w:t xml:space="preserve">and other small- and medium-sized </w:t>
      </w:r>
      <w:r w:rsidR="00CE691F" w:rsidRPr="00B9244A">
        <w:rPr>
          <w:sz w:val="22"/>
          <w:szCs w:val="22"/>
        </w:rPr>
        <w:t>institutions</w:t>
      </w:r>
      <w:r w:rsidR="00A072FE" w:rsidRPr="00B9244A">
        <w:rPr>
          <w:sz w:val="22"/>
          <w:szCs w:val="22"/>
        </w:rPr>
        <w:t xml:space="preserve"> across the nation</w:t>
      </w:r>
      <w:r w:rsidR="004C5677" w:rsidRPr="00B9244A">
        <w:rPr>
          <w:sz w:val="22"/>
          <w:szCs w:val="22"/>
        </w:rPr>
        <w:t>.</w:t>
      </w:r>
      <w:r w:rsidR="00DD4A27" w:rsidRPr="00B9244A">
        <w:rPr>
          <w:sz w:val="22"/>
          <w:szCs w:val="22"/>
        </w:rPr>
        <w:t xml:space="preserve">  </w:t>
      </w:r>
      <w:r w:rsidRPr="00B9244A">
        <w:rPr>
          <w:sz w:val="22"/>
          <w:szCs w:val="22"/>
        </w:rPr>
        <w:t>Competitive providers rely on these inputs to</w:t>
      </w:r>
      <w:r w:rsidR="002D60F1" w:rsidRPr="00B9244A">
        <w:rPr>
          <w:sz w:val="22"/>
          <w:szCs w:val="22"/>
        </w:rPr>
        <w:t xml:space="preserve"> </w:t>
      </w:r>
      <w:r w:rsidR="004C5677" w:rsidRPr="00B9244A">
        <w:rPr>
          <w:sz w:val="22"/>
          <w:szCs w:val="22"/>
        </w:rPr>
        <w:t xml:space="preserve">serve hundreds of thousands of businesses </w:t>
      </w:r>
      <w:r w:rsidR="003338F1" w:rsidRPr="00B9244A">
        <w:rPr>
          <w:sz w:val="22"/>
          <w:szCs w:val="22"/>
        </w:rPr>
        <w:t xml:space="preserve">and other enterprise customers </w:t>
      </w:r>
      <w:r w:rsidR="004C5677" w:rsidRPr="00B9244A">
        <w:rPr>
          <w:sz w:val="22"/>
          <w:szCs w:val="22"/>
        </w:rPr>
        <w:t>at competitive rates, often offering customized services n</w:t>
      </w:r>
      <w:r w:rsidR="00895164" w:rsidRPr="00B9244A">
        <w:rPr>
          <w:sz w:val="22"/>
          <w:szCs w:val="22"/>
        </w:rPr>
        <w:t>ot offered by</w:t>
      </w:r>
      <w:r w:rsidR="004C5677" w:rsidRPr="00B9244A">
        <w:rPr>
          <w:sz w:val="22"/>
          <w:szCs w:val="22"/>
        </w:rPr>
        <w:t xml:space="preserve"> incumbents. </w:t>
      </w:r>
      <w:r w:rsidR="001D09F4" w:rsidRPr="00B9244A">
        <w:rPr>
          <w:sz w:val="22"/>
          <w:szCs w:val="22"/>
        </w:rPr>
        <w:t>C</w:t>
      </w:r>
      <w:r w:rsidR="002D60F1" w:rsidRPr="00B9244A">
        <w:rPr>
          <w:sz w:val="22"/>
          <w:szCs w:val="22"/>
        </w:rPr>
        <w:t xml:space="preserve">onsumers win when </w:t>
      </w:r>
      <w:r w:rsidR="00895164" w:rsidRPr="00B9244A">
        <w:rPr>
          <w:sz w:val="22"/>
          <w:szCs w:val="22"/>
        </w:rPr>
        <w:t>these</w:t>
      </w:r>
      <w:r w:rsidR="002D60F1" w:rsidRPr="00B9244A">
        <w:rPr>
          <w:sz w:val="22"/>
          <w:szCs w:val="22"/>
        </w:rPr>
        <w:t xml:space="preserve"> </w:t>
      </w:r>
      <w:r w:rsidR="001D09F4" w:rsidRPr="00B9244A">
        <w:rPr>
          <w:sz w:val="22"/>
          <w:szCs w:val="22"/>
        </w:rPr>
        <w:t>businesses and organizations</w:t>
      </w:r>
      <w:r w:rsidR="002D60F1" w:rsidRPr="00B9244A">
        <w:rPr>
          <w:sz w:val="22"/>
          <w:szCs w:val="22"/>
        </w:rPr>
        <w:t xml:space="preserve"> have choice for communications services because </w:t>
      </w:r>
      <w:r w:rsidR="001D09F4" w:rsidRPr="00B9244A">
        <w:rPr>
          <w:sz w:val="22"/>
          <w:szCs w:val="22"/>
        </w:rPr>
        <w:t>these</w:t>
      </w:r>
      <w:r w:rsidR="002D60F1" w:rsidRPr="00B9244A">
        <w:rPr>
          <w:sz w:val="22"/>
          <w:szCs w:val="22"/>
        </w:rPr>
        <w:t xml:space="preserve"> entities are able to provide more, better services and products at lower cost.  </w:t>
      </w:r>
      <w:r w:rsidR="00AE3433" w:rsidRPr="00B9244A">
        <w:rPr>
          <w:sz w:val="22"/>
          <w:szCs w:val="22"/>
        </w:rPr>
        <w:t>C</w:t>
      </w:r>
      <w:r w:rsidR="004C5677" w:rsidRPr="00B9244A">
        <w:rPr>
          <w:sz w:val="22"/>
          <w:szCs w:val="22"/>
        </w:rPr>
        <w:t xml:space="preserve">ompetitive carriers and the customers that depend on them </w:t>
      </w:r>
      <w:r w:rsidR="00AE3433" w:rsidRPr="00B9244A">
        <w:rPr>
          <w:sz w:val="22"/>
          <w:szCs w:val="22"/>
        </w:rPr>
        <w:t>should not</w:t>
      </w:r>
      <w:r w:rsidR="00895164" w:rsidRPr="00B9244A">
        <w:rPr>
          <w:sz w:val="22"/>
          <w:szCs w:val="22"/>
        </w:rPr>
        <w:t xml:space="preserve"> lose access to </w:t>
      </w:r>
      <w:r w:rsidR="00AE3433" w:rsidRPr="00B9244A">
        <w:rPr>
          <w:sz w:val="22"/>
          <w:szCs w:val="22"/>
        </w:rPr>
        <w:t>such connectivity</w:t>
      </w:r>
      <w:r w:rsidR="004C5677" w:rsidRPr="00B9244A">
        <w:rPr>
          <w:sz w:val="22"/>
          <w:szCs w:val="22"/>
        </w:rPr>
        <w:t xml:space="preserve"> because of a change in technology.</w:t>
      </w:r>
    </w:p>
    <w:p w14:paraId="7CCCCD7B" w14:textId="77777777" w:rsidR="004F78F3" w:rsidRPr="00B9244A" w:rsidRDefault="004F78F3" w:rsidP="00DD4A27">
      <w:pPr>
        <w:pStyle w:val="NormalWeb"/>
        <w:shd w:val="clear" w:color="auto" w:fill="FFFFFF"/>
        <w:spacing w:before="0" w:beforeAutospacing="0" w:after="0" w:afterAutospacing="0"/>
        <w:ind w:firstLine="720"/>
        <w:rPr>
          <w:sz w:val="22"/>
          <w:szCs w:val="22"/>
        </w:rPr>
      </w:pPr>
    </w:p>
    <w:p w14:paraId="6D472866" w14:textId="1B8C91B4" w:rsidR="00161DB1" w:rsidRPr="00B9244A" w:rsidRDefault="004C5677" w:rsidP="00DD4A27">
      <w:pPr>
        <w:pStyle w:val="NormalWeb"/>
        <w:shd w:val="clear" w:color="auto" w:fill="FFFFFF"/>
        <w:spacing w:before="0" w:beforeAutospacing="0" w:after="0" w:afterAutospacing="0"/>
        <w:ind w:firstLine="720"/>
        <w:rPr>
          <w:sz w:val="22"/>
          <w:szCs w:val="22"/>
        </w:rPr>
      </w:pPr>
      <w:r w:rsidRPr="00B9244A">
        <w:rPr>
          <w:sz w:val="22"/>
          <w:szCs w:val="22"/>
        </w:rPr>
        <w:t xml:space="preserve">To address this, </w:t>
      </w:r>
      <w:r w:rsidR="002D60F1" w:rsidRPr="00B9244A">
        <w:rPr>
          <w:sz w:val="22"/>
          <w:szCs w:val="22"/>
        </w:rPr>
        <w:t>we will</w:t>
      </w:r>
      <w:r w:rsidRPr="00B9244A">
        <w:rPr>
          <w:sz w:val="22"/>
          <w:szCs w:val="22"/>
        </w:rPr>
        <w:t xml:space="preserve"> require that</w:t>
      </w:r>
      <w:r w:rsidR="00A072FE" w:rsidRPr="00B9244A">
        <w:rPr>
          <w:sz w:val="22"/>
          <w:szCs w:val="22"/>
        </w:rPr>
        <w:t xml:space="preserve">—if </w:t>
      </w:r>
      <w:r w:rsidR="004138C7" w:rsidRPr="00B9244A">
        <w:rPr>
          <w:sz w:val="22"/>
          <w:szCs w:val="22"/>
        </w:rPr>
        <w:t xml:space="preserve">legacy </w:t>
      </w:r>
      <w:r w:rsidR="00A072FE" w:rsidRPr="00B9244A">
        <w:rPr>
          <w:sz w:val="22"/>
          <w:szCs w:val="22"/>
        </w:rPr>
        <w:t>services are discontinued—</w:t>
      </w:r>
      <w:r w:rsidRPr="00B9244A">
        <w:rPr>
          <w:sz w:val="22"/>
          <w:szCs w:val="22"/>
        </w:rPr>
        <w:t xml:space="preserve">replacement services be offered at rates, terms and conditions that are reasonably comparable to those of the legacy networks. </w:t>
      </w:r>
      <w:r w:rsidR="00DD4A27" w:rsidRPr="00B9244A">
        <w:rPr>
          <w:sz w:val="22"/>
          <w:szCs w:val="22"/>
        </w:rPr>
        <w:t xml:space="preserve"> </w:t>
      </w:r>
      <w:r w:rsidR="002D60F1" w:rsidRPr="00B9244A">
        <w:rPr>
          <w:sz w:val="22"/>
          <w:szCs w:val="22"/>
        </w:rPr>
        <w:t>This would be an interim solution pending the completion of a broader wholesale access proceeding.</w:t>
      </w:r>
      <w:r w:rsidR="00161DB1" w:rsidRPr="00B9244A">
        <w:rPr>
          <w:sz w:val="22"/>
          <w:szCs w:val="22"/>
        </w:rPr>
        <w:t xml:space="preserve"> FCC s</w:t>
      </w:r>
      <w:r w:rsidR="002D60F1" w:rsidRPr="00B9244A">
        <w:rPr>
          <w:sz w:val="22"/>
          <w:szCs w:val="22"/>
        </w:rPr>
        <w:t xml:space="preserve">taff </w:t>
      </w:r>
      <w:r w:rsidR="00164BC2" w:rsidRPr="00B9244A">
        <w:rPr>
          <w:sz w:val="22"/>
          <w:szCs w:val="22"/>
        </w:rPr>
        <w:t>is working hard to complete that proceeding</w:t>
      </w:r>
      <w:r w:rsidR="002D60F1" w:rsidRPr="00B9244A">
        <w:rPr>
          <w:sz w:val="22"/>
          <w:szCs w:val="22"/>
        </w:rPr>
        <w:t xml:space="preserve">, and parties from across industry are motivated to </w:t>
      </w:r>
      <w:r w:rsidR="00AE3433" w:rsidRPr="00B9244A">
        <w:rPr>
          <w:sz w:val="22"/>
          <w:szCs w:val="22"/>
        </w:rPr>
        <w:t>participate in</w:t>
      </w:r>
      <w:r w:rsidR="002D60F1" w:rsidRPr="00B9244A">
        <w:rPr>
          <w:sz w:val="22"/>
          <w:szCs w:val="22"/>
        </w:rPr>
        <w:t xml:space="preserve"> this effort.</w:t>
      </w:r>
    </w:p>
    <w:p w14:paraId="66125F67"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6BB3796C" w14:textId="0B71829A" w:rsidR="004C5677" w:rsidRPr="00B9244A" w:rsidRDefault="00B0369B" w:rsidP="00DD4A27">
      <w:pPr>
        <w:pStyle w:val="NormalWeb"/>
        <w:shd w:val="clear" w:color="auto" w:fill="FFFFFF"/>
        <w:spacing w:before="0" w:beforeAutospacing="0" w:after="0" w:afterAutospacing="0"/>
        <w:ind w:firstLine="720"/>
        <w:rPr>
          <w:sz w:val="22"/>
          <w:szCs w:val="22"/>
        </w:rPr>
      </w:pPr>
      <w:r w:rsidRPr="00B9244A">
        <w:rPr>
          <w:sz w:val="22"/>
          <w:szCs w:val="22"/>
        </w:rPr>
        <w:lastRenderedPageBreak/>
        <w:t>Moreover</w:t>
      </w:r>
      <w:r w:rsidR="004C5677" w:rsidRPr="00B9244A">
        <w:rPr>
          <w:sz w:val="22"/>
          <w:szCs w:val="22"/>
        </w:rPr>
        <w:t xml:space="preserve">, Congress has mandated in section 214 of the Communications Act that </w:t>
      </w:r>
      <w:r w:rsidR="000E6787" w:rsidRPr="00B9244A">
        <w:rPr>
          <w:sz w:val="22"/>
          <w:szCs w:val="22"/>
        </w:rPr>
        <w:t>a carrier may not discontinue service until the FCC determines that doing so will not adversely affect the public interest</w:t>
      </w:r>
      <w:r w:rsidR="004C5677" w:rsidRPr="00B9244A">
        <w:rPr>
          <w:sz w:val="22"/>
          <w:szCs w:val="22"/>
        </w:rPr>
        <w:t xml:space="preserve">. </w:t>
      </w:r>
      <w:r w:rsidR="00DD4A27" w:rsidRPr="00B9244A">
        <w:rPr>
          <w:sz w:val="22"/>
          <w:szCs w:val="22"/>
        </w:rPr>
        <w:t xml:space="preserve"> </w:t>
      </w:r>
      <w:r w:rsidR="004C5677" w:rsidRPr="00B9244A">
        <w:rPr>
          <w:sz w:val="22"/>
          <w:szCs w:val="22"/>
        </w:rPr>
        <w:t xml:space="preserve">Just as we want to arm consumers with information, we believe in providing greater clarity for providers, and the fact is that the Commission has not codified the criteria used to evaluate and compare replacement and legacy services. </w:t>
      </w:r>
      <w:r w:rsidR="00DD4A27" w:rsidRPr="00B9244A">
        <w:rPr>
          <w:sz w:val="22"/>
          <w:szCs w:val="22"/>
        </w:rPr>
        <w:t xml:space="preserve"> </w:t>
      </w:r>
      <w:r w:rsidR="00161DB1" w:rsidRPr="00B9244A">
        <w:rPr>
          <w:sz w:val="22"/>
          <w:szCs w:val="22"/>
        </w:rPr>
        <w:t>Today’s</w:t>
      </w:r>
      <w:r w:rsidR="004C5677" w:rsidRPr="00B9244A">
        <w:rPr>
          <w:sz w:val="22"/>
          <w:szCs w:val="22"/>
        </w:rPr>
        <w:t xml:space="preserve"> Further Notice of Proposed Rulemaking</w:t>
      </w:r>
      <w:r w:rsidR="00161DB1" w:rsidRPr="00B9244A">
        <w:rPr>
          <w:sz w:val="22"/>
          <w:szCs w:val="22"/>
        </w:rPr>
        <w:t xml:space="preserve"> </w:t>
      </w:r>
      <w:r w:rsidR="00A16026" w:rsidRPr="00B9244A">
        <w:rPr>
          <w:sz w:val="22"/>
          <w:szCs w:val="22"/>
        </w:rPr>
        <w:t xml:space="preserve">sets us on a path to </w:t>
      </w:r>
      <w:r w:rsidR="00161DB1" w:rsidRPr="00B9244A">
        <w:rPr>
          <w:sz w:val="22"/>
          <w:szCs w:val="22"/>
        </w:rPr>
        <w:t>fix</w:t>
      </w:r>
      <w:r w:rsidR="004C5677" w:rsidRPr="00B9244A">
        <w:rPr>
          <w:sz w:val="22"/>
          <w:szCs w:val="22"/>
        </w:rPr>
        <w:t xml:space="preserve"> this problem by </w:t>
      </w:r>
      <w:r w:rsidR="00B1427A" w:rsidRPr="00B9244A">
        <w:rPr>
          <w:sz w:val="22"/>
          <w:szCs w:val="22"/>
        </w:rPr>
        <w:t xml:space="preserve">proposing </w:t>
      </w:r>
      <w:r w:rsidR="004C5677" w:rsidRPr="00B9244A">
        <w:rPr>
          <w:sz w:val="22"/>
          <w:szCs w:val="22"/>
        </w:rPr>
        <w:t>standards we would use as part of our review, and we seek more focused comment on the specific criteria to be used.</w:t>
      </w:r>
    </w:p>
    <w:p w14:paraId="69E2DB17"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5F461FA4" w14:textId="1CABF37D" w:rsidR="004C5677" w:rsidRPr="00B9244A" w:rsidRDefault="004C5677" w:rsidP="00DD4A27">
      <w:pPr>
        <w:pStyle w:val="NormalWeb"/>
        <w:shd w:val="clear" w:color="auto" w:fill="FFFFFF"/>
        <w:spacing w:before="0" w:beforeAutospacing="0" w:after="0" w:afterAutospacing="0"/>
        <w:ind w:firstLine="720"/>
        <w:rPr>
          <w:sz w:val="22"/>
          <w:szCs w:val="22"/>
        </w:rPr>
      </w:pPr>
      <w:r w:rsidRPr="00B9244A">
        <w:rPr>
          <w:sz w:val="22"/>
          <w:szCs w:val="22"/>
        </w:rPr>
        <w:t xml:space="preserve">The Commission is committed to </w:t>
      </w:r>
      <w:r w:rsidR="006251B5" w:rsidRPr="00B9244A">
        <w:rPr>
          <w:sz w:val="22"/>
          <w:szCs w:val="22"/>
        </w:rPr>
        <w:t>helping consumers and providers alike reap the benefits of technology transitions</w:t>
      </w:r>
      <w:r w:rsidRPr="00B9244A">
        <w:rPr>
          <w:sz w:val="22"/>
          <w:szCs w:val="22"/>
        </w:rPr>
        <w:t xml:space="preserve">. </w:t>
      </w:r>
      <w:r w:rsidR="00DD4A27" w:rsidRPr="00B9244A">
        <w:rPr>
          <w:sz w:val="22"/>
          <w:szCs w:val="22"/>
        </w:rPr>
        <w:t xml:space="preserve"> </w:t>
      </w:r>
      <w:r w:rsidRPr="00B9244A">
        <w:rPr>
          <w:sz w:val="22"/>
          <w:szCs w:val="22"/>
        </w:rPr>
        <w:t xml:space="preserve">These clear rules of the road will give providers the certainty they need to invest, while protecting consumers, competition and public safety in this time of </w:t>
      </w:r>
      <w:r w:rsidR="000E6787" w:rsidRPr="00B9244A">
        <w:rPr>
          <w:sz w:val="22"/>
          <w:szCs w:val="22"/>
        </w:rPr>
        <w:t xml:space="preserve">rapid </w:t>
      </w:r>
      <w:r w:rsidRPr="00B9244A">
        <w:rPr>
          <w:sz w:val="22"/>
          <w:szCs w:val="22"/>
        </w:rPr>
        <w:t>change.</w:t>
      </w:r>
    </w:p>
    <w:p w14:paraId="3EFBF80B"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59DDED76" w14:textId="33F25A36" w:rsidR="004C5677" w:rsidRPr="00B9244A" w:rsidRDefault="00164BC2" w:rsidP="00DD4A27">
      <w:pPr>
        <w:pStyle w:val="NormalWeb"/>
        <w:shd w:val="clear" w:color="auto" w:fill="FFFFFF"/>
        <w:spacing w:before="0" w:beforeAutospacing="0" w:after="0" w:afterAutospacing="0"/>
        <w:ind w:firstLine="720"/>
        <w:rPr>
          <w:sz w:val="22"/>
          <w:szCs w:val="22"/>
        </w:rPr>
      </w:pPr>
      <w:r w:rsidRPr="00B9244A">
        <w:rPr>
          <w:sz w:val="22"/>
          <w:szCs w:val="22"/>
        </w:rPr>
        <w:t xml:space="preserve">Collectively, today’s actions will ease the transition to modern networks and </w:t>
      </w:r>
      <w:r w:rsidR="000E6787" w:rsidRPr="00B9244A">
        <w:rPr>
          <w:sz w:val="22"/>
          <w:szCs w:val="22"/>
        </w:rPr>
        <w:t xml:space="preserve">facilitate the introduction of </w:t>
      </w:r>
      <w:r w:rsidRPr="00B9244A">
        <w:rPr>
          <w:sz w:val="22"/>
          <w:szCs w:val="22"/>
        </w:rPr>
        <w:t xml:space="preserve">new and innovative services to consumers and businesses, while preserving </w:t>
      </w:r>
      <w:r w:rsidR="000E6787" w:rsidRPr="00B9244A">
        <w:rPr>
          <w:sz w:val="22"/>
          <w:szCs w:val="22"/>
        </w:rPr>
        <w:t xml:space="preserve">our </w:t>
      </w:r>
      <w:r w:rsidRPr="00B9244A">
        <w:rPr>
          <w:sz w:val="22"/>
          <w:szCs w:val="22"/>
        </w:rPr>
        <w:t>core values of competition and consumer protection, which have long defined the relationship between Americans and the networks we use to communicate.</w:t>
      </w:r>
    </w:p>
    <w:p w14:paraId="5442D0BC" w14:textId="77777777" w:rsidR="004C5677" w:rsidRPr="00B9244A" w:rsidRDefault="004C5677" w:rsidP="00DD4A27">
      <w:pPr>
        <w:spacing w:after="0" w:line="240" w:lineRule="auto"/>
        <w:rPr>
          <w:rFonts w:ascii="Times New Roman" w:hAnsi="Times New Roman" w:cs="Times New Roman"/>
        </w:rPr>
      </w:pPr>
    </w:p>
    <w:sectPr w:rsidR="004C5677" w:rsidRPr="00B9244A" w:rsidSect="00DD4A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A855A" w14:textId="77777777" w:rsidR="006C2B16" w:rsidRDefault="006C2B16" w:rsidP="00F10C4E">
      <w:pPr>
        <w:spacing w:after="0" w:line="240" w:lineRule="auto"/>
      </w:pPr>
      <w:r>
        <w:separator/>
      </w:r>
    </w:p>
  </w:endnote>
  <w:endnote w:type="continuationSeparator" w:id="0">
    <w:p w14:paraId="54DE4F0C" w14:textId="77777777" w:rsidR="006C2B16" w:rsidRDefault="006C2B16" w:rsidP="00F1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46817"/>
      <w:docPartObj>
        <w:docPartGallery w:val="Page Numbers (Bottom of Page)"/>
        <w:docPartUnique/>
      </w:docPartObj>
    </w:sdtPr>
    <w:sdtEndPr>
      <w:rPr>
        <w:rFonts w:ascii="Times New Roman" w:hAnsi="Times New Roman" w:cs="Times New Roman"/>
        <w:noProof/>
      </w:rPr>
    </w:sdtEndPr>
    <w:sdtContent>
      <w:p w14:paraId="6FF7713C" w14:textId="238AFDCA" w:rsidR="00DD4A27" w:rsidRPr="00B9244A" w:rsidRDefault="00DD4A27" w:rsidP="00DD4A27">
        <w:pPr>
          <w:pStyle w:val="Footer"/>
          <w:jc w:val="center"/>
          <w:rPr>
            <w:rFonts w:ascii="Times New Roman" w:hAnsi="Times New Roman" w:cs="Times New Roman"/>
          </w:rPr>
        </w:pPr>
        <w:r w:rsidRPr="00B9244A">
          <w:rPr>
            <w:rFonts w:ascii="Times New Roman" w:hAnsi="Times New Roman" w:cs="Times New Roman"/>
          </w:rPr>
          <w:fldChar w:fldCharType="begin"/>
        </w:r>
        <w:r w:rsidRPr="00B9244A">
          <w:rPr>
            <w:rFonts w:ascii="Times New Roman" w:hAnsi="Times New Roman" w:cs="Times New Roman"/>
          </w:rPr>
          <w:instrText xml:space="preserve"> PAGE   \* MERGEFORMAT </w:instrText>
        </w:r>
        <w:r w:rsidRPr="00B9244A">
          <w:rPr>
            <w:rFonts w:ascii="Times New Roman" w:hAnsi="Times New Roman" w:cs="Times New Roman"/>
          </w:rPr>
          <w:fldChar w:fldCharType="separate"/>
        </w:r>
        <w:r w:rsidR="00DF099B">
          <w:rPr>
            <w:rFonts w:ascii="Times New Roman" w:hAnsi="Times New Roman" w:cs="Times New Roman"/>
            <w:noProof/>
          </w:rPr>
          <w:t>2</w:t>
        </w:r>
        <w:r w:rsidRPr="00B9244A">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86F5" w14:textId="77777777" w:rsidR="00731E2B" w:rsidRDefault="00731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5CC0" w14:textId="77777777" w:rsidR="00731E2B" w:rsidRDefault="0073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477CD" w14:textId="77777777" w:rsidR="006C2B16" w:rsidRDefault="006C2B16" w:rsidP="00F10C4E">
      <w:pPr>
        <w:spacing w:after="0" w:line="240" w:lineRule="auto"/>
      </w:pPr>
      <w:r>
        <w:separator/>
      </w:r>
    </w:p>
  </w:footnote>
  <w:footnote w:type="continuationSeparator" w:id="0">
    <w:p w14:paraId="673A4061" w14:textId="77777777" w:rsidR="006C2B16" w:rsidRDefault="006C2B16" w:rsidP="00F10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8CFB" w14:textId="77777777" w:rsidR="00731E2B" w:rsidRDefault="00731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B13F" w14:textId="77777777" w:rsidR="00731E2B" w:rsidRDefault="00731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462C" w14:textId="77777777" w:rsidR="00731E2B" w:rsidRDefault="00731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8E6"/>
    <w:multiLevelType w:val="hybridMultilevel"/>
    <w:tmpl w:val="A62212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E4A67E3"/>
    <w:multiLevelType w:val="hybridMultilevel"/>
    <w:tmpl w:val="86FE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D4160"/>
    <w:multiLevelType w:val="hybridMultilevel"/>
    <w:tmpl w:val="697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21750"/>
    <w:multiLevelType w:val="hybridMultilevel"/>
    <w:tmpl w:val="29A8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7401D"/>
    <w:multiLevelType w:val="hybridMultilevel"/>
    <w:tmpl w:val="C93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A7370"/>
    <w:multiLevelType w:val="hybridMultilevel"/>
    <w:tmpl w:val="B86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D7F30"/>
    <w:multiLevelType w:val="hybridMultilevel"/>
    <w:tmpl w:val="5154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4445A"/>
    <w:multiLevelType w:val="hybridMultilevel"/>
    <w:tmpl w:val="03B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513E9"/>
    <w:multiLevelType w:val="hybridMultilevel"/>
    <w:tmpl w:val="E6A0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1248C"/>
    <w:multiLevelType w:val="hybridMultilevel"/>
    <w:tmpl w:val="7BA8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10"/>
  </w:num>
  <w:num w:numId="6">
    <w:abstractNumId w:val="8"/>
  </w:num>
  <w:num w:numId="7">
    <w:abstractNumId w:val="5"/>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1B"/>
    <w:rsid w:val="0002645E"/>
    <w:rsid w:val="00073DB3"/>
    <w:rsid w:val="000C1917"/>
    <w:rsid w:val="000E6787"/>
    <w:rsid w:val="000E69F5"/>
    <w:rsid w:val="00124A1B"/>
    <w:rsid w:val="00161DB1"/>
    <w:rsid w:val="00164BC2"/>
    <w:rsid w:val="001C4D4C"/>
    <w:rsid w:val="001D09F4"/>
    <w:rsid w:val="00232026"/>
    <w:rsid w:val="002918BE"/>
    <w:rsid w:val="00296B09"/>
    <w:rsid w:val="002D60F1"/>
    <w:rsid w:val="0032369A"/>
    <w:rsid w:val="003338F1"/>
    <w:rsid w:val="00395A94"/>
    <w:rsid w:val="003A58CB"/>
    <w:rsid w:val="003D24A9"/>
    <w:rsid w:val="00410457"/>
    <w:rsid w:val="004138C7"/>
    <w:rsid w:val="004435DA"/>
    <w:rsid w:val="004611DF"/>
    <w:rsid w:val="00463804"/>
    <w:rsid w:val="004C5677"/>
    <w:rsid w:val="004F78F3"/>
    <w:rsid w:val="00542036"/>
    <w:rsid w:val="0055760F"/>
    <w:rsid w:val="00561EDB"/>
    <w:rsid w:val="005B5FE2"/>
    <w:rsid w:val="005B7D48"/>
    <w:rsid w:val="006251B5"/>
    <w:rsid w:val="00636132"/>
    <w:rsid w:val="006648B6"/>
    <w:rsid w:val="0069372F"/>
    <w:rsid w:val="006C2B16"/>
    <w:rsid w:val="007164B3"/>
    <w:rsid w:val="0072479B"/>
    <w:rsid w:val="00731E2B"/>
    <w:rsid w:val="0078313B"/>
    <w:rsid w:val="00817629"/>
    <w:rsid w:val="00823332"/>
    <w:rsid w:val="00895164"/>
    <w:rsid w:val="0091389A"/>
    <w:rsid w:val="009C01B7"/>
    <w:rsid w:val="009D4465"/>
    <w:rsid w:val="00A072FE"/>
    <w:rsid w:val="00A10D7A"/>
    <w:rsid w:val="00A16026"/>
    <w:rsid w:val="00AE3433"/>
    <w:rsid w:val="00AE5775"/>
    <w:rsid w:val="00AF7AB2"/>
    <w:rsid w:val="00B0369B"/>
    <w:rsid w:val="00B1427A"/>
    <w:rsid w:val="00B9244A"/>
    <w:rsid w:val="00BA066C"/>
    <w:rsid w:val="00BD23FD"/>
    <w:rsid w:val="00C177F9"/>
    <w:rsid w:val="00C25D82"/>
    <w:rsid w:val="00C83F86"/>
    <w:rsid w:val="00CB7CB4"/>
    <w:rsid w:val="00CE691F"/>
    <w:rsid w:val="00D0489A"/>
    <w:rsid w:val="00DD4A27"/>
    <w:rsid w:val="00DE714D"/>
    <w:rsid w:val="00DF099B"/>
    <w:rsid w:val="00DF39F0"/>
    <w:rsid w:val="00E4219D"/>
    <w:rsid w:val="00E968CB"/>
    <w:rsid w:val="00ED1A58"/>
    <w:rsid w:val="00EE480F"/>
    <w:rsid w:val="00F10C4E"/>
    <w:rsid w:val="00FB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1B"/>
    <w:pPr>
      <w:ind w:left="720"/>
      <w:contextualSpacing/>
    </w:pPr>
  </w:style>
  <w:style w:type="paragraph" w:styleId="Header">
    <w:name w:val="header"/>
    <w:basedOn w:val="Normal"/>
    <w:link w:val="HeaderChar"/>
    <w:uiPriority w:val="99"/>
    <w:unhideWhenUsed/>
    <w:rsid w:val="00F1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4E"/>
  </w:style>
  <w:style w:type="paragraph" w:styleId="Footer">
    <w:name w:val="footer"/>
    <w:basedOn w:val="Normal"/>
    <w:link w:val="FooterChar"/>
    <w:uiPriority w:val="99"/>
    <w:unhideWhenUsed/>
    <w:rsid w:val="00F1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4E"/>
  </w:style>
  <w:style w:type="paragraph" w:styleId="BalloonText">
    <w:name w:val="Balloon Text"/>
    <w:basedOn w:val="Normal"/>
    <w:link w:val="BalloonTextChar"/>
    <w:uiPriority w:val="99"/>
    <w:semiHidden/>
    <w:unhideWhenUsed/>
    <w:rsid w:val="0046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DF"/>
    <w:rPr>
      <w:rFonts w:ascii="Segoe UI" w:hAnsi="Segoe UI" w:cs="Segoe UI"/>
      <w:sz w:val="18"/>
      <w:szCs w:val="18"/>
    </w:rPr>
  </w:style>
  <w:style w:type="character" w:styleId="CommentReference">
    <w:name w:val="annotation reference"/>
    <w:basedOn w:val="DefaultParagraphFont"/>
    <w:uiPriority w:val="99"/>
    <w:semiHidden/>
    <w:unhideWhenUsed/>
    <w:rsid w:val="00C25D82"/>
    <w:rPr>
      <w:sz w:val="16"/>
      <w:szCs w:val="16"/>
    </w:rPr>
  </w:style>
  <w:style w:type="paragraph" w:styleId="CommentText">
    <w:name w:val="annotation text"/>
    <w:basedOn w:val="Normal"/>
    <w:link w:val="CommentTextChar"/>
    <w:uiPriority w:val="99"/>
    <w:semiHidden/>
    <w:unhideWhenUsed/>
    <w:rsid w:val="00C25D82"/>
    <w:pPr>
      <w:spacing w:line="240" w:lineRule="auto"/>
    </w:pPr>
    <w:rPr>
      <w:sz w:val="20"/>
      <w:szCs w:val="20"/>
    </w:rPr>
  </w:style>
  <w:style w:type="character" w:customStyle="1" w:styleId="CommentTextChar">
    <w:name w:val="Comment Text Char"/>
    <w:basedOn w:val="DefaultParagraphFont"/>
    <w:link w:val="CommentText"/>
    <w:uiPriority w:val="99"/>
    <w:semiHidden/>
    <w:rsid w:val="00C25D82"/>
    <w:rPr>
      <w:sz w:val="20"/>
      <w:szCs w:val="20"/>
    </w:rPr>
  </w:style>
  <w:style w:type="paragraph" w:styleId="CommentSubject">
    <w:name w:val="annotation subject"/>
    <w:basedOn w:val="CommentText"/>
    <w:next w:val="CommentText"/>
    <w:link w:val="CommentSubjectChar"/>
    <w:uiPriority w:val="99"/>
    <w:semiHidden/>
    <w:unhideWhenUsed/>
    <w:rsid w:val="00C25D82"/>
    <w:rPr>
      <w:b/>
      <w:bCs/>
    </w:rPr>
  </w:style>
  <w:style w:type="character" w:customStyle="1" w:styleId="CommentSubjectChar">
    <w:name w:val="Comment Subject Char"/>
    <w:basedOn w:val="CommentTextChar"/>
    <w:link w:val="CommentSubject"/>
    <w:uiPriority w:val="99"/>
    <w:semiHidden/>
    <w:rsid w:val="00C25D82"/>
    <w:rPr>
      <w:b/>
      <w:bCs/>
      <w:sz w:val="20"/>
      <w:szCs w:val="20"/>
    </w:rPr>
  </w:style>
  <w:style w:type="paragraph" w:styleId="NormalWeb">
    <w:name w:val="Normal (Web)"/>
    <w:basedOn w:val="Normal"/>
    <w:uiPriority w:val="99"/>
    <w:unhideWhenUsed/>
    <w:rsid w:val="004C56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1B"/>
    <w:pPr>
      <w:ind w:left="720"/>
      <w:contextualSpacing/>
    </w:pPr>
  </w:style>
  <w:style w:type="paragraph" w:styleId="Header">
    <w:name w:val="header"/>
    <w:basedOn w:val="Normal"/>
    <w:link w:val="HeaderChar"/>
    <w:uiPriority w:val="99"/>
    <w:unhideWhenUsed/>
    <w:rsid w:val="00F1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4E"/>
  </w:style>
  <w:style w:type="paragraph" w:styleId="Footer">
    <w:name w:val="footer"/>
    <w:basedOn w:val="Normal"/>
    <w:link w:val="FooterChar"/>
    <w:uiPriority w:val="99"/>
    <w:unhideWhenUsed/>
    <w:rsid w:val="00F1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4E"/>
  </w:style>
  <w:style w:type="paragraph" w:styleId="BalloonText">
    <w:name w:val="Balloon Text"/>
    <w:basedOn w:val="Normal"/>
    <w:link w:val="BalloonTextChar"/>
    <w:uiPriority w:val="99"/>
    <w:semiHidden/>
    <w:unhideWhenUsed/>
    <w:rsid w:val="0046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DF"/>
    <w:rPr>
      <w:rFonts w:ascii="Segoe UI" w:hAnsi="Segoe UI" w:cs="Segoe UI"/>
      <w:sz w:val="18"/>
      <w:szCs w:val="18"/>
    </w:rPr>
  </w:style>
  <w:style w:type="character" w:styleId="CommentReference">
    <w:name w:val="annotation reference"/>
    <w:basedOn w:val="DefaultParagraphFont"/>
    <w:uiPriority w:val="99"/>
    <w:semiHidden/>
    <w:unhideWhenUsed/>
    <w:rsid w:val="00C25D82"/>
    <w:rPr>
      <w:sz w:val="16"/>
      <w:szCs w:val="16"/>
    </w:rPr>
  </w:style>
  <w:style w:type="paragraph" w:styleId="CommentText">
    <w:name w:val="annotation text"/>
    <w:basedOn w:val="Normal"/>
    <w:link w:val="CommentTextChar"/>
    <w:uiPriority w:val="99"/>
    <w:semiHidden/>
    <w:unhideWhenUsed/>
    <w:rsid w:val="00C25D82"/>
    <w:pPr>
      <w:spacing w:line="240" w:lineRule="auto"/>
    </w:pPr>
    <w:rPr>
      <w:sz w:val="20"/>
      <w:szCs w:val="20"/>
    </w:rPr>
  </w:style>
  <w:style w:type="character" w:customStyle="1" w:styleId="CommentTextChar">
    <w:name w:val="Comment Text Char"/>
    <w:basedOn w:val="DefaultParagraphFont"/>
    <w:link w:val="CommentText"/>
    <w:uiPriority w:val="99"/>
    <w:semiHidden/>
    <w:rsid w:val="00C25D82"/>
    <w:rPr>
      <w:sz w:val="20"/>
      <w:szCs w:val="20"/>
    </w:rPr>
  </w:style>
  <w:style w:type="paragraph" w:styleId="CommentSubject">
    <w:name w:val="annotation subject"/>
    <w:basedOn w:val="CommentText"/>
    <w:next w:val="CommentText"/>
    <w:link w:val="CommentSubjectChar"/>
    <w:uiPriority w:val="99"/>
    <w:semiHidden/>
    <w:unhideWhenUsed/>
    <w:rsid w:val="00C25D82"/>
    <w:rPr>
      <w:b/>
      <w:bCs/>
    </w:rPr>
  </w:style>
  <w:style w:type="character" w:customStyle="1" w:styleId="CommentSubjectChar">
    <w:name w:val="Comment Subject Char"/>
    <w:basedOn w:val="CommentTextChar"/>
    <w:link w:val="CommentSubject"/>
    <w:uiPriority w:val="99"/>
    <w:semiHidden/>
    <w:rsid w:val="00C25D82"/>
    <w:rPr>
      <w:b/>
      <w:bCs/>
      <w:sz w:val="20"/>
      <w:szCs w:val="20"/>
    </w:rPr>
  </w:style>
  <w:style w:type="paragraph" w:styleId="NormalWeb">
    <w:name w:val="Normal (Web)"/>
    <w:basedOn w:val="Normal"/>
    <w:uiPriority w:val="99"/>
    <w:unhideWhenUsed/>
    <w:rsid w:val="004C5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9934">
      <w:bodyDiv w:val="1"/>
      <w:marLeft w:val="0"/>
      <w:marRight w:val="0"/>
      <w:marTop w:val="0"/>
      <w:marBottom w:val="0"/>
      <w:divBdr>
        <w:top w:val="none" w:sz="0" w:space="0" w:color="auto"/>
        <w:left w:val="none" w:sz="0" w:space="0" w:color="auto"/>
        <w:bottom w:val="none" w:sz="0" w:space="0" w:color="auto"/>
        <w:right w:val="none" w:sz="0" w:space="0" w:color="auto"/>
      </w:divBdr>
    </w:div>
    <w:div w:id="1892226776">
      <w:bodyDiv w:val="1"/>
      <w:marLeft w:val="0"/>
      <w:marRight w:val="0"/>
      <w:marTop w:val="0"/>
      <w:marBottom w:val="0"/>
      <w:divBdr>
        <w:top w:val="none" w:sz="0" w:space="0" w:color="auto"/>
        <w:left w:val="none" w:sz="0" w:space="0" w:color="auto"/>
        <w:bottom w:val="none" w:sz="0" w:space="0" w:color="auto"/>
        <w:right w:val="none" w:sz="0" w:space="0" w:color="auto"/>
      </w:divBdr>
      <w:divsChild>
        <w:div w:id="452360527">
          <w:marLeft w:val="0"/>
          <w:marRight w:val="0"/>
          <w:marTop w:val="0"/>
          <w:marBottom w:val="0"/>
          <w:divBdr>
            <w:top w:val="none" w:sz="0" w:space="0" w:color="auto"/>
            <w:left w:val="none" w:sz="0" w:space="0" w:color="auto"/>
            <w:bottom w:val="none" w:sz="0" w:space="0" w:color="auto"/>
            <w:right w:val="none" w:sz="0" w:space="0" w:color="auto"/>
          </w:divBdr>
          <w:divsChild>
            <w:div w:id="1532449004">
              <w:marLeft w:val="0"/>
              <w:marRight w:val="0"/>
              <w:marTop w:val="0"/>
              <w:marBottom w:val="0"/>
              <w:divBdr>
                <w:top w:val="none" w:sz="0" w:space="0" w:color="auto"/>
                <w:left w:val="none" w:sz="0" w:space="0" w:color="auto"/>
                <w:bottom w:val="none" w:sz="0" w:space="0" w:color="auto"/>
                <w:right w:val="none" w:sz="0" w:space="0" w:color="auto"/>
              </w:divBdr>
              <w:divsChild>
                <w:div w:id="198978929">
                  <w:marLeft w:val="0"/>
                  <w:marRight w:val="0"/>
                  <w:marTop w:val="0"/>
                  <w:marBottom w:val="0"/>
                  <w:divBdr>
                    <w:top w:val="none" w:sz="0" w:space="0" w:color="auto"/>
                    <w:left w:val="none" w:sz="0" w:space="0" w:color="auto"/>
                    <w:bottom w:val="none" w:sz="0" w:space="0" w:color="auto"/>
                    <w:right w:val="none" w:sz="0" w:space="0" w:color="auto"/>
                  </w:divBdr>
                  <w:divsChild>
                    <w:div w:id="1054816270">
                      <w:marLeft w:val="0"/>
                      <w:marRight w:val="0"/>
                      <w:marTop w:val="0"/>
                      <w:marBottom w:val="0"/>
                      <w:divBdr>
                        <w:top w:val="none" w:sz="0" w:space="0" w:color="auto"/>
                        <w:left w:val="none" w:sz="0" w:space="0" w:color="auto"/>
                        <w:bottom w:val="none" w:sz="0" w:space="0" w:color="auto"/>
                        <w:right w:val="none" w:sz="0" w:space="0" w:color="auto"/>
                      </w:divBdr>
                      <w:divsChild>
                        <w:div w:id="2073652660">
                          <w:marLeft w:val="0"/>
                          <w:marRight w:val="0"/>
                          <w:marTop w:val="0"/>
                          <w:marBottom w:val="0"/>
                          <w:divBdr>
                            <w:top w:val="none" w:sz="0" w:space="0" w:color="auto"/>
                            <w:left w:val="none" w:sz="0" w:space="0" w:color="auto"/>
                            <w:bottom w:val="none" w:sz="0" w:space="0" w:color="auto"/>
                            <w:right w:val="none" w:sz="0" w:space="0" w:color="auto"/>
                          </w:divBdr>
                          <w:divsChild>
                            <w:div w:id="777453985">
                              <w:marLeft w:val="0"/>
                              <w:marRight w:val="0"/>
                              <w:marTop w:val="0"/>
                              <w:marBottom w:val="0"/>
                              <w:divBdr>
                                <w:top w:val="none" w:sz="0" w:space="0" w:color="auto"/>
                                <w:left w:val="none" w:sz="0" w:space="0" w:color="auto"/>
                                <w:bottom w:val="none" w:sz="0" w:space="0" w:color="auto"/>
                                <w:right w:val="none" w:sz="0" w:space="0" w:color="auto"/>
                              </w:divBdr>
                              <w:divsChild>
                                <w:div w:id="1229613335">
                                  <w:marLeft w:val="0"/>
                                  <w:marRight w:val="0"/>
                                  <w:marTop w:val="0"/>
                                  <w:marBottom w:val="540"/>
                                  <w:divBdr>
                                    <w:top w:val="none" w:sz="0" w:space="0" w:color="auto"/>
                                    <w:left w:val="single" w:sz="6" w:space="9" w:color="CCCCCC"/>
                                    <w:bottom w:val="single" w:sz="6" w:space="3" w:color="CCCCCC"/>
                                    <w:right w:val="single" w:sz="6" w:space="9" w:color="CCCCCC"/>
                                  </w:divBdr>
                                  <w:divsChild>
                                    <w:div w:id="976254723">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4132</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2015-08-05T20:18:00Z</cp:lastPrinted>
  <dcterms:created xsi:type="dcterms:W3CDTF">2015-08-06T20:41:00Z</dcterms:created>
  <dcterms:modified xsi:type="dcterms:W3CDTF">2015-08-06T20:41:00Z</dcterms:modified>
  <cp:category> </cp:category>
  <cp:contentStatus> </cp:contentStatus>
</cp:coreProperties>
</file>