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611C" w14:textId="77777777" w:rsidR="00F854D5" w:rsidRPr="00B32D62" w:rsidRDefault="00F854D5" w:rsidP="006902F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B32D62">
        <w:rPr>
          <w:rFonts w:ascii="Times New Roman" w:hAnsi="Times New Roman" w:cs="Times New Roman"/>
          <w:b/>
          <w:caps/>
        </w:rPr>
        <w:t>Statement of</w:t>
      </w:r>
    </w:p>
    <w:p w14:paraId="78834569" w14:textId="77777777" w:rsidR="00F854D5" w:rsidRPr="00B32D62" w:rsidRDefault="00F854D5" w:rsidP="006902F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32D62">
        <w:rPr>
          <w:rFonts w:ascii="Times New Roman" w:hAnsi="Times New Roman" w:cs="Times New Roman"/>
          <w:b/>
          <w:caps/>
        </w:rPr>
        <w:t>Commissioner Michael O’Rielly</w:t>
      </w:r>
    </w:p>
    <w:p w14:paraId="351C73C9" w14:textId="1F92B4EC" w:rsidR="00AF7419" w:rsidRPr="00B32D62" w:rsidRDefault="00AF7419" w:rsidP="006902F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32D62">
        <w:rPr>
          <w:rFonts w:ascii="Times New Roman" w:hAnsi="Times New Roman" w:cs="Times New Roman"/>
          <w:b/>
          <w:caps/>
        </w:rPr>
        <w:t>Approving in Part, Concurring in part</w:t>
      </w:r>
    </w:p>
    <w:p w14:paraId="5F0ACFF8" w14:textId="77777777" w:rsidR="00F854D5" w:rsidRPr="006902FD" w:rsidRDefault="00F854D5" w:rsidP="006902F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853F7C0" w14:textId="77777777" w:rsidR="006902FD" w:rsidRPr="006902FD" w:rsidRDefault="006902FD" w:rsidP="006902FD">
      <w:pPr>
        <w:suppressAutoHyphens/>
        <w:spacing w:after="0" w:line="240" w:lineRule="auto"/>
        <w:ind w:left="720" w:hanging="720"/>
        <w:rPr>
          <w:rFonts w:ascii="Times New Roman" w:hAnsi="Times New Roman" w:cs="Times New Roman"/>
          <w:i/>
          <w:spacing w:val="-2"/>
        </w:rPr>
      </w:pPr>
      <w:r w:rsidRPr="006902FD">
        <w:rPr>
          <w:rFonts w:ascii="Times New Roman" w:hAnsi="Times New Roman" w:cs="Times New Roman"/>
          <w:spacing w:val="-2"/>
        </w:rPr>
        <w:t xml:space="preserve">Re: </w:t>
      </w:r>
      <w:r w:rsidRPr="006902FD">
        <w:rPr>
          <w:rFonts w:ascii="Times New Roman" w:hAnsi="Times New Roman" w:cs="Times New Roman"/>
          <w:spacing w:val="-2"/>
        </w:rPr>
        <w:tab/>
      </w:r>
      <w:r w:rsidRPr="006902FD">
        <w:rPr>
          <w:rFonts w:ascii="Times New Roman" w:hAnsi="Times New Roman" w:cs="Times New Roman"/>
          <w:i/>
          <w:spacing w:val="-2"/>
        </w:rPr>
        <w:t>Amendment of Part 15 of the Commission’s Rules for Unlicensed Operations in the Television Bands, Repurposed 600 MHz Band, 600 MHz Guard Bands and Duplex Gap, and Channel 37</w:t>
      </w:r>
      <w:r w:rsidRPr="006902FD">
        <w:rPr>
          <w:rFonts w:ascii="Times New Roman" w:hAnsi="Times New Roman" w:cs="Times New Roman"/>
          <w:spacing w:val="-2"/>
        </w:rPr>
        <w:t xml:space="preserve">; </w:t>
      </w:r>
      <w:r w:rsidRPr="006902FD">
        <w:rPr>
          <w:rFonts w:ascii="Times New Roman" w:hAnsi="Times New Roman" w:cs="Times New Roman"/>
          <w:i/>
          <w:spacing w:val="-2"/>
        </w:rPr>
        <w:t>Amendment of Part 74 of the Commission’s Rules for Low Power Auxiliary Stations in the Repurposed 600 MHz Band and 600 MHz Duplex Gap</w:t>
      </w:r>
      <w:r w:rsidRPr="006902FD">
        <w:rPr>
          <w:rFonts w:ascii="Times New Roman" w:hAnsi="Times New Roman" w:cs="Times New Roman"/>
          <w:spacing w:val="-2"/>
        </w:rPr>
        <w:t xml:space="preserve">; </w:t>
      </w:r>
      <w:r w:rsidRPr="006902FD">
        <w:rPr>
          <w:rFonts w:ascii="Times New Roman" w:hAnsi="Times New Roman" w:cs="Times New Roman"/>
          <w:i/>
          <w:spacing w:val="-2"/>
        </w:rPr>
        <w:t>Expanding the Economic and Innovation Opportunities of Spectrum Through Incentive Auctions</w:t>
      </w:r>
      <w:r w:rsidRPr="006902FD">
        <w:rPr>
          <w:rFonts w:ascii="Times New Roman" w:hAnsi="Times New Roman" w:cs="Times New Roman"/>
          <w:spacing w:val="-2"/>
        </w:rPr>
        <w:t>,</w:t>
      </w:r>
      <w:r w:rsidRPr="006902FD">
        <w:rPr>
          <w:rFonts w:ascii="Times New Roman" w:hAnsi="Times New Roman" w:cs="Times New Roman"/>
        </w:rPr>
        <w:t xml:space="preserve"> </w:t>
      </w:r>
      <w:r w:rsidRPr="006902FD">
        <w:rPr>
          <w:rFonts w:ascii="Times New Roman" w:hAnsi="Times New Roman" w:cs="Times New Roman"/>
          <w:spacing w:val="-2"/>
        </w:rPr>
        <w:t>ET Docket No. 14-165, GN Docket No. 12-268.</w:t>
      </w:r>
    </w:p>
    <w:p w14:paraId="74F7B6AA" w14:textId="77777777" w:rsidR="00F854D5" w:rsidRPr="00B32D62" w:rsidRDefault="00F854D5" w:rsidP="006902FD">
      <w:pPr>
        <w:pStyle w:val="Body"/>
        <w:ind w:left="720" w:hanging="720"/>
        <w:rPr>
          <w:rFonts w:ascii="Times New Roman" w:hAnsi="Times New Roman" w:cs="Times New Roman"/>
        </w:rPr>
      </w:pPr>
    </w:p>
    <w:p w14:paraId="5E279137" w14:textId="0989A6AD" w:rsidR="002D4C4F" w:rsidRPr="00B32D62" w:rsidRDefault="002D4C4F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32D62">
        <w:rPr>
          <w:rFonts w:ascii="Times New Roman" w:hAnsi="Times New Roman" w:cs="Times New Roman"/>
        </w:rPr>
        <w:t>As we s</w:t>
      </w:r>
      <w:r w:rsidR="00985423" w:rsidRPr="00B32D62">
        <w:rPr>
          <w:rFonts w:ascii="Times New Roman" w:hAnsi="Times New Roman" w:cs="Times New Roman"/>
        </w:rPr>
        <w:t>eek</w:t>
      </w:r>
      <w:r w:rsidRPr="00B32D62">
        <w:rPr>
          <w:rFonts w:ascii="Times New Roman" w:hAnsi="Times New Roman" w:cs="Times New Roman"/>
        </w:rPr>
        <w:t xml:space="preserve"> to maximize our valuable spectrum resources by opening bands to </w:t>
      </w:r>
      <w:r w:rsidR="00C055F0" w:rsidRPr="00B32D62">
        <w:rPr>
          <w:rFonts w:ascii="Times New Roman" w:hAnsi="Times New Roman" w:cs="Times New Roman"/>
        </w:rPr>
        <w:t>additional</w:t>
      </w:r>
      <w:r w:rsidRPr="00B32D62">
        <w:rPr>
          <w:rFonts w:ascii="Times New Roman" w:hAnsi="Times New Roman" w:cs="Times New Roman"/>
        </w:rPr>
        <w:t xml:space="preserve"> uses, </w:t>
      </w:r>
      <w:r w:rsidR="00C055F0" w:rsidRPr="00B32D62">
        <w:rPr>
          <w:rFonts w:ascii="Times New Roman" w:hAnsi="Times New Roman" w:cs="Times New Roman"/>
        </w:rPr>
        <w:t xml:space="preserve">the potential for harmful interference between existing and new </w:t>
      </w:r>
      <w:r w:rsidR="00896B8E" w:rsidRPr="00B32D62">
        <w:rPr>
          <w:rFonts w:ascii="Times New Roman" w:hAnsi="Times New Roman" w:cs="Times New Roman"/>
        </w:rPr>
        <w:t>operation</w:t>
      </w:r>
      <w:r w:rsidR="00C055F0" w:rsidRPr="00B32D62">
        <w:rPr>
          <w:rFonts w:ascii="Times New Roman" w:hAnsi="Times New Roman" w:cs="Times New Roman"/>
        </w:rPr>
        <w:t>s</w:t>
      </w:r>
      <w:r w:rsidR="001E6BAF" w:rsidRPr="00B32D62">
        <w:rPr>
          <w:rFonts w:ascii="Times New Roman" w:hAnsi="Times New Roman" w:cs="Times New Roman"/>
        </w:rPr>
        <w:t xml:space="preserve"> can increase</w:t>
      </w:r>
      <w:r w:rsidRPr="00B32D62">
        <w:rPr>
          <w:rFonts w:ascii="Times New Roman" w:hAnsi="Times New Roman" w:cs="Times New Roman"/>
        </w:rPr>
        <w:t xml:space="preserve">.  </w:t>
      </w:r>
      <w:r w:rsidR="001E6BAF" w:rsidRPr="00B32D62">
        <w:rPr>
          <w:rFonts w:ascii="Times New Roman" w:hAnsi="Times New Roman" w:cs="Times New Roman"/>
        </w:rPr>
        <w:t xml:space="preserve">Our job, as best as possible, is to rely on sound science to determine how devices </w:t>
      </w:r>
      <w:r w:rsidRPr="00B32D62">
        <w:rPr>
          <w:rFonts w:ascii="Times New Roman" w:hAnsi="Times New Roman" w:cs="Times New Roman"/>
        </w:rPr>
        <w:t xml:space="preserve">will work in a real world environment.  And </w:t>
      </w:r>
      <w:r w:rsidR="00C055F0" w:rsidRPr="00B32D62">
        <w:rPr>
          <w:rFonts w:ascii="Times New Roman" w:hAnsi="Times New Roman" w:cs="Times New Roman"/>
        </w:rPr>
        <w:t xml:space="preserve">this item demonstrates that </w:t>
      </w:r>
      <w:r w:rsidRPr="00B32D62">
        <w:rPr>
          <w:rFonts w:ascii="Times New Roman" w:hAnsi="Times New Roman" w:cs="Times New Roman"/>
        </w:rPr>
        <w:t xml:space="preserve">there is </w:t>
      </w:r>
      <w:r w:rsidR="00C055F0" w:rsidRPr="00B32D62">
        <w:rPr>
          <w:rFonts w:ascii="Times New Roman" w:hAnsi="Times New Roman" w:cs="Times New Roman"/>
        </w:rPr>
        <w:t>very little</w:t>
      </w:r>
      <w:r w:rsidRPr="00B32D62">
        <w:rPr>
          <w:rFonts w:ascii="Times New Roman" w:hAnsi="Times New Roman" w:cs="Times New Roman"/>
        </w:rPr>
        <w:t xml:space="preserve"> consensus on </w:t>
      </w:r>
      <w:r w:rsidR="00C055F0" w:rsidRPr="00B32D62">
        <w:rPr>
          <w:rFonts w:ascii="Times New Roman" w:hAnsi="Times New Roman" w:cs="Times New Roman"/>
        </w:rPr>
        <w:t>many</w:t>
      </w:r>
      <w:r w:rsidRPr="00B32D62">
        <w:rPr>
          <w:rFonts w:ascii="Times New Roman" w:hAnsi="Times New Roman" w:cs="Times New Roman"/>
        </w:rPr>
        <w:t xml:space="preserve"> </w:t>
      </w:r>
      <w:r w:rsidR="00896B8E" w:rsidRPr="00B32D62">
        <w:rPr>
          <w:rFonts w:ascii="Times New Roman" w:hAnsi="Times New Roman" w:cs="Times New Roman"/>
        </w:rPr>
        <w:t xml:space="preserve">critical </w:t>
      </w:r>
      <w:r w:rsidR="001E6BAF" w:rsidRPr="00B32D62">
        <w:rPr>
          <w:rFonts w:ascii="Times New Roman" w:hAnsi="Times New Roman" w:cs="Times New Roman"/>
        </w:rPr>
        <w:t>inputs</w:t>
      </w:r>
      <w:r w:rsidRPr="00B32D62">
        <w:rPr>
          <w:rFonts w:ascii="Times New Roman" w:hAnsi="Times New Roman" w:cs="Times New Roman"/>
        </w:rPr>
        <w:t xml:space="preserve">. </w:t>
      </w:r>
    </w:p>
    <w:p w14:paraId="6E2CBA1C" w14:textId="77777777" w:rsidR="006902FD" w:rsidRDefault="006902FD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EFAD5C1" w14:textId="63C81F42" w:rsidR="002D4C4F" w:rsidRPr="00B32D62" w:rsidRDefault="002D4C4F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32D62">
        <w:rPr>
          <w:rFonts w:ascii="Times New Roman" w:hAnsi="Times New Roman" w:cs="Times New Roman"/>
        </w:rPr>
        <w:t xml:space="preserve">After </w:t>
      </w:r>
      <w:r w:rsidR="00C055F0" w:rsidRPr="00B32D62">
        <w:rPr>
          <w:rFonts w:ascii="Times New Roman" w:hAnsi="Times New Roman" w:cs="Times New Roman"/>
        </w:rPr>
        <w:t>rounds of</w:t>
      </w:r>
      <w:r w:rsidRPr="00B32D62">
        <w:rPr>
          <w:rFonts w:ascii="Times New Roman" w:hAnsi="Times New Roman" w:cs="Times New Roman"/>
        </w:rPr>
        <w:t xml:space="preserve"> </w:t>
      </w:r>
      <w:r w:rsidR="001E6BAF" w:rsidRPr="00B32D62">
        <w:rPr>
          <w:rFonts w:ascii="Times New Roman" w:hAnsi="Times New Roman" w:cs="Times New Roman"/>
        </w:rPr>
        <w:t xml:space="preserve">engineering and technical </w:t>
      </w:r>
      <w:r w:rsidRPr="00B32D62">
        <w:rPr>
          <w:rFonts w:ascii="Times New Roman" w:hAnsi="Times New Roman" w:cs="Times New Roman"/>
        </w:rPr>
        <w:t>submissions</w:t>
      </w:r>
      <w:r w:rsidR="001E6BAF" w:rsidRPr="00B32D62">
        <w:rPr>
          <w:rFonts w:ascii="Times New Roman" w:hAnsi="Times New Roman" w:cs="Times New Roman"/>
        </w:rPr>
        <w:t xml:space="preserve"> by interested parties</w:t>
      </w:r>
      <w:r w:rsidRPr="00B32D62">
        <w:rPr>
          <w:rFonts w:ascii="Times New Roman" w:hAnsi="Times New Roman" w:cs="Times New Roman"/>
        </w:rPr>
        <w:t xml:space="preserve">, the Office of Engineering and Technology has made their </w:t>
      </w:r>
      <w:r w:rsidR="001E6BAF" w:rsidRPr="00B32D62">
        <w:rPr>
          <w:rFonts w:ascii="Times New Roman" w:hAnsi="Times New Roman" w:cs="Times New Roman"/>
        </w:rPr>
        <w:t xml:space="preserve">calculations and </w:t>
      </w:r>
      <w:r w:rsidR="00CB0ED6" w:rsidRPr="00B32D62">
        <w:rPr>
          <w:rFonts w:ascii="Times New Roman" w:hAnsi="Times New Roman" w:cs="Times New Roman"/>
        </w:rPr>
        <w:t>analysis</w:t>
      </w:r>
      <w:r w:rsidRPr="00B32D62">
        <w:rPr>
          <w:rFonts w:ascii="Times New Roman" w:hAnsi="Times New Roman" w:cs="Times New Roman"/>
        </w:rPr>
        <w:t xml:space="preserve"> about how the various stakeholders can </w:t>
      </w:r>
      <w:r w:rsidR="001E6BAF" w:rsidRPr="00B32D62">
        <w:rPr>
          <w:rFonts w:ascii="Times New Roman" w:hAnsi="Times New Roman" w:cs="Times New Roman"/>
        </w:rPr>
        <w:t xml:space="preserve">amicably </w:t>
      </w:r>
      <w:r w:rsidRPr="00B32D62">
        <w:rPr>
          <w:rFonts w:ascii="Times New Roman" w:hAnsi="Times New Roman" w:cs="Times New Roman"/>
        </w:rPr>
        <w:t xml:space="preserve">utilize the 600 MHz and TV bands.  Although I support today’s item, I </w:t>
      </w:r>
      <w:r w:rsidR="00CB0ED6" w:rsidRPr="00B32D62">
        <w:rPr>
          <w:rFonts w:ascii="Times New Roman" w:hAnsi="Times New Roman" w:cs="Times New Roman"/>
        </w:rPr>
        <w:t xml:space="preserve">do have some concerns </w:t>
      </w:r>
      <w:r w:rsidRPr="00B32D62">
        <w:rPr>
          <w:rFonts w:ascii="Times New Roman" w:hAnsi="Times New Roman" w:cs="Times New Roman"/>
        </w:rPr>
        <w:t xml:space="preserve">that </w:t>
      </w:r>
      <w:r w:rsidR="001E6BAF" w:rsidRPr="00B32D62">
        <w:rPr>
          <w:rFonts w:ascii="Times New Roman" w:hAnsi="Times New Roman" w:cs="Times New Roman"/>
        </w:rPr>
        <w:t xml:space="preserve">things </w:t>
      </w:r>
      <w:r w:rsidRPr="00B32D62">
        <w:rPr>
          <w:rFonts w:ascii="Times New Roman" w:hAnsi="Times New Roman" w:cs="Times New Roman"/>
        </w:rPr>
        <w:t xml:space="preserve">may not work out as conveniently in real life as </w:t>
      </w:r>
      <w:r w:rsidR="002E54FB" w:rsidRPr="00B32D62">
        <w:rPr>
          <w:rFonts w:ascii="Times New Roman" w:hAnsi="Times New Roman" w:cs="Times New Roman"/>
        </w:rPr>
        <w:t>they do</w:t>
      </w:r>
      <w:r w:rsidRPr="00B32D62">
        <w:rPr>
          <w:rFonts w:ascii="Times New Roman" w:hAnsi="Times New Roman" w:cs="Times New Roman"/>
        </w:rPr>
        <w:t xml:space="preserve"> in this item.  </w:t>
      </w:r>
      <w:r w:rsidR="00C055F0" w:rsidRPr="00B32D62">
        <w:rPr>
          <w:rFonts w:ascii="Times New Roman" w:hAnsi="Times New Roman" w:cs="Times New Roman"/>
        </w:rPr>
        <w:t xml:space="preserve">While </w:t>
      </w:r>
      <w:r w:rsidRPr="00B32D62">
        <w:rPr>
          <w:rFonts w:ascii="Times New Roman" w:hAnsi="Times New Roman" w:cs="Times New Roman"/>
        </w:rPr>
        <w:t xml:space="preserve">I </w:t>
      </w:r>
      <w:r w:rsidR="00CB0ED6" w:rsidRPr="00B32D62">
        <w:rPr>
          <w:rFonts w:ascii="Times New Roman" w:hAnsi="Times New Roman" w:cs="Times New Roman"/>
        </w:rPr>
        <w:t xml:space="preserve">trust </w:t>
      </w:r>
      <w:r w:rsidRPr="00B32D62">
        <w:rPr>
          <w:rFonts w:ascii="Times New Roman" w:hAnsi="Times New Roman" w:cs="Times New Roman"/>
        </w:rPr>
        <w:t>that OET’s</w:t>
      </w:r>
      <w:r w:rsidR="001E6BAF" w:rsidRPr="00B32D62">
        <w:rPr>
          <w:rFonts w:ascii="Times New Roman" w:hAnsi="Times New Roman" w:cs="Times New Roman"/>
        </w:rPr>
        <w:t xml:space="preserve"> findings</w:t>
      </w:r>
      <w:r w:rsidRPr="00B32D62">
        <w:rPr>
          <w:rFonts w:ascii="Times New Roman" w:hAnsi="Times New Roman" w:cs="Times New Roman"/>
        </w:rPr>
        <w:t xml:space="preserve"> are correct, there is a lot </w:t>
      </w:r>
      <w:r w:rsidR="00985423" w:rsidRPr="00B32D62">
        <w:rPr>
          <w:rFonts w:ascii="Times New Roman" w:hAnsi="Times New Roman" w:cs="Times New Roman"/>
        </w:rPr>
        <w:t>riding on the</w:t>
      </w:r>
      <w:r w:rsidR="002E54FB" w:rsidRPr="00B32D62">
        <w:rPr>
          <w:rFonts w:ascii="Times New Roman" w:hAnsi="Times New Roman" w:cs="Times New Roman"/>
        </w:rPr>
        <w:t>m</w:t>
      </w:r>
      <w:r w:rsidRPr="00B32D62">
        <w:rPr>
          <w:rFonts w:ascii="Times New Roman" w:hAnsi="Times New Roman" w:cs="Times New Roman"/>
        </w:rPr>
        <w:t xml:space="preserve">. </w:t>
      </w:r>
    </w:p>
    <w:p w14:paraId="44ECAE7F" w14:textId="77777777" w:rsidR="006902FD" w:rsidRDefault="006902FD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6C3F3E" w14:textId="77777777" w:rsidR="00AF7419" w:rsidRPr="00B32D62" w:rsidRDefault="002D4C4F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32D62">
        <w:rPr>
          <w:rFonts w:ascii="Times New Roman" w:hAnsi="Times New Roman" w:cs="Times New Roman"/>
        </w:rPr>
        <w:t xml:space="preserve">For this reason, I requested that interference mitigation measures should be strengthened for </w:t>
      </w:r>
      <w:r w:rsidR="00080DF6" w:rsidRPr="00B32D62">
        <w:rPr>
          <w:rFonts w:ascii="Times New Roman" w:hAnsi="Times New Roman" w:cs="Times New Roman"/>
        </w:rPr>
        <w:t>wireless licensees</w:t>
      </w:r>
      <w:r w:rsidR="001E6BAF" w:rsidRPr="00B32D62">
        <w:rPr>
          <w:rFonts w:ascii="Times New Roman" w:hAnsi="Times New Roman" w:cs="Times New Roman"/>
        </w:rPr>
        <w:t xml:space="preserve">, </w:t>
      </w:r>
      <w:r w:rsidR="00080DF6" w:rsidRPr="00B32D62">
        <w:rPr>
          <w:rFonts w:ascii="Times New Roman" w:hAnsi="Times New Roman" w:cs="Times New Roman"/>
        </w:rPr>
        <w:t xml:space="preserve">to ensure that we are </w:t>
      </w:r>
      <w:r w:rsidR="001E6BAF" w:rsidRPr="00B32D62">
        <w:rPr>
          <w:rFonts w:ascii="Times New Roman" w:hAnsi="Times New Roman" w:cs="Times New Roman"/>
        </w:rPr>
        <w:t>fully compl</w:t>
      </w:r>
      <w:r w:rsidR="00080DF6" w:rsidRPr="00B32D62">
        <w:rPr>
          <w:rFonts w:ascii="Times New Roman" w:hAnsi="Times New Roman" w:cs="Times New Roman"/>
        </w:rPr>
        <w:t>iant</w:t>
      </w:r>
      <w:r w:rsidR="001E6BAF" w:rsidRPr="00B32D62">
        <w:rPr>
          <w:rFonts w:ascii="Times New Roman" w:hAnsi="Times New Roman" w:cs="Times New Roman"/>
        </w:rPr>
        <w:t xml:space="preserve"> with the provisions in the law. </w:t>
      </w:r>
      <w:r w:rsidRPr="00B32D62">
        <w:rPr>
          <w:rFonts w:ascii="Times New Roman" w:hAnsi="Times New Roman" w:cs="Times New Roman"/>
        </w:rPr>
        <w:t xml:space="preserve"> </w:t>
      </w:r>
      <w:r w:rsidR="00080DF6" w:rsidRPr="00B32D62">
        <w:rPr>
          <w:rFonts w:ascii="Times New Roman" w:hAnsi="Times New Roman" w:cs="Times New Roman"/>
        </w:rPr>
        <w:t>The Spectrum Act states that “[t]he Commission may not permit any use of a guard band that the Commission determines would cause harmful interference to licensed services,”</w:t>
      </w:r>
      <w:r w:rsidR="00080DF6" w:rsidRPr="00B32D62">
        <w:rPr>
          <w:rStyle w:val="FootnoteReference"/>
          <w:rFonts w:ascii="Times New Roman" w:hAnsi="Times New Roman" w:cs="Times New Roman"/>
        </w:rPr>
        <w:footnoteReference w:id="1"/>
      </w:r>
      <w:r w:rsidR="00080DF6" w:rsidRPr="00B32D62">
        <w:rPr>
          <w:rFonts w:ascii="Times New Roman" w:hAnsi="Times New Roman" w:cs="Times New Roman"/>
        </w:rPr>
        <w:t xml:space="preserve"> signaling Congress’ clear intent that licensed wireless services be protected from interference.  </w:t>
      </w:r>
      <w:r w:rsidR="00896B8E" w:rsidRPr="00B32D62">
        <w:rPr>
          <w:rFonts w:ascii="Times New Roman" w:hAnsi="Times New Roman" w:cs="Times New Roman"/>
        </w:rPr>
        <w:t xml:space="preserve">The wireless industry, based on its engineering studies, </w:t>
      </w:r>
      <w:r w:rsidR="00080DF6" w:rsidRPr="00B32D62">
        <w:rPr>
          <w:rFonts w:ascii="Times New Roman" w:hAnsi="Times New Roman" w:cs="Times New Roman"/>
        </w:rPr>
        <w:t xml:space="preserve">however, </w:t>
      </w:r>
      <w:r w:rsidR="00896B8E" w:rsidRPr="00B32D62">
        <w:rPr>
          <w:rFonts w:ascii="Times New Roman" w:hAnsi="Times New Roman" w:cs="Times New Roman"/>
        </w:rPr>
        <w:t>has expressed serious concerns about the potential for harmful interference from unlicensed devices in the guard bands and duplex gap</w:t>
      </w:r>
      <w:r w:rsidR="000D27D8" w:rsidRPr="00B32D62">
        <w:rPr>
          <w:rFonts w:ascii="Times New Roman" w:hAnsi="Times New Roman" w:cs="Times New Roman"/>
        </w:rPr>
        <w:t xml:space="preserve">.  </w:t>
      </w:r>
    </w:p>
    <w:p w14:paraId="46EF0E63" w14:textId="77777777" w:rsidR="006902FD" w:rsidRDefault="006902FD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8DF9B0C" w14:textId="624FD539" w:rsidR="002D4C4F" w:rsidRPr="00B32D62" w:rsidRDefault="00AF7419" w:rsidP="006902FD">
      <w:pPr>
        <w:spacing w:after="0" w:line="240" w:lineRule="auto"/>
        <w:ind w:firstLine="720"/>
        <w:rPr>
          <w:rFonts w:ascii="Times New Roman" w:hAnsi="Times New Roman" w:cs="Times New Roman"/>
          <w:strike/>
        </w:rPr>
      </w:pPr>
      <w:r w:rsidRPr="00B32D62">
        <w:rPr>
          <w:rFonts w:ascii="Times New Roman" w:hAnsi="Times New Roman" w:cs="Times New Roman"/>
        </w:rPr>
        <w:t xml:space="preserve">Although the item states that the FCC can take “immediate corrective action upon determining that there is harmful interference,” there </w:t>
      </w:r>
      <w:r w:rsidR="001345BE" w:rsidRPr="00B32D62">
        <w:rPr>
          <w:rFonts w:ascii="Times New Roman" w:hAnsi="Times New Roman" w:cs="Times New Roman"/>
        </w:rPr>
        <w:t xml:space="preserve">doesn’t appear to be any </w:t>
      </w:r>
      <w:r w:rsidRPr="00B32D62">
        <w:rPr>
          <w:rFonts w:ascii="Times New Roman" w:hAnsi="Times New Roman" w:cs="Times New Roman"/>
        </w:rPr>
        <w:t xml:space="preserve">process in place to ensure that the Commission’s finding of interference will be timely.  </w:t>
      </w:r>
      <w:r w:rsidR="002D4C4F" w:rsidRPr="00B32D62">
        <w:rPr>
          <w:rFonts w:ascii="Times New Roman" w:hAnsi="Times New Roman" w:cs="Times New Roman"/>
        </w:rPr>
        <w:t xml:space="preserve">If the Commission is convinced that harmful interference is unlikely, then </w:t>
      </w:r>
      <w:r w:rsidR="00080DF6" w:rsidRPr="00B32D62">
        <w:rPr>
          <w:rFonts w:ascii="Times New Roman" w:hAnsi="Times New Roman" w:cs="Times New Roman"/>
        </w:rPr>
        <w:t xml:space="preserve">providing a means for the expeditious resolution of interference concerns </w:t>
      </w:r>
      <w:r w:rsidR="0079651B" w:rsidRPr="00B32D62">
        <w:rPr>
          <w:rFonts w:ascii="Times New Roman" w:hAnsi="Times New Roman" w:cs="Times New Roman"/>
        </w:rPr>
        <w:t>should not be burdensome to the Commission</w:t>
      </w:r>
      <w:r w:rsidR="0009505A" w:rsidRPr="00B32D62">
        <w:rPr>
          <w:rFonts w:ascii="Times New Roman" w:hAnsi="Times New Roman" w:cs="Times New Roman"/>
        </w:rPr>
        <w:t xml:space="preserve">.  </w:t>
      </w:r>
      <w:r w:rsidR="00460F1F" w:rsidRPr="00B32D62">
        <w:rPr>
          <w:rFonts w:ascii="Times New Roman" w:hAnsi="Times New Roman" w:cs="Times New Roman"/>
        </w:rPr>
        <w:t>Not only does the Spectrum A</w:t>
      </w:r>
      <w:r w:rsidR="00084C37" w:rsidRPr="00B32D62">
        <w:rPr>
          <w:rFonts w:ascii="Times New Roman" w:hAnsi="Times New Roman" w:cs="Times New Roman"/>
        </w:rPr>
        <w:t xml:space="preserve">ct call for such </w:t>
      </w:r>
      <w:r w:rsidR="00460F1F" w:rsidRPr="00B32D62">
        <w:rPr>
          <w:rFonts w:ascii="Times New Roman" w:hAnsi="Times New Roman" w:cs="Times New Roman"/>
        </w:rPr>
        <w:t>measures</w:t>
      </w:r>
      <w:r w:rsidR="00084C37" w:rsidRPr="00B32D62">
        <w:rPr>
          <w:rFonts w:ascii="Times New Roman" w:hAnsi="Times New Roman" w:cs="Times New Roman"/>
        </w:rPr>
        <w:t xml:space="preserve">, but </w:t>
      </w:r>
      <w:r w:rsidR="002D4C4F" w:rsidRPr="00B32D62">
        <w:rPr>
          <w:rFonts w:ascii="Times New Roman" w:hAnsi="Times New Roman" w:cs="Times New Roman"/>
        </w:rPr>
        <w:t xml:space="preserve">the wireless industry </w:t>
      </w:r>
      <w:r w:rsidR="00460F1F" w:rsidRPr="00B32D62">
        <w:rPr>
          <w:rFonts w:ascii="Times New Roman" w:hAnsi="Times New Roman" w:cs="Times New Roman"/>
        </w:rPr>
        <w:t xml:space="preserve">understandably needs </w:t>
      </w:r>
      <w:r w:rsidR="002D4C4F" w:rsidRPr="00B32D62">
        <w:rPr>
          <w:rFonts w:ascii="Times New Roman" w:hAnsi="Times New Roman" w:cs="Times New Roman"/>
        </w:rPr>
        <w:t xml:space="preserve">safeguards to provide </w:t>
      </w:r>
      <w:r w:rsidR="00084C37" w:rsidRPr="00B32D62">
        <w:rPr>
          <w:rFonts w:ascii="Times New Roman" w:hAnsi="Times New Roman" w:cs="Times New Roman"/>
        </w:rPr>
        <w:t>the</w:t>
      </w:r>
      <w:r w:rsidR="002D4C4F" w:rsidRPr="00B32D62">
        <w:rPr>
          <w:rFonts w:ascii="Times New Roman" w:hAnsi="Times New Roman" w:cs="Times New Roman"/>
        </w:rPr>
        <w:t xml:space="preserve"> necessary comfort to bid the </w:t>
      </w:r>
      <w:r w:rsidR="00896B8E" w:rsidRPr="00B32D62">
        <w:rPr>
          <w:rFonts w:ascii="Times New Roman" w:hAnsi="Times New Roman" w:cs="Times New Roman"/>
        </w:rPr>
        <w:t xml:space="preserve">large </w:t>
      </w:r>
      <w:r w:rsidR="002D4C4F" w:rsidRPr="00B32D62">
        <w:rPr>
          <w:rFonts w:ascii="Times New Roman" w:hAnsi="Times New Roman" w:cs="Times New Roman"/>
        </w:rPr>
        <w:t>amounts needed for this auction to be a success.</w:t>
      </w:r>
      <w:r w:rsidRPr="00B32D62">
        <w:rPr>
          <w:rFonts w:ascii="Times New Roman" w:hAnsi="Times New Roman" w:cs="Times New Roman"/>
        </w:rPr>
        <w:t xml:space="preserve"> </w:t>
      </w:r>
    </w:p>
    <w:p w14:paraId="5C07B40B" w14:textId="77777777" w:rsidR="006902FD" w:rsidRDefault="006902FD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54BF187" w14:textId="1E254810" w:rsidR="002D4C4F" w:rsidRPr="00B32D62" w:rsidRDefault="00896B8E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32D62">
        <w:rPr>
          <w:rFonts w:ascii="Times New Roman" w:hAnsi="Times New Roman" w:cs="Times New Roman"/>
        </w:rPr>
        <w:t>S</w:t>
      </w:r>
      <w:r w:rsidR="002D4C4F" w:rsidRPr="00B32D62">
        <w:rPr>
          <w:rFonts w:ascii="Times New Roman" w:hAnsi="Times New Roman" w:cs="Times New Roman"/>
        </w:rPr>
        <w:t>imilar</w:t>
      </w:r>
      <w:r w:rsidRPr="00B32D62">
        <w:rPr>
          <w:rFonts w:ascii="Times New Roman" w:hAnsi="Times New Roman" w:cs="Times New Roman"/>
        </w:rPr>
        <w:t xml:space="preserve"> interference</w:t>
      </w:r>
      <w:r w:rsidR="002D4C4F" w:rsidRPr="00B32D62">
        <w:rPr>
          <w:rFonts w:ascii="Times New Roman" w:hAnsi="Times New Roman" w:cs="Times New Roman"/>
        </w:rPr>
        <w:t xml:space="preserve"> concern</w:t>
      </w:r>
      <w:r w:rsidRPr="00B32D62">
        <w:rPr>
          <w:rFonts w:ascii="Times New Roman" w:hAnsi="Times New Roman" w:cs="Times New Roman"/>
        </w:rPr>
        <w:t>s</w:t>
      </w:r>
      <w:r w:rsidR="002D4C4F" w:rsidRPr="00B32D62">
        <w:rPr>
          <w:rFonts w:ascii="Times New Roman" w:hAnsi="Times New Roman" w:cs="Times New Roman"/>
        </w:rPr>
        <w:t xml:space="preserve"> ha</w:t>
      </w:r>
      <w:r w:rsidRPr="00B32D62">
        <w:rPr>
          <w:rFonts w:ascii="Times New Roman" w:hAnsi="Times New Roman" w:cs="Times New Roman"/>
        </w:rPr>
        <w:t>ve</w:t>
      </w:r>
      <w:r w:rsidR="002D4C4F" w:rsidRPr="00B32D62">
        <w:rPr>
          <w:rFonts w:ascii="Times New Roman" w:hAnsi="Times New Roman" w:cs="Times New Roman"/>
        </w:rPr>
        <w:t xml:space="preserve"> been raised by the Wireless Medical Telemetry Service (WMTS) users, which going forward will share channel 37 with unlicensed devices.  </w:t>
      </w:r>
      <w:r w:rsidR="00167DA1" w:rsidRPr="00B32D62">
        <w:rPr>
          <w:rFonts w:ascii="Times New Roman" w:hAnsi="Times New Roman" w:cs="Times New Roman"/>
        </w:rPr>
        <w:t xml:space="preserve">I appreciate the work of my colleague, Commissioner Pai, to ensure that </w:t>
      </w:r>
      <w:r w:rsidR="002D4C4F" w:rsidRPr="00B32D62">
        <w:rPr>
          <w:rFonts w:ascii="Times New Roman" w:hAnsi="Times New Roman" w:cs="Times New Roman"/>
        </w:rPr>
        <w:t xml:space="preserve">hospitals </w:t>
      </w:r>
      <w:r w:rsidRPr="00B32D62">
        <w:rPr>
          <w:rFonts w:ascii="Times New Roman" w:hAnsi="Times New Roman" w:cs="Times New Roman"/>
        </w:rPr>
        <w:t>that</w:t>
      </w:r>
      <w:r w:rsidR="002D4C4F" w:rsidRPr="00B32D62">
        <w:rPr>
          <w:rFonts w:ascii="Times New Roman" w:hAnsi="Times New Roman" w:cs="Times New Roman"/>
        </w:rPr>
        <w:t xml:space="preserve"> rely on this spectrum for such devices as heart and fetal monitors</w:t>
      </w:r>
      <w:r w:rsidR="00CB0ED6" w:rsidRPr="00B32D62">
        <w:rPr>
          <w:rFonts w:ascii="Times New Roman" w:hAnsi="Times New Roman" w:cs="Times New Roman"/>
        </w:rPr>
        <w:t xml:space="preserve">, </w:t>
      </w:r>
      <w:r w:rsidR="005E3127" w:rsidRPr="00B32D62">
        <w:rPr>
          <w:rFonts w:ascii="Times New Roman" w:hAnsi="Times New Roman" w:cs="Times New Roman"/>
        </w:rPr>
        <w:t>something I have learned more about lately</w:t>
      </w:r>
      <w:r w:rsidR="00CB0ED6" w:rsidRPr="00B32D62">
        <w:rPr>
          <w:rFonts w:ascii="Times New Roman" w:hAnsi="Times New Roman" w:cs="Times New Roman"/>
        </w:rPr>
        <w:t xml:space="preserve">, </w:t>
      </w:r>
      <w:r w:rsidR="00167DA1" w:rsidRPr="00B32D62">
        <w:rPr>
          <w:rFonts w:ascii="Times New Roman" w:hAnsi="Times New Roman" w:cs="Times New Roman"/>
        </w:rPr>
        <w:t xml:space="preserve">can </w:t>
      </w:r>
      <w:r w:rsidR="002D4C4F" w:rsidRPr="00B32D62">
        <w:rPr>
          <w:rFonts w:ascii="Times New Roman" w:hAnsi="Times New Roman" w:cs="Times New Roman"/>
        </w:rPr>
        <w:t xml:space="preserve">avoid harmful interference.  </w:t>
      </w:r>
      <w:r w:rsidR="00084C37" w:rsidRPr="00B32D62">
        <w:rPr>
          <w:rFonts w:ascii="Times New Roman" w:hAnsi="Times New Roman" w:cs="Times New Roman"/>
        </w:rPr>
        <w:t xml:space="preserve">While </w:t>
      </w:r>
      <w:r w:rsidR="00660CBE" w:rsidRPr="00B32D62">
        <w:rPr>
          <w:rFonts w:ascii="Times New Roman" w:hAnsi="Times New Roman" w:cs="Times New Roman"/>
        </w:rPr>
        <w:t xml:space="preserve">I </w:t>
      </w:r>
      <w:r w:rsidR="00167DA1" w:rsidRPr="00B32D62">
        <w:rPr>
          <w:rFonts w:ascii="Times New Roman" w:hAnsi="Times New Roman" w:cs="Times New Roman"/>
        </w:rPr>
        <w:t xml:space="preserve">would have preferred that the new language include an expiration date to ensure neither side </w:t>
      </w:r>
      <w:r w:rsidR="00AE34B2" w:rsidRPr="00B32D62">
        <w:rPr>
          <w:rFonts w:ascii="Times New Roman" w:hAnsi="Times New Roman" w:cs="Times New Roman"/>
        </w:rPr>
        <w:t>has an incentive to</w:t>
      </w:r>
      <w:r w:rsidR="00167DA1" w:rsidRPr="00B32D62">
        <w:rPr>
          <w:rFonts w:ascii="Times New Roman" w:hAnsi="Times New Roman" w:cs="Times New Roman"/>
        </w:rPr>
        <w:t xml:space="preserve"> slow the negotiations to reach a </w:t>
      </w:r>
      <w:r w:rsidR="002D4C4F" w:rsidRPr="00B32D62">
        <w:rPr>
          <w:rFonts w:ascii="Times New Roman" w:hAnsi="Times New Roman" w:cs="Times New Roman"/>
        </w:rPr>
        <w:t>private sector</w:t>
      </w:r>
      <w:r w:rsidR="00084C37" w:rsidRPr="00B32D62">
        <w:rPr>
          <w:rFonts w:ascii="Times New Roman" w:hAnsi="Times New Roman" w:cs="Times New Roman"/>
        </w:rPr>
        <w:t xml:space="preserve"> </w:t>
      </w:r>
      <w:r w:rsidR="00167DA1" w:rsidRPr="00B32D62">
        <w:rPr>
          <w:rFonts w:ascii="Times New Roman" w:hAnsi="Times New Roman" w:cs="Times New Roman"/>
        </w:rPr>
        <w:t xml:space="preserve">sharing </w:t>
      </w:r>
      <w:r w:rsidR="00084C37" w:rsidRPr="00B32D62">
        <w:rPr>
          <w:rFonts w:ascii="Times New Roman" w:hAnsi="Times New Roman" w:cs="Times New Roman"/>
        </w:rPr>
        <w:t>solution</w:t>
      </w:r>
      <w:r w:rsidR="0023582E" w:rsidRPr="00B32D62">
        <w:rPr>
          <w:rFonts w:ascii="Times New Roman" w:hAnsi="Times New Roman" w:cs="Times New Roman"/>
        </w:rPr>
        <w:t>,</w:t>
      </w:r>
      <w:r w:rsidR="00167DA1" w:rsidRPr="00B32D62">
        <w:rPr>
          <w:rFonts w:ascii="Times New Roman" w:hAnsi="Times New Roman" w:cs="Times New Roman"/>
        </w:rPr>
        <w:t xml:space="preserve"> preferably one based on </w:t>
      </w:r>
      <w:r w:rsidR="00AE34B2" w:rsidRPr="00B32D62">
        <w:rPr>
          <w:rFonts w:ascii="Times New Roman" w:hAnsi="Times New Roman" w:cs="Times New Roman"/>
        </w:rPr>
        <w:t xml:space="preserve">coordination </w:t>
      </w:r>
      <w:r w:rsidR="00167DA1" w:rsidRPr="00B32D62">
        <w:rPr>
          <w:rFonts w:ascii="Times New Roman" w:hAnsi="Times New Roman" w:cs="Times New Roman"/>
        </w:rPr>
        <w:t xml:space="preserve">zones rather than exclusion zones, everyone should be on notice that all </w:t>
      </w:r>
      <w:r w:rsidR="002D4C4F" w:rsidRPr="00B32D62">
        <w:rPr>
          <w:rFonts w:ascii="Times New Roman" w:hAnsi="Times New Roman" w:cs="Times New Roman"/>
        </w:rPr>
        <w:t xml:space="preserve">parties </w:t>
      </w:r>
      <w:r w:rsidR="00167DA1" w:rsidRPr="00B32D62">
        <w:rPr>
          <w:rFonts w:ascii="Times New Roman" w:hAnsi="Times New Roman" w:cs="Times New Roman"/>
        </w:rPr>
        <w:t xml:space="preserve">are expected to </w:t>
      </w:r>
      <w:r w:rsidR="002D4C4F" w:rsidRPr="00B32D62">
        <w:rPr>
          <w:rFonts w:ascii="Times New Roman" w:hAnsi="Times New Roman" w:cs="Times New Roman"/>
        </w:rPr>
        <w:t>work together</w:t>
      </w:r>
      <w:r w:rsidR="00CB0ED6" w:rsidRPr="00B32D62">
        <w:rPr>
          <w:rFonts w:ascii="Times New Roman" w:hAnsi="Times New Roman" w:cs="Times New Roman"/>
        </w:rPr>
        <w:t xml:space="preserve"> to find an acceptable </w:t>
      </w:r>
      <w:r w:rsidR="0023582E" w:rsidRPr="00B32D62">
        <w:rPr>
          <w:rFonts w:ascii="Times New Roman" w:hAnsi="Times New Roman" w:cs="Times New Roman"/>
        </w:rPr>
        <w:t xml:space="preserve">sharing </w:t>
      </w:r>
      <w:r w:rsidR="00CB0ED6" w:rsidRPr="00B32D62">
        <w:rPr>
          <w:rFonts w:ascii="Times New Roman" w:hAnsi="Times New Roman" w:cs="Times New Roman"/>
        </w:rPr>
        <w:t>outcome</w:t>
      </w:r>
      <w:r w:rsidR="00167DA1" w:rsidRPr="00B32D62">
        <w:rPr>
          <w:rFonts w:ascii="Times New Roman" w:hAnsi="Times New Roman" w:cs="Times New Roman"/>
        </w:rPr>
        <w:t xml:space="preserve">.  In the end, </w:t>
      </w:r>
      <w:r w:rsidR="0023582E" w:rsidRPr="00B32D62">
        <w:rPr>
          <w:rFonts w:ascii="Times New Roman" w:hAnsi="Times New Roman" w:cs="Times New Roman"/>
        </w:rPr>
        <w:t xml:space="preserve">my colleagues and I </w:t>
      </w:r>
      <w:r w:rsidR="00167DA1" w:rsidRPr="00B32D62">
        <w:rPr>
          <w:rFonts w:ascii="Times New Roman" w:hAnsi="Times New Roman" w:cs="Times New Roman"/>
        </w:rPr>
        <w:t xml:space="preserve">expect channel 37 to be available for unlicensed use in a way that protects WMTS service.  </w:t>
      </w:r>
    </w:p>
    <w:p w14:paraId="2E930029" w14:textId="77777777" w:rsidR="006902FD" w:rsidRDefault="006902FD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7117447" w14:textId="46763A2B" w:rsidR="002D4C4F" w:rsidRPr="00B32D62" w:rsidRDefault="00167DA1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32D62">
        <w:rPr>
          <w:rFonts w:ascii="Times New Roman" w:hAnsi="Times New Roman" w:cs="Times New Roman"/>
        </w:rPr>
        <w:lastRenderedPageBreak/>
        <w:t>Relatedly</w:t>
      </w:r>
      <w:r w:rsidR="00985423" w:rsidRPr="00B32D62">
        <w:rPr>
          <w:rFonts w:ascii="Times New Roman" w:hAnsi="Times New Roman" w:cs="Times New Roman"/>
        </w:rPr>
        <w:t>, t</w:t>
      </w:r>
      <w:r w:rsidR="002D4C4F" w:rsidRPr="00B32D62">
        <w:rPr>
          <w:rFonts w:ascii="Times New Roman" w:hAnsi="Times New Roman" w:cs="Times New Roman"/>
        </w:rPr>
        <w:t xml:space="preserve">he Commission needs to </w:t>
      </w:r>
      <w:r w:rsidR="0023582E" w:rsidRPr="00B32D62">
        <w:rPr>
          <w:rFonts w:ascii="Times New Roman" w:hAnsi="Times New Roman" w:cs="Times New Roman"/>
        </w:rPr>
        <w:t xml:space="preserve">do </w:t>
      </w:r>
      <w:r w:rsidR="002D4C4F" w:rsidRPr="00B32D62">
        <w:rPr>
          <w:rFonts w:ascii="Times New Roman" w:hAnsi="Times New Roman" w:cs="Times New Roman"/>
        </w:rPr>
        <w:t xml:space="preserve">further </w:t>
      </w:r>
      <w:r w:rsidR="0023582E" w:rsidRPr="00B32D62">
        <w:rPr>
          <w:rFonts w:ascii="Times New Roman" w:hAnsi="Times New Roman" w:cs="Times New Roman"/>
        </w:rPr>
        <w:t xml:space="preserve">work on </w:t>
      </w:r>
      <w:r w:rsidR="002D4C4F" w:rsidRPr="00B32D62">
        <w:rPr>
          <w:rFonts w:ascii="Times New Roman" w:hAnsi="Times New Roman" w:cs="Times New Roman"/>
        </w:rPr>
        <w:t xml:space="preserve">its technical rules </w:t>
      </w:r>
      <w:r w:rsidR="00D51101" w:rsidRPr="00B32D62">
        <w:rPr>
          <w:rFonts w:ascii="Times New Roman" w:hAnsi="Times New Roman" w:cs="Times New Roman"/>
        </w:rPr>
        <w:t>regarding</w:t>
      </w:r>
      <w:r w:rsidR="002D4C4F" w:rsidRPr="00B32D62">
        <w:rPr>
          <w:rFonts w:ascii="Times New Roman" w:hAnsi="Times New Roman" w:cs="Times New Roman"/>
        </w:rPr>
        <w:t xml:space="preserve"> antenna height in rural America</w:t>
      </w:r>
      <w:r w:rsidR="0023582E" w:rsidRPr="00B32D62">
        <w:rPr>
          <w:rFonts w:ascii="Times New Roman" w:hAnsi="Times New Roman" w:cs="Times New Roman"/>
        </w:rPr>
        <w:t xml:space="preserve">, as it relates to operating in </w:t>
      </w:r>
      <w:r w:rsidR="00AE34B2" w:rsidRPr="00B32D62">
        <w:rPr>
          <w:rFonts w:ascii="Times New Roman" w:hAnsi="Times New Roman" w:cs="Times New Roman"/>
        </w:rPr>
        <w:t xml:space="preserve">both </w:t>
      </w:r>
      <w:r w:rsidR="0023582E" w:rsidRPr="00B32D62">
        <w:rPr>
          <w:rFonts w:ascii="Times New Roman" w:hAnsi="Times New Roman" w:cs="Times New Roman"/>
        </w:rPr>
        <w:t xml:space="preserve">the TV band </w:t>
      </w:r>
      <w:r w:rsidR="00AE34B2" w:rsidRPr="00B32D62">
        <w:rPr>
          <w:rFonts w:ascii="Times New Roman" w:hAnsi="Times New Roman" w:cs="Times New Roman"/>
        </w:rPr>
        <w:t>and</w:t>
      </w:r>
      <w:r w:rsidR="0023582E" w:rsidRPr="00B32D62">
        <w:rPr>
          <w:rFonts w:ascii="Times New Roman" w:hAnsi="Times New Roman" w:cs="Times New Roman"/>
        </w:rPr>
        <w:t xml:space="preserve"> other unlicensed bands</w:t>
      </w:r>
      <w:r w:rsidR="002D4C4F" w:rsidRPr="00B32D62">
        <w:rPr>
          <w:rFonts w:ascii="Times New Roman" w:hAnsi="Times New Roman" w:cs="Times New Roman"/>
        </w:rPr>
        <w:t xml:space="preserve">.  In those areas where spectrum constraints are less, such as rural areas, the Commission </w:t>
      </w:r>
      <w:r w:rsidR="0023582E" w:rsidRPr="00B32D62">
        <w:rPr>
          <w:rFonts w:ascii="Times New Roman" w:hAnsi="Times New Roman" w:cs="Times New Roman"/>
        </w:rPr>
        <w:t>needs to serious</w:t>
      </w:r>
      <w:r w:rsidR="00AE34B2" w:rsidRPr="00B32D62">
        <w:rPr>
          <w:rFonts w:ascii="Times New Roman" w:hAnsi="Times New Roman" w:cs="Times New Roman"/>
        </w:rPr>
        <w:t>ly</w:t>
      </w:r>
      <w:r w:rsidR="0023582E" w:rsidRPr="00B32D62">
        <w:rPr>
          <w:rFonts w:ascii="Times New Roman" w:hAnsi="Times New Roman" w:cs="Times New Roman"/>
        </w:rPr>
        <w:t xml:space="preserve"> examine </w:t>
      </w:r>
      <w:r w:rsidR="002D4C4F" w:rsidRPr="00B32D62">
        <w:rPr>
          <w:rFonts w:ascii="Times New Roman" w:hAnsi="Times New Roman" w:cs="Times New Roman"/>
        </w:rPr>
        <w:t>allow</w:t>
      </w:r>
      <w:r w:rsidR="0023582E" w:rsidRPr="00B32D62">
        <w:rPr>
          <w:rFonts w:ascii="Times New Roman" w:hAnsi="Times New Roman" w:cs="Times New Roman"/>
        </w:rPr>
        <w:t>ing</w:t>
      </w:r>
      <w:r w:rsidR="002D4C4F" w:rsidRPr="00B32D62">
        <w:rPr>
          <w:rFonts w:ascii="Times New Roman" w:hAnsi="Times New Roman" w:cs="Times New Roman"/>
        </w:rPr>
        <w:t xml:space="preserve"> wireless Internet service providers (WISPs) to place facilities on higher towers</w:t>
      </w:r>
      <w:r w:rsidR="0023582E" w:rsidRPr="00B32D62">
        <w:rPr>
          <w:rFonts w:ascii="Times New Roman" w:hAnsi="Times New Roman" w:cs="Times New Roman"/>
        </w:rPr>
        <w:t xml:space="preserve"> in order to </w:t>
      </w:r>
      <w:r w:rsidR="00AE34B2" w:rsidRPr="00B32D62">
        <w:rPr>
          <w:rFonts w:ascii="Times New Roman" w:hAnsi="Times New Roman" w:cs="Times New Roman"/>
        </w:rPr>
        <w:t xml:space="preserve">avoid </w:t>
      </w:r>
      <w:r w:rsidR="0023582E" w:rsidRPr="00B32D62">
        <w:rPr>
          <w:rFonts w:ascii="Times New Roman" w:hAnsi="Times New Roman" w:cs="Times New Roman"/>
        </w:rPr>
        <w:t>the surrounding topography</w:t>
      </w:r>
      <w:r w:rsidR="002D4C4F" w:rsidRPr="00B32D62">
        <w:rPr>
          <w:rFonts w:ascii="Times New Roman" w:hAnsi="Times New Roman" w:cs="Times New Roman"/>
        </w:rPr>
        <w:t xml:space="preserve">.  </w:t>
      </w:r>
      <w:r w:rsidR="0023582E" w:rsidRPr="00B32D62">
        <w:rPr>
          <w:rFonts w:ascii="Times New Roman" w:hAnsi="Times New Roman" w:cs="Times New Roman"/>
        </w:rPr>
        <w:t xml:space="preserve">The current arbitrary height limitation does not make sense in every circumstance and may harm broadband deployment.  Specifically, if done correctly, </w:t>
      </w:r>
      <w:r w:rsidR="00AE34B2" w:rsidRPr="00B32D62">
        <w:rPr>
          <w:rFonts w:ascii="Times New Roman" w:hAnsi="Times New Roman" w:cs="Times New Roman"/>
        </w:rPr>
        <w:t>t</w:t>
      </w:r>
      <w:r w:rsidR="002D4C4F" w:rsidRPr="00B32D62">
        <w:rPr>
          <w:rFonts w:ascii="Times New Roman" w:hAnsi="Times New Roman" w:cs="Times New Roman"/>
        </w:rPr>
        <w:t xml:space="preserve">his </w:t>
      </w:r>
      <w:r w:rsidR="0023582E" w:rsidRPr="00B32D62">
        <w:rPr>
          <w:rFonts w:ascii="Times New Roman" w:hAnsi="Times New Roman" w:cs="Times New Roman"/>
        </w:rPr>
        <w:t xml:space="preserve">could </w:t>
      </w:r>
      <w:r w:rsidR="002D4C4F" w:rsidRPr="00B32D62">
        <w:rPr>
          <w:rFonts w:ascii="Times New Roman" w:hAnsi="Times New Roman" w:cs="Times New Roman"/>
        </w:rPr>
        <w:t>allow WISPs to expand their coverage areas</w:t>
      </w:r>
      <w:r w:rsidR="00AE34B2" w:rsidRPr="00B32D62">
        <w:rPr>
          <w:rFonts w:ascii="Times New Roman" w:hAnsi="Times New Roman" w:cs="Times New Roman"/>
        </w:rPr>
        <w:t>,</w:t>
      </w:r>
      <w:r w:rsidR="002D4C4F" w:rsidRPr="00B32D62">
        <w:rPr>
          <w:rFonts w:ascii="Times New Roman" w:hAnsi="Times New Roman" w:cs="Times New Roman"/>
        </w:rPr>
        <w:t xml:space="preserve"> benefitting Americans in </w:t>
      </w:r>
      <w:r w:rsidR="00AE34B2" w:rsidRPr="00B32D62">
        <w:rPr>
          <w:rFonts w:ascii="Times New Roman" w:hAnsi="Times New Roman" w:cs="Times New Roman"/>
        </w:rPr>
        <w:t xml:space="preserve">rural </w:t>
      </w:r>
      <w:r w:rsidR="002D4C4F" w:rsidRPr="00B32D62">
        <w:rPr>
          <w:rFonts w:ascii="Times New Roman" w:hAnsi="Times New Roman" w:cs="Times New Roman"/>
        </w:rPr>
        <w:t>areas unserved by broadband providers.  I hope that the Commission will review these rules in the near term.</w:t>
      </w:r>
    </w:p>
    <w:p w14:paraId="5879E987" w14:textId="77777777" w:rsidR="006902FD" w:rsidRDefault="006902FD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3A683A9" w14:textId="3142908A" w:rsidR="002D4C4F" w:rsidRPr="00B32D62" w:rsidRDefault="002D4C4F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32D62">
        <w:rPr>
          <w:rFonts w:ascii="Times New Roman" w:hAnsi="Times New Roman" w:cs="Times New Roman"/>
        </w:rPr>
        <w:t>Further, the Commission prohibits the use of personal and portable devices below Channel 14</w:t>
      </w:r>
      <w:r w:rsidR="005752DE" w:rsidRPr="00B32D62">
        <w:rPr>
          <w:rFonts w:ascii="Times New Roman" w:hAnsi="Times New Roman" w:cs="Times New Roman"/>
        </w:rPr>
        <w:t xml:space="preserve"> without an experimental license</w:t>
      </w:r>
      <w:r w:rsidRPr="00B32D62">
        <w:rPr>
          <w:rFonts w:ascii="Times New Roman" w:hAnsi="Times New Roman" w:cs="Times New Roman"/>
        </w:rPr>
        <w:t>.</w:t>
      </w:r>
      <w:r w:rsidR="0023582E" w:rsidRPr="00B32D62">
        <w:rPr>
          <w:rFonts w:ascii="Times New Roman" w:hAnsi="Times New Roman" w:cs="Times New Roman"/>
        </w:rPr>
        <w:t xml:space="preserve">  This is the same type of artificial limitation that was previously </w:t>
      </w:r>
      <w:r w:rsidR="005752DE" w:rsidRPr="00B32D62">
        <w:rPr>
          <w:rFonts w:ascii="Times New Roman" w:hAnsi="Times New Roman" w:cs="Times New Roman"/>
        </w:rPr>
        <w:t>implemented</w:t>
      </w:r>
      <w:r w:rsidR="0023582E" w:rsidRPr="00B32D62">
        <w:rPr>
          <w:rFonts w:ascii="Times New Roman" w:hAnsi="Times New Roman" w:cs="Times New Roman"/>
        </w:rPr>
        <w:t xml:space="preserve"> and finally being eliminated </w:t>
      </w:r>
      <w:r w:rsidR="005752DE" w:rsidRPr="00B32D62">
        <w:rPr>
          <w:rFonts w:ascii="Times New Roman" w:hAnsi="Times New Roman" w:cs="Times New Roman"/>
        </w:rPr>
        <w:t xml:space="preserve">to allow fixed devices on channels 3 and 4, personal/portable devices on channels 14 through </w:t>
      </w:r>
      <w:r w:rsidR="0023582E" w:rsidRPr="00B32D62">
        <w:rPr>
          <w:rFonts w:ascii="Times New Roman" w:hAnsi="Times New Roman" w:cs="Times New Roman"/>
        </w:rPr>
        <w:t>20</w:t>
      </w:r>
      <w:r w:rsidR="005752DE" w:rsidRPr="00B32D62">
        <w:rPr>
          <w:rFonts w:ascii="Times New Roman" w:hAnsi="Times New Roman" w:cs="Times New Roman"/>
        </w:rPr>
        <w:t>, and white space devices on</w:t>
      </w:r>
      <w:r w:rsidR="0023582E" w:rsidRPr="00B32D62">
        <w:rPr>
          <w:rFonts w:ascii="Times New Roman" w:hAnsi="Times New Roman" w:cs="Times New Roman"/>
        </w:rPr>
        <w:t xml:space="preserve"> channel 37.  </w:t>
      </w:r>
      <w:r w:rsidR="005752DE" w:rsidRPr="00B32D62">
        <w:rPr>
          <w:rFonts w:ascii="Times New Roman" w:hAnsi="Times New Roman" w:cs="Times New Roman"/>
        </w:rPr>
        <w:t>T</w:t>
      </w:r>
      <w:r w:rsidRPr="00B32D62">
        <w:rPr>
          <w:rFonts w:ascii="Times New Roman" w:hAnsi="Times New Roman" w:cs="Times New Roman"/>
        </w:rPr>
        <w:t xml:space="preserve">he reasoning </w:t>
      </w:r>
      <w:r w:rsidR="0023582E" w:rsidRPr="00B32D62">
        <w:rPr>
          <w:rFonts w:ascii="Times New Roman" w:hAnsi="Times New Roman" w:cs="Times New Roman"/>
        </w:rPr>
        <w:t xml:space="preserve">provided </w:t>
      </w:r>
      <w:r w:rsidR="005752DE" w:rsidRPr="00B32D62">
        <w:rPr>
          <w:rFonts w:ascii="Times New Roman" w:hAnsi="Times New Roman" w:cs="Times New Roman"/>
        </w:rPr>
        <w:t xml:space="preserve">for this restriction </w:t>
      </w:r>
      <w:r w:rsidRPr="00B32D62">
        <w:rPr>
          <w:rFonts w:ascii="Times New Roman" w:hAnsi="Times New Roman" w:cs="Times New Roman"/>
        </w:rPr>
        <w:t xml:space="preserve">is that, below Channel 14, the antenna size needed to receive </w:t>
      </w:r>
      <w:r w:rsidR="005752DE" w:rsidRPr="00B32D62">
        <w:rPr>
          <w:rFonts w:ascii="Times New Roman" w:hAnsi="Times New Roman" w:cs="Times New Roman"/>
        </w:rPr>
        <w:t xml:space="preserve">a </w:t>
      </w:r>
      <w:r w:rsidRPr="00B32D62">
        <w:rPr>
          <w:rFonts w:ascii="Times New Roman" w:hAnsi="Times New Roman" w:cs="Times New Roman"/>
        </w:rPr>
        <w:t>signal would be too large for a mobile device.  Although this may be true now, we don’t know what the future brings</w:t>
      </w:r>
      <w:r w:rsidR="005752DE" w:rsidRPr="00B32D62">
        <w:rPr>
          <w:rFonts w:ascii="Times New Roman" w:hAnsi="Times New Roman" w:cs="Times New Roman"/>
        </w:rPr>
        <w:t xml:space="preserve">, and parties to this proceeding have expressed interest </w:t>
      </w:r>
      <w:r w:rsidR="00CD2D71" w:rsidRPr="00B32D62">
        <w:rPr>
          <w:rFonts w:ascii="Times New Roman" w:hAnsi="Times New Roman" w:cs="Times New Roman"/>
        </w:rPr>
        <w:t>in these channels</w:t>
      </w:r>
      <w:r w:rsidRPr="00B32D62">
        <w:rPr>
          <w:rFonts w:ascii="Times New Roman" w:hAnsi="Times New Roman" w:cs="Times New Roman"/>
        </w:rPr>
        <w:t>.  We should provide industry and entrepreneurs the ability and incentive to innovate</w:t>
      </w:r>
      <w:r w:rsidR="005752DE" w:rsidRPr="00B32D62">
        <w:rPr>
          <w:rFonts w:ascii="Times New Roman" w:hAnsi="Times New Roman" w:cs="Times New Roman"/>
        </w:rPr>
        <w:t xml:space="preserve"> without additional regulatory barriers</w:t>
      </w:r>
      <w:r w:rsidRPr="00B32D62">
        <w:rPr>
          <w:rFonts w:ascii="Times New Roman" w:hAnsi="Times New Roman" w:cs="Times New Roman"/>
        </w:rPr>
        <w:t xml:space="preserve">, as opposed to limiting opportunities that could benefit </w:t>
      </w:r>
      <w:r w:rsidR="0023582E" w:rsidRPr="00B32D62">
        <w:rPr>
          <w:rFonts w:ascii="Times New Roman" w:hAnsi="Times New Roman" w:cs="Times New Roman"/>
        </w:rPr>
        <w:t xml:space="preserve">the development of new options for </w:t>
      </w:r>
      <w:r w:rsidRPr="00B32D62">
        <w:rPr>
          <w:rFonts w:ascii="Times New Roman" w:hAnsi="Times New Roman" w:cs="Times New Roman"/>
        </w:rPr>
        <w:t xml:space="preserve">Americans.      </w:t>
      </w:r>
    </w:p>
    <w:p w14:paraId="5800C891" w14:textId="77777777" w:rsidR="006902FD" w:rsidRDefault="006902FD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52E145A" w14:textId="5225F8DE" w:rsidR="005E3127" w:rsidRPr="00B32D62" w:rsidRDefault="005E3127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32D62">
        <w:rPr>
          <w:rFonts w:ascii="Times New Roman" w:hAnsi="Times New Roman" w:cs="Times New Roman"/>
        </w:rPr>
        <w:t xml:space="preserve">For these reasons, I approve in part and concur in part.  I thank the Office of Engineering and Technology for their efforts on this </w:t>
      </w:r>
      <w:r w:rsidR="00F50840" w:rsidRPr="00B32D62">
        <w:rPr>
          <w:rFonts w:ascii="Times New Roman" w:hAnsi="Times New Roman" w:cs="Times New Roman"/>
        </w:rPr>
        <w:t xml:space="preserve">highly technical </w:t>
      </w:r>
      <w:r w:rsidRPr="00B32D62">
        <w:rPr>
          <w:rFonts w:ascii="Times New Roman" w:hAnsi="Times New Roman" w:cs="Times New Roman"/>
        </w:rPr>
        <w:t xml:space="preserve">item.    </w:t>
      </w:r>
    </w:p>
    <w:p w14:paraId="6615C940" w14:textId="2DF82B6E" w:rsidR="002D4C4F" w:rsidRPr="00B32D62" w:rsidRDefault="002D4C4F" w:rsidP="006902F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32D62">
        <w:rPr>
          <w:rFonts w:ascii="Times New Roman" w:hAnsi="Times New Roman" w:cs="Times New Roman"/>
        </w:rPr>
        <w:t xml:space="preserve">  </w:t>
      </w:r>
    </w:p>
    <w:sectPr w:rsidR="002D4C4F" w:rsidRPr="00B32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79062" w14:textId="77777777" w:rsidR="00691C1A" w:rsidRDefault="00691C1A" w:rsidP="002D4C4F">
      <w:pPr>
        <w:spacing w:after="0" w:line="240" w:lineRule="auto"/>
      </w:pPr>
      <w:r>
        <w:separator/>
      </w:r>
    </w:p>
  </w:endnote>
  <w:endnote w:type="continuationSeparator" w:id="0">
    <w:p w14:paraId="4C6EECB0" w14:textId="77777777" w:rsidR="00691C1A" w:rsidRDefault="00691C1A" w:rsidP="002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13CF" w14:textId="77777777" w:rsidR="0042166E" w:rsidRDefault="00421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63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B8199" w14:textId="66B9C47F" w:rsidR="008E3EAB" w:rsidRDefault="008E3E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D28CA8" w14:textId="77777777" w:rsidR="008E3EAB" w:rsidRDefault="008E3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D4B8" w14:textId="77777777" w:rsidR="0042166E" w:rsidRDefault="00421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6370" w14:textId="77777777" w:rsidR="00691C1A" w:rsidRDefault="00691C1A" w:rsidP="002D4C4F">
      <w:pPr>
        <w:spacing w:after="0" w:line="240" w:lineRule="auto"/>
      </w:pPr>
      <w:r>
        <w:separator/>
      </w:r>
    </w:p>
  </w:footnote>
  <w:footnote w:type="continuationSeparator" w:id="0">
    <w:p w14:paraId="0D0D4DBF" w14:textId="77777777" w:rsidR="00691C1A" w:rsidRDefault="00691C1A" w:rsidP="002D4C4F">
      <w:pPr>
        <w:spacing w:after="0" w:line="240" w:lineRule="auto"/>
      </w:pPr>
      <w:r>
        <w:continuationSeparator/>
      </w:r>
    </w:p>
  </w:footnote>
  <w:footnote w:id="1">
    <w:p w14:paraId="4419C2B7" w14:textId="4758BB9C" w:rsidR="00080DF6" w:rsidRPr="00B32D62" w:rsidRDefault="00080DF6" w:rsidP="00080DF6">
      <w:pPr>
        <w:pStyle w:val="FootnoteText"/>
        <w:rPr>
          <w:rFonts w:ascii="Times New Roman" w:hAnsi="Times New Roman" w:cs="Times New Roman"/>
        </w:rPr>
      </w:pPr>
      <w:r w:rsidRPr="00B32D62">
        <w:rPr>
          <w:rStyle w:val="FootnoteReference"/>
          <w:rFonts w:ascii="Times New Roman" w:hAnsi="Times New Roman" w:cs="Times New Roman"/>
        </w:rPr>
        <w:footnoteRef/>
      </w:r>
      <w:r w:rsidRPr="00B32D62">
        <w:rPr>
          <w:rFonts w:ascii="Times New Roman" w:hAnsi="Times New Roman" w:cs="Times New Roman"/>
        </w:rPr>
        <w:t xml:space="preserve"> </w:t>
      </w:r>
      <w:r w:rsidR="00DB4410" w:rsidRPr="00DB4410">
        <w:rPr>
          <w:rFonts w:ascii="Times New Roman" w:hAnsi="Times New Roman" w:cs="Times New Roman"/>
        </w:rPr>
        <w:t>Middle Class Tax Relief and Job Creation Act of 2012, Pub. L. No. 112-96, § 640</w:t>
      </w:r>
      <w:r w:rsidR="00DB4410">
        <w:rPr>
          <w:rFonts w:ascii="Times New Roman" w:hAnsi="Times New Roman" w:cs="Times New Roman"/>
        </w:rPr>
        <w:t>7(e)</w:t>
      </w:r>
      <w:r w:rsidR="00DB4410" w:rsidRPr="00DB4410">
        <w:rPr>
          <w:rFonts w:ascii="Times New Roman" w:hAnsi="Times New Roman" w:cs="Times New Roman"/>
        </w:rPr>
        <w:t xml:space="preserve">, </w:t>
      </w:r>
      <w:r w:rsidR="00DB4410">
        <w:rPr>
          <w:rFonts w:ascii="Times New Roman" w:hAnsi="Times New Roman" w:cs="Times New Roman"/>
        </w:rPr>
        <w:t>47 U.S.C.</w:t>
      </w:r>
      <w:r w:rsidR="00DB4410" w:rsidRPr="00DB4410">
        <w:rPr>
          <w:rFonts w:ascii="Times New Roman" w:hAnsi="Times New Roman" w:cs="Times New Roman"/>
        </w:rPr>
        <w:t xml:space="preserve"> §</w:t>
      </w:r>
      <w:r w:rsidR="00DB4410">
        <w:rPr>
          <w:rFonts w:ascii="Times New Roman" w:hAnsi="Times New Roman" w:cs="Times New Roman"/>
        </w:rPr>
        <w:t xml:space="preserve"> 1454(e)</w:t>
      </w:r>
      <w:r w:rsidR="00DB4410" w:rsidRPr="00DB4410">
        <w:rPr>
          <w:rFonts w:ascii="Times New Roman" w:hAnsi="Times New Roman" w:cs="Times New Roman"/>
        </w:rPr>
        <w:t xml:space="preserve"> (2012).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5D63" w14:textId="77777777" w:rsidR="0042166E" w:rsidRDefault="00421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D687" w14:textId="77777777" w:rsidR="0042166E" w:rsidRDefault="00421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755A" w14:textId="77777777" w:rsidR="0042166E" w:rsidRDefault="0042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61"/>
    <w:rsid w:val="00080DF6"/>
    <w:rsid w:val="00084C37"/>
    <w:rsid w:val="0009505A"/>
    <w:rsid w:val="000D27D8"/>
    <w:rsid w:val="001345BE"/>
    <w:rsid w:val="00167DA1"/>
    <w:rsid w:val="001B3EAA"/>
    <w:rsid w:val="001E0EFB"/>
    <w:rsid w:val="001E6BAF"/>
    <w:rsid w:val="00204794"/>
    <w:rsid w:val="0023582E"/>
    <w:rsid w:val="002D4C4F"/>
    <w:rsid w:val="002E54FB"/>
    <w:rsid w:val="00377779"/>
    <w:rsid w:val="0042166E"/>
    <w:rsid w:val="00437170"/>
    <w:rsid w:val="00460F1F"/>
    <w:rsid w:val="004D3E61"/>
    <w:rsid w:val="00541CAF"/>
    <w:rsid w:val="005752DE"/>
    <w:rsid w:val="005E3127"/>
    <w:rsid w:val="00660CBE"/>
    <w:rsid w:val="006902FD"/>
    <w:rsid w:val="00691C1A"/>
    <w:rsid w:val="006C48AB"/>
    <w:rsid w:val="006D0EA9"/>
    <w:rsid w:val="0071413C"/>
    <w:rsid w:val="0079651B"/>
    <w:rsid w:val="007B34FD"/>
    <w:rsid w:val="00896B8E"/>
    <w:rsid w:val="008E3EAB"/>
    <w:rsid w:val="00985423"/>
    <w:rsid w:val="00AA4A4C"/>
    <w:rsid w:val="00AE34B2"/>
    <w:rsid w:val="00AF7419"/>
    <w:rsid w:val="00B00E07"/>
    <w:rsid w:val="00B32D62"/>
    <w:rsid w:val="00C055F0"/>
    <w:rsid w:val="00C3751D"/>
    <w:rsid w:val="00CB0ED6"/>
    <w:rsid w:val="00CD2D71"/>
    <w:rsid w:val="00CF0A7F"/>
    <w:rsid w:val="00D51101"/>
    <w:rsid w:val="00DB4410"/>
    <w:rsid w:val="00DE5815"/>
    <w:rsid w:val="00F50840"/>
    <w:rsid w:val="00F6686C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4C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C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C4F"/>
    <w:rPr>
      <w:vertAlign w:val="superscript"/>
    </w:rPr>
  </w:style>
  <w:style w:type="paragraph" w:customStyle="1" w:styleId="Body">
    <w:name w:val="Body"/>
    <w:rsid w:val="00F854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E6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B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AB"/>
  </w:style>
  <w:style w:type="paragraph" w:styleId="Footer">
    <w:name w:val="footer"/>
    <w:basedOn w:val="Normal"/>
    <w:link w:val="FooterChar"/>
    <w:uiPriority w:val="99"/>
    <w:unhideWhenUsed/>
    <w:rsid w:val="008E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4C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C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C4F"/>
    <w:rPr>
      <w:vertAlign w:val="superscript"/>
    </w:rPr>
  </w:style>
  <w:style w:type="paragraph" w:customStyle="1" w:styleId="Body">
    <w:name w:val="Body"/>
    <w:rsid w:val="00F854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E6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B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AB"/>
  </w:style>
  <w:style w:type="paragraph" w:styleId="Footer">
    <w:name w:val="footer"/>
    <w:basedOn w:val="Normal"/>
    <w:link w:val="FooterChar"/>
    <w:uiPriority w:val="99"/>
    <w:unhideWhenUsed/>
    <w:rsid w:val="008E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4568</Characters>
  <Application>Microsoft Office Word</Application>
  <DocSecurity>0</DocSecurity>
  <Lines>70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2015-08-06T14:02:00Z</cp:lastPrinted>
  <dcterms:created xsi:type="dcterms:W3CDTF">2015-08-06T22:37:00Z</dcterms:created>
  <dcterms:modified xsi:type="dcterms:W3CDTF">2015-08-06T22:37:00Z</dcterms:modified>
  <cp:category> </cp:category>
  <cp:contentStatus> </cp:contentStatus>
</cp:coreProperties>
</file>