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9185A" w14:textId="77777777" w:rsidR="00085D98" w:rsidRPr="00085D98" w:rsidRDefault="00085D98" w:rsidP="00085D98">
      <w:pPr>
        <w:spacing w:after="0" w:line="240" w:lineRule="auto"/>
        <w:jc w:val="center"/>
        <w:rPr>
          <w:rFonts w:ascii="Times New Roman" w:hAnsi="Times New Roman" w:cs="Times New Roman"/>
          <w:b/>
        </w:rPr>
      </w:pPr>
      <w:bookmarkStart w:id="0" w:name="_GoBack"/>
      <w:bookmarkEnd w:id="0"/>
      <w:r w:rsidRPr="00085D98">
        <w:rPr>
          <w:rFonts w:ascii="Times New Roman" w:hAnsi="Times New Roman" w:cs="Times New Roman"/>
          <w:b/>
        </w:rPr>
        <w:t>STATEMENT OF</w:t>
      </w:r>
    </w:p>
    <w:p w14:paraId="70B812BA" w14:textId="77777777" w:rsidR="00085D98" w:rsidRPr="00085D98" w:rsidRDefault="00085D98" w:rsidP="00085D98">
      <w:pPr>
        <w:spacing w:after="240" w:line="240" w:lineRule="auto"/>
        <w:jc w:val="center"/>
        <w:rPr>
          <w:rFonts w:ascii="Times New Roman" w:hAnsi="Times New Roman" w:cs="Times New Roman"/>
        </w:rPr>
      </w:pPr>
      <w:r w:rsidRPr="00085D98">
        <w:rPr>
          <w:rFonts w:ascii="Times New Roman" w:hAnsi="Times New Roman" w:cs="Times New Roman"/>
          <w:b/>
        </w:rPr>
        <w:t>CHAIRMAN TOM WHEELER</w:t>
      </w:r>
    </w:p>
    <w:p w14:paraId="5E35A700" w14:textId="002CBCDE" w:rsidR="007352C2" w:rsidRPr="00085D98" w:rsidRDefault="00085D98" w:rsidP="00085D98">
      <w:pPr>
        <w:shd w:val="clear" w:color="auto" w:fill="FFFFFF"/>
        <w:spacing w:after="360" w:line="240" w:lineRule="auto"/>
        <w:ind w:left="720" w:hanging="720"/>
        <w:rPr>
          <w:rFonts w:ascii="Times New Roman" w:eastAsia="Times New Roman" w:hAnsi="Times New Roman" w:cs="Times New Roman"/>
          <w:i/>
          <w:lang w:val="en"/>
        </w:rPr>
      </w:pPr>
      <w:r w:rsidRPr="00085D98">
        <w:rPr>
          <w:rFonts w:ascii="Times New Roman" w:hAnsi="Times New Roman" w:cs="Times New Roman"/>
        </w:rPr>
        <w:t xml:space="preserve">Re: </w:t>
      </w:r>
      <w:r w:rsidRPr="00085D98">
        <w:rPr>
          <w:rFonts w:ascii="Times New Roman" w:hAnsi="Times New Roman" w:cs="Times New Roman"/>
        </w:rPr>
        <w:tab/>
      </w:r>
      <w:r w:rsidRPr="00085D98">
        <w:rPr>
          <w:rFonts w:ascii="Times New Roman" w:hAnsi="Times New Roman"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085D98">
        <w:rPr>
          <w:rFonts w:ascii="Times New Roman" w:hAnsi="Times New Roman" w:cs="Times New Roman"/>
        </w:rPr>
        <w:t>, GN Docket No. 15-191.</w:t>
      </w:r>
    </w:p>
    <w:p w14:paraId="15639F00" w14:textId="6BE55862" w:rsidR="003831B9" w:rsidRPr="00085D98" w:rsidRDefault="003831B9" w:rsidP="004F6FD8">
      <w:pPr>
        <w:spacing w:after="0" w:line="240" w:lineRule="auto"/>
        <w:ind w:firstLine="720"/>
        <w:rPr>
          <w:rFonts w:ascii="Times New Roman" w:hAnsi="Times New Roman" w:cs="Times New Roman"/>
          <w:bCs/>
        </w:rPr>
      </w:pPr>
      <w:r w:rsidRPr="00085D98">
        <w:rPr>
          <w:rFonts w:ascii="Times New Roman" w:hAnsi="Times New Roman" w:cs="Times New Roman"/>
          <w:bCs/>
        </w:rPr>
        <w:t xml:space="preserve">The fundamental principle of broadband policy, as </w:t>
      </w:r>
      <w:r w:rsidR="004F6FD8" w:rsidRPr="00085D98">
        <w:rPr>
          <w:rFonts w:ascii="Times New Roman" w:hAnsi="Times New Roman" w:cs="Times New Roman"/>
          <w:bCs/>
        </w:rPr>
        <w:t>set forth</w:t>
      </w:r>
      <w:r w:rsidRPr="00085D98">
        <w:rPr>
          <w:rFonts w:ascii="Times New Roman" w:hAnsi="Times New Roman" w:cs="Times New Roman"/>
          <w:bCs/>
        </w:rPr>
        <w:t xml:space="preserve"> by Congress, is that all Americans should have access to robust broadband services, no matter where they live.  With this Notice of Inquiry</w:t>
      </w:r>
      <w:r w:rsidR="004F6FD8" w:rsidRPr="00085D98">
        <w:rPr>
          <w:rFonts w:ascii="Times New Roman" w:hAnsi="Times New Roman" w:cs="Times New Roman"/>
          <w:bCs/>
        </w:rPr>
        <w:t xml:space="preserve"> (“NOI”)</w:t>
      </w:r>
      <w:r w:rsidRPr="00085D98">
        <w:rPr>
          <w:rFonts w:ascii="Times New Roman" w:hAnsi="Times New Roman" w:cs="Times New Roman"/>
          <w:bCs/>
        </w:rPr>
        <w:t>, we set about to quantify the status of achieving that policy goal.</w:t>
      </w:r>
    </w:p>
    <w:p w14:paraId="2EBA5821" w14:textId="77777777" w:rsidR="007352C2" w:rsidRPr="00085D98" w:rsidRDefault="007352C2" w:rsidP="007352C2">
      <w:pPr>
        <w:spacing w:after="0" w:line="240" w:lineRule="auto"/>
        <w:ind w:firstLine="720"/>
        <w:rPr>
          <w:rFonts w:ascii="Times New Roman" w:hAnsi="Times New Roman" w:cs="Times New Roman"/>
          <w:bCs/>
        </w:rPr>
      </w:pPr>
    </w:p>
    <w:p w14:paraId="29E159ED" w14:textId="25F94729" w:rsidR="00AC6044" w:rsidRPr="00085D98" w:rsidRDefault="003152B6" w:rsidP="007352C2">
      <w:pPr>
        <w:spacing w:after="0" w:line="240" w:lineRule="auto"/>
        <w:ind w:firstLine="720"/>
        <w:rPr>
          <w:rFonts w:ascii="Times New Roman" w:hAnsi="Times New Roman" w:cs="Times New Roman"/>
          <w:bCs/>
        </w:rPr>
      </w:pPr>
      <w:r w:rsidRPr="00085D98">
        <w:rPr>
          <w:rFonts w:ascii="Times New Roman" w:hAnsi="Times New Roman" w:cs="Times New Roman"/>
          <w:bCs/>
        </w:rPr>
        <w:t xml:space="preserve">Earlier this year, the Commission defined </w:t>
      </w:r>
      <w:r w:rsidR="003831B9" w:rsidRPr="00085D98">
        <w:rPr>
          <w:rFonts w:ascii="Times New Roman" w:hAnsi="Times New Roman" w:cs="Times New Roman"/>
          <w:bCs/>
        </w:rPr>
        <w:t xml:space="preserve">broadband </w:t>
      </w:r>
      <w:r w:rsidRPr="00085D98">
        <w:rPr>
          <w:rFonts w:ascii="Times New Roman" w:hAnsi="Times New Roman" w:cs="Times New Roman"/>
          <w:bCs/>
        </w:rPr>
        <w:t xml:space="preserve">as </w:t>
      </w:r>
      <w:r w:rsidR="003831B9" w:rsidRPr="00085D98">
        <w:rPr>
          <w:rFonts w:ascii="Times New Roman" w:hAnsi="Times New Roman" w:cs="Times New Roman"/>
          <w:bCs/>
        </w:rPr>
        <w:t xml:space="preserve">connections with throughput </w:t>
      </w:r>
      <w:r w:rsidRPr="00085D98">
        <w:rPr>
          <w:rFonts w:ascii="Times New Roman" w:hAnsi="Times New Roman" w:cs="Times New Roman"/>
          <w:bCs/>
        </w:rPr>
        <w:t>speeds of at least 25 Mbps downstream and 3 Mbps upstream</w:t>
      </w:r>
      <w:r w:rsidR="003831B9" w:rsidRPr="00085D98">
        <w:rPr>
          <w:rFonts w:ascii="Times New Roman" w:hAnsi="Times New Roman" w:cs="Times New Roman"/>
          <w:bCs/>
        </w:rPr>
        <w:t xml:space="preserve">.  This standard recognizes </w:t>
      </w:r>
      <w:r w:rsidRPr="00085D98">
        <w:rPr>
          <w:rFonts w:ascii="Times New Roman" w:hAnsi="Times New Roman" w:cs="Times New Roman"/>
          <w:bCs/>
        </w:rPr>
        <w:t>how consumers actually use broadband at home today</w:t>
      </w:r>
      <w:r w:rsidR="003831B9" w:rsidRPr="00085D98">
        <w:rPr>
          <w:rFonts w:ascii="Times New Roman" w:hAnsi="Times New Roman" w:cs="Times New Roman"/>
          <w:bCs/>
        </w:rPr>
        <w:t xml:space="preserve">, and is </w:t>
      </w:r>
      <w:r w:rsidR="00AC6044" w:rsidRPr="00085D98">
        <w:rPr>
          <w:rFonts w:ascii="Times New Roman" w:hAnsi="Times New Roman" w:cs="Times New Roman"/>
          <w:bCs/>
        </w:rPr>
        <w:t>“table stakes” in 21st century communications.</w:t>
      </w:r>
    </w:p>
    <w:p w14:paraId="3DD3A448" w14:textId="77777777" w:rsidR="007352C2" w:rsidRPr="00085D98" w:rsidRDefault="007352C2" w:rsidP="007352C2">
      <w:pPr>
        <w:spacing w:after="0" w:line="240" w:lineRule="auto"/>
        <w:ind w:firstLine="720"/>
        <w:rPr>
          <w:rFonts w:ascii="Times New Roman" w:hAnsi="Times New Roman" w:cs="Times New Roman"/>
          <w:bCs/>
        </w:rPr>
      </w:pPr>
    </w:p>
    <w:p w14:paraId="67C70E64" w14:textId="6930648D" w:rsidR="00317063" w:rsidRPr="00085D98" w:rsidRDefault="003152B6" w:rsidP="007352C2">
      <w:pPr>
        <w:spacing w:after="0" w:line="240" w:lineRule="auto"/>
        <w:ind w:firstLine="720"/>
        <w:rPr>
          <w:rFonts w:ascii="Times New Roman" w:hAnsi="Times New Roman" w:cs="Times New Roman"/>
          <w:bCs/>
        </w:rPr>
      </w:pPr>
      <w:r w:rsidRPr="00085D98">
        <w:rPr>
          <w:rFonts w:ascii="Times New Roman" w:hAnsi="Times New Roman" w:cs="Times New Roman"/>
          <w:bCs/>
        </w:rPr>
        <w:t xml:space="preserve">But the discussion in the </w:t>
      </w:r>
      <w:r w:rsidRPr="00085D98">
        <w:rPr>
          <w:rFonts w:ascii="Times New Roman" w:hAnsi="Times New Roman" w:cs="Times New Roman"/>
          <w:bCs/>
          <w:i/>
        </w:rPr>
        <w:t xml:space="preserve">2015 Broadband Progress Report </w:t>
      </w:r>
      <w:r w:rsidRPr="00085D98">
        <w:rPr>
          <w:rFonts w:ascii="Times New Roman" w:hAnsi="Times New Roman" w:cs="Times New Roman"/>
          <w:bCs/>
        </w:rPr>
        <w:t>of the new speed benchmark emphasized fixed terrestrial broadband services.</w:t>
      </w:r>
      <w:r w:rsidRPr="00085D98">
        <w:rPr>
          <w:rFonts w:ascii="Times New Roman" w:hAnsi="Times New Roman" w:cs="Times New Roman"/>
        </w:rPr>
        <w:t xml:space="preserve">  </w:t>
      </w:r>
      <w:r w:rsidR="00AC6044" w:rsidRPr="00085D98">
        <w:rPr>
          <w:rFonts w:ascii="Times New Roman" w:hAnsi="Times New Roman" w:cs="Times New Roman"/>
        </w:rPr>
        <w:t>Even though we were unable to incorporate mobile into the analysis</w:t>
      </w:r>
      <w:r w:rsidR="00AC6044" w:rsidRPr="00085D98">
        <w:rPr>
          <w:rFonts w:ascii="Times New Roman" w:hAnsi="Times New Roman" w:cs="Times New Roman"/>
          <w:bCs/>
        </w:rPr>
        <w:t xml:space="preserve">, the </w:t>
      </w:r>
      <w:r w:rsidR="00AC6044" w:rsidRPr="00085D98">
        <w:rPr>
          <w:rFonts w:ascii="Times New Roman" w:hAnsi="Times New Roman" w:cs="Times New Roman"/>
          <w:bCs/>
          <w:i/>
        </w:rPr>
        <w:t>2015 Broadband Progress Report</w:t>
      </w:r>
      <w:r w:rsidR="00AC6044" w:rsidRPr="00085D98">
        <w:rPr>
          <w:rFonts w:ascii="Times New Roman" w:hAnsi="Times New Roman" w:cs="Times New Roman"/>
          <w:bCs/>
        </w:rPr>
        <w:t xml:space="preserve"> found that </w:t>
      </w:r>
      <w:r w:rsidR="00AC6044" w:rsidRPr="00085D98">
        <w:rPr>
          <w:rFonts w:ascii="Times New Roman" w:hAnsi="Times New Roman" w:cs="Times New Roman"/>
        </w:rPr>
        <w:t xml:space="preserve">“the day may be fast approaching when we would consider ‘advanced </w:t>
      </w:r>
      <w:r w:rsidR="00950B99">
        <w:rPr>
          <w:rFonts w:ascii="Times New Roman" w:hAnsi="Times New Roman" w:cs="Times New Roman"/>
        </w:rPr>
        <w:t>tele</w:t>
      </w:r>
      <w:r w:rsidR="00AC6044" w:rsidRPr="00085D98">
        <w:rPr>
          <w:rFonts w:ascii="Times New Roman" w:hAnsi="Times New Roman" w:cs="Times New Roman"/>
        </w:rPr>
        <w:t xml:space="preserve">communications capability’ to be fully deployed only in areas where consumers have access to both mobile and fixed high-speed broadband in light of the distinct characteristics of these services.”  </w:t>
      </w:r>
      <w:r w:rsidR="00594596" w:rsidRPr="00085D98">
        <w:rPr>
          <w:rFonts w:ascii="Times New Roman" w:hAnsi="Times New Roman" w:cs="Times New Roman"/>
          <w:bCs/>
        </w:rPr>
        <w:t xml:space="preserve">Building on the direction laid out in the </w:t>
      </w:r>
      <w:r w:rsidR="00317063" w:rsidRPr="00085D98">
        <w:rPr>
          <w:rFonts w:ascii="Times New Roman" w:hAnsi="Times New Roman" w:cs="Times New Roman"/>
          <w:bCs/>
          <w:i/>
        </w:rPr>
        <w:t xml:space="preserve">2015 </w:t>
      </w:r>
      <w:r w:rsidR="000B530D" w:rsidRPr="00085D98">
        <w:rPr>
          <w:rFonts w:ascii="Times New Roman" w:hAnsi="Times New Roman" w:cs="Times New Roman"/>
          <w:bCs/>
          <w:i/>
        </w:rPr>
        <w:t xml:space="preserve">Broadband Progress </w:t>
      </w:r>
      <w:r w:rsidR="00317063" w:rsidRPr="00085D98">
        <w:rPr>
          <w:rFonts w:ascii="Times New Roman" w:hAnsi="Times New Roman" w:cs="Times New Roman"/>
          <w:bCs/>
          <w:i/>
        </w:rPr>
        <w:t>Report</w:t>
      </w:r>
      <w:r w:rsidR="00594596" w:rsidRPr="00085D98">
        <w:rPr>
          <w:rFonts w:ascii="Times New Roman" w:hAnsi="Times New Roman" w:cs="Times New Roman"/>
          <w:bCs/>
        </w:rPr>
        <w:t xml:space="preserve">, </w:t>
      </w:r>
      <w:r w:rsidR="00317063" w:rsidRPr="00085D98">
        <w:rPr>
          <w:rFonts w:ascii="Times New Roman" w:hAnsi="Times New Roman" w:cs="Times New Roman"/>
        </w:rPr>
        <w:t>this NOI now takes the next step by asking whether “advanced telecommunications capability” should be considered fully deployed only in areas where consumers have access to both mobile and fixed broadband.</w:t>
      </w:r>
      <w:r w:rsidR="00C9469A" w:rsidRPr="00085D98">
        <w:rPr>
          <w:rFonts w:ascii="Times New Roman" w:hAnsi="Times New Roman" w:cs="Times New Roman"/>
          <w:bCs/>
        </w:rPr>
        <w:t xml:space="preserve"> Doing so would recognize the growing use of mobile broadband by consumers.</w:t>
      </w:r>
    </w:p>
    <w:p w14:paraId="7B524421" w14:textId="77777777" w:rsidR="007352C2" w:rsidRPr="00085D98" w:rsidRDefault="007352C2" w:rsidP="007352C2">
      <w:pPr>
        <w:spacing w:after="0" w:line="240" w:lineRule="auto"/>
        <w:ind w:firstLine="720"/>
        <w:rPr>
          <w:rFonts w:ascii="Times New Roman" w:hAnsi="Times New Roman" w:cs="Times New Roman"/>
        </w:rPr>
      </w:pPr>
    </w:p>
    <w:p w14:paraId="4BE97FE7" w14:textId="3FD14BEF" w:rsidR="00C9469A" w:rsidRPr="00085D98" w:rsidRDefault="003831B9" w:rsidP="007352C2">
      <w:pPr>
        <w:spacing w:after="0" w:line="240" w:lineRule="auto"/>
        <w:ind w:firstLine="720"/>
        <w:rPr>
          <w:rFonts w:ascii="Times New Roman" w:hAnsi="Times New Roman" w:cs="Times New Roman"/>
          <w:bCs/>
        </w:rPr>
      </w:pPr>
      <w:r w:rsidRPr="00085D98">
        <w:rPr>
          <w:rFonts w:ascii="Times New Roman" w:hAnsi="Times New Roman" w:cs="Times New Roman"/>
          <w:bCs/>
        </w:rPr>
        <w:t>T</w:t>
      </w:r>
      <w:r w:rsidR="000B530D" w:rsidRPr="00085D98">
        <w:rPr>
          <w:rFonts w:ascii="Times New Roman" w:hAnsi="Times New Roman" w:cs="Times New Roman"/>
          <w:bCs/>
        </w:rPr>
        <w:t xml:space="preserve">he NOI also seeks comment on the urban/rural disparity in the deployment of advanced telecommunications capability, asks about </w:t>
      </w:r>
      <w:r w:rsidR="00594596" w:rsidRPr="00085D98">
        <w:rPr>
          <w:rFonts w:ascii="Times New Roman" w:hAnsi="Times New Roman" w:cs="Times New Roman"/>
          <w:bCs/>
        </w:rPr>
        <w:t xml:space="preserve">speed benchmarks for satellite </w:t>
      </w:r>
      <w:r w:rsidR="000B530D" w:rsidRPr="00085D98">
        <w:rPr>
          <w:rFonts w:ascii="Times New Roman" w:hAnsi="Times New Roman" w:cs="Times New Roman"/>
          <w:bCs/>
        </w:rPr>
        <w:t xml:space="preserve">broadband, </w:t>
      </w:r>
      <w:r w:rsidR="00594596" w:rsidRPr="00085D98">
        <w:rPr>
          <w:rFonts w:ascii="Times New Roman" w:hAnsi="Times New Roman" w:cs="Times New Roman"/>
          <w:bCs/>
        </w:rPr>
        <w:t xml:space="preserve">and </w:t>
      </w:r>
      <w:r w:rsidR="00317063" w:rsidRPr="00085D98">
        <w:rPr>
          <w:rFonts w:ascii="Times New Roman" w:hAnsi="Times New Roman" w:cs="Times New Roman"/>
          <w:bCs/>
        </w:rPr>
        <w:t>delves further into whether the Commission should adopt latency and consistency benchmarks</w:t>
      </w:r>
      <w:r w:rsidR="00020762" w:rsidRPr="00085D98">
        <w:rPr>
          <w:rFonts w:ascii="Times New Roman" w:hAnsi="Times New Roman" w:cs="Times New Roman"/>
          <w:bCs/>
        </w:rPr>
        <w:t xml:space="preserve"> </w:t>
      </w:r>
      <w:r w:rsidRPr="00085D98">
        <w:rPr>
          <w:rFonts w:ascii="Times New Roman" w:hAnsi="Times New Roman" w:cs="Times New Roman"/>
          <w:bCs/>
        </w:rPr>
        <w:t>as a part of the determination of what constitutes</w:t>
      </w:r>
      <w:r w:rsidR="00317063" w:rsidRPr="00085D98">
        <w:rPr>
          <w:rFonts w:ascii="Times New Roman" w:hAnsi="Times New Roman" w:cs="Times New Roman"/>
          <w:bCs/>
        </w:rPr>
        <w:t xml:space="preserve"> broadband.</w:t>
      </w:r>
    </w:p>
    <w:p w14:paraId="1E0CAE5C" w14:textId="77777777" w:rsidR="007352C2" w:rsidRPr="00085D98" w:rsidRDefault="007352C2" w:rsidP="007352C2">
      <w:pPr>
        <w:spacing w:after="0" w:line="240" w:lineRule="auto"/>
        <w:ind w:firstLine="720"/>
        <w:rPr>
          <w:rFonts w:ascii="Times New Roman" w:hAnsi="Times New Roman" w:cs="Times New Roman"/>
          <w:b/>
          <w:bCs/>
          <w:u w:val="single"/>
        </w:rPr>
      </w:pPr>
    </w:p>
    <w:p w14:paraId="7BE75B7F" w14:textId="2191ABC8" w:rsidR="005F47EB" w:rsidRPr="00085D98" w:rsidRDefault="00317063" w:rsidP="007352C2">
      <w:pPr>
        <w:spacing w:after="0" w:line="240" w:lineRule="auto"/>
        <w:ind w:firstLine="720"/>
        <w:rPr>
          <w:rFonts w:ascii="Times New Roman" w:hAnsi="Times New Roman" w:cs="Times New Roman"/>
          <w:b/>
          <w:bCs/>
          <w:u w:val="single"/>
        </w:rPr>
      </w:pPr>
      <w:r w:rsidRPr="00085D98">
        <w:rPr>
          <w:rFonts w:ascii="Times New Roman" w:hAnsi="Times New Roman" w:cs="Times New Roman"/>
          <w:bCs/>
        </w:rPr>
        <w:t xml:space="preserve">I look forward to </w:t>
      </w:r>
      <w:r w:rsidR="00AC6044" w:rsidRPr="00085D98">
        <w:rPr>
          <w:rFonts w:ascii="Times New Roman" w:hAnsi="Times New Roman" w:cs="Times New Roman"/>
          <w:bCs/>
        </w:rPr>
        <w:t>a robust</w:t>
      </w:r>
      <w:r w:rsidRPr="00085D98">
        <w:rPr>
          <w:rFonts w:ascii="Times New Roman" w:hAnsi="Times New Roman" w:cs="Times New Roman"/>
          <w:bCs/>
        </w:rPr>
        <w:t xml:space="preserve"> record informing our analysis.</w:t>
      </w:r>
    </w:p>
    <w:sectPr w:rsidR="005F47EB" w:rsidRPr="00085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C435F" w14:textId="77777777" w:rsidR="001E53D5" w:rsidRDefault="001E53D5" w:rsidP="0088412F">
      <w:pPr>
        <w:spacing w:after="0" w:line="240" w:lineRule="auto"/>
      </w:pPr>
      <w:r>
        <w:separator/>
      </w:r>
    </w:p>
  </w:endnote>
  <w:endnote w:type="continuationSeparator" w:id="0">
    <w:p w14:paraId="6F3B362A" w14:textId="77777777" w:rsidR="001E53D5" w:rsidRDefault="001E53D5" w:rsidP="0088412F">
      <w:pPr>
        <w:spacing w:after="0" w:line="240" w:lineRule="auto"/>
      </w:pPr>
      <w:r>
        <w:continuationSeparator/>
      </w:r>
    </w:p>
  </w:endnote>
  <w:endnote w:type="continuationNotice" w:id="1">
    <w:p w14:paraId="22E93946" w14:textId="77777777" w:rsidR="001E53D5" w:rsidRDefault="001E5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1AD3" w14:textId="77777777" w:rsidR="000979B6" w:rsidRDefault="00097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8B1A" w14:textId="77777777" w:rsidR="000979B6" w:rsidRDefault="00097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D749D" w14:textId="77777777" w:rsidR="000979B6" w:rsidRDefault="00097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207F8" w14:textId="77777777" w:rsidR="001E53D5" w:rsidRDefault="001E53D5" w:rsidP="0088412F">
      <w:pPr>
        <w:spacing w:after="0" w:line="240" w:lineRule="auto"/>
      </w:pPr>
      <w:r>
        <w:separator/>
      </w:r>
    </w:p>
  </w:footnote>
  <w:footnote w:type="continuationSeparator" w:id="0">
    <w:p w14:paraId="0A35505A" w14:textId="77777777" w:rsidR="001E53D5" w:rsidRDefault="001E53D5" w:rsidP="0088412F">
      <w:pPr>
        <w:spacing w:after="0" w:line="240" w:lineRule="auto"/>
      </w:pPr>
      <w:r>
        <w:continuationSeparator/>
      </w:r>
    </w:p>
  </w:footnote>
  <w:footnote w:type="continuationNotice" w:id="1">
    <w:p w14:paraId="67E77B0A" w14:textId="77777777" w:rsidR="001E53D5" w:rsidRDefault="001E5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8351" w14:textId="77777777" w:rsidR="000979B6" w:rsidRDefault="00097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7478" w14:textId="77777777" w:rsidR="000979B6" w:rsidRDefault="00097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4C54" w14:textId="77777777" w:rsidR="000979B6" w:rsidRDefault="00097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A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8B3B6E"/>
    <w:multiLevelType w:val="hybridMultilevel"/>
    <w:tmpl w:val="65420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1959"/>
    <w:multiLevelType w:val="multilevel"/>
    <w:tmpl w:val="469E9356"/>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13380F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6C379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B344B61"/>
    <w:multiLevelType w:val="hybridMultilevel"/>
    <w:tmpl w:val="FF6A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081F57"/>
    <w:multiLevelType w:val="multilevel"/>
    <w:tmpl w:val="F1E46F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07D058A"/>
    <w:multiLevelType w:val="multilevel"/>
    <w:tmpl w:val="3DD80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A878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C5619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D33489E"/>
    <w:multiLevelType w:val="multilevel"/>
    <w:tmpl w:val="0E1EC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EE1659"/>
    <w:multiLevelType w:val="multilevel"/>
    <w:tmpl w:val="F0D6FD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33B84987"/>
    <w:multiLevelType w:val="hybridMultilevel"/>
    <w:tmpl w:val="E036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31C56"/>
    <w:multiLevelType w:val="multilevel"/>
    <w:tmpl w:val="A1060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38CE7CD9"/>
    <w:multiLevelType w:val="hybridMultilevel"/>
    <w:tmpl w:val="C1EE8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1218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AD25472"/>
    <w:multiLevelType w:val="multilevel"/>
    <w:tmpl w:val="AEB279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3D12191D"/>
    <w:multiLevelType w:val="multilevel"/>
    <w:tmpl w:val="3A58D546"/>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3E946C96"/>
    <w:multiLevelType w:val="multilevel"/>
    <w:tmpl w:val="E98E89A8"/>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3ED53E01"/>
    <w:multiLevelType w:val="hybridMultilevel"/>
    <w:tmpl w:val="CF4E9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72CA6"/>
    <w:multiLevelType w:val="hybridMultilevel"/>
    <w:tmpl w:val="1CBCBB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49975C1"/>
    <w:multiLevelType w:val="multilevel"/>
    <w:tmpl w:val="83C48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BA63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8925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35945F5"/>
    <w:multiLevelType w:val="multilevel"/>
    <w:tmpl w:val="22E88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67028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9490E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48B0420"/>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28">
    <w:nsid w:val="652875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7DE0A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C1A5D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08E54BE"/>
    <w:multiLevelType w:val="multilevel"/>
    <w:tmpl w:val="969C77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2129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7967ED4"/>
    <w:multiLevelType w:val="multilevel"/>
    <w:tmpl w:val="E04C6724"/>
    <w:lvl w:ilvl="0">
      <w:start w:val="1"/>
      <w:numFmt w:val="bullet"/>
      <w:lvlText w:val="o"/>
      <w:lvlJc w:val="left"/>
      <w:pPr>
        <w:ind w:left="720" w:hanging="360"/>
      </w:pPr>
      <w:rPr>
        <w:rFonts w:ascii="Courier New" w:hAnsi="Courier Ne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nsid w:val="7A3347F0"/>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35">
    <w:nsid w:val="7AF445F9"/>
    <w:multiLevelType w:val="hybridMultilevel"/>
    <w:tmpl w:val="283031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BA243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D0F6B24"/>
    <w:multiLevelType w:val="hybridMultilevel"/>
    <w:tmpl w:val="4670B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15"/>
  </w:num>
  <w:num w:numId="4">
    <w:abstractNumId w:val="28"/>
  </w:num>
  <w:num w:numId="5">
    <w:abstractNumId w:val="0"/>
  </w:num>
  <w:num w:numId="6">
    <w:abstractNumId w:val="32"/>
  </w:num>
  <w:num w:numId="7">
    <w:abstractNumId w:val="22"/>
  </w:num>
  <w:num w:numId="8">
    <w:abstractNumId w:val="26"/>
  </w:num>
  <w:num w:numId="9">
    <w:abstractNumId w:val="8"/>
  </w:num>
  <w:num w:numId="10">
    <w:abstractNumId w:val="30"/>
  </w:num>
  <w:num w:numId="11">
    <w:abstractNumId w:val="27"/>
  </w:num>
  <w:num w:numId="12">
    <w:abstractNumId w:val="36"/>
  </w:num>
  <w:num w:numId="13">
    <w:abstractNumId w:val="29"/>
  </w:num>
  <w:num w:numId="14">
    <w:abstractNumId w:val="34"/>
  </w:num>
  <w:num w:numId="15">
    <w:abstractNumId w:val="23"/>
  </w:num>
  <w:num w:numId="16">
    <w:abstractNumId w:val="35"/>
  </w:num>
  <w:num w:numId="17">
    <w:abstractNumId w:val="4"/>
  </w:num>
  <w:num w:numId="18">
    <w:abstractNumId w:val="9"/>
  </w:num>
  <w:num w:numId="19">
    <w:abstractNumId w:val="14"/>
  </w:num>
  <w:num w:numId="20">
    <w:abstractNumId w:val="20"/>
  </w:num>
  <w:num w:numId="21">
    <w:abstractNumId w:val="1"/>
  </w:num>
  <w:num w:numId="22">
    <w:abstractNumId w:val="19"/>
  </w:num>
  <w:num w:numId="23">
    <w:abstractNumId w:val="11"/>
  </w:num>
  <w:num w:numId="24">
    <w:abstractNumId w:val="2"/>
  </w:num>
  <w:num w:numId="25">
    <w:abstractNumId w:val="31"/>
  </w:num>
  <w:num w:numId="26">
    <w:abstractNumId w:val="7"/>
  </w:num>
  <w:num w:numId="27">
    <w:abstractNumId w:val="33"/>
  </w:num>
  <w:num w:numId="28">
    <w:abstractNumId w:val="6"/>
  </w:num>
  <w:num w:numId="29">
    <w:abstractNumId w:val="18"/>
  </w:num>
  <w:num w:numId="30">
    <w:abstractNumId w:val="17"/>
  </w:num>
  <w:num w:numId="31">
    <w:abstractNumId w:val="21"/>
  </w:num>
  <w:num w:numId="32">
    <w:abstractNumId w:val="10"/>
  </w:num>
  <w:num w:numId="33">
    <w:abstractNumId w:val="24"/>
  </w:num>
  <w:num w:numId="34">
    <w:abstractNumId w:val="13"/>
  </w:num>
  <w:num w:numId="35">
    <w:abstractNumId w:val="16"/>
  </w:num>
  <w:num w:numId="36">
    <w:abstractNumId w:val="5"/>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D4"/>
    <w:rsid w:val="0000742B"/>
    <w:rsid w:val="0001036B"/>
    <w:rsid w:val="00015C27"/>
    <w:rsid w:val="00020762"/>
    <w:rsid w:val="00021F9F"/>
    <w:rsid w:val="00022FBB"/>
    <w:rsid w:val="00035B56"/>
    <w:rsid w:val="00055C30"/>
    <w:rsid w:val="00063977"/>
    <w:rsid w:val="00066E38"/>
    <w:rsid w:val="00076323"/>
    <w:rsid w:val="00081F43"/>
    <w:rsid w:val="0008225C"/>
    <w:rsid w:val="00084A2B"/>
    <w:rsid w:val="00085D98"/>
    <w:rsid w:val="00086238"/>
    <w:rsid w:val="00091E88"/>
    <w:rsid w:val="0009388F"/>
    <w:rsid w:val="00093CCA"/>
    <w:rsid w:val="00094FC0"/>
    <w:rsid w:val="0009589C"/>
    <w:rsid w:val="0009739F"/>
    <w:rsid w:val="000979B6"/>
    <w:rsid w:val="00097DCC"/>
    <w:rsid w:val="000A1717"/>
    <w:rsid w:val="000A51CC"/>
    <w:rsid w:val="000B3CFF"/>
    <w:rsid w:val="000B530D"/>
    <w:rsid w:val="000C199E"/>
    <w:rsid w:val="000C2154"/>
    <w:rsid w:val="000C26EE"/>
    <w:rsid w:val="000C3390"/>
    <w:rsid w:val="000D55EA"/>
    <w:rsid w:val="000E3006"/>
    <w:rsid w:val="000E5A65"/>
    <w:rsid w:val="001312B9"/>
    <w:rsid w:val="00132006"/>
    <w:rsid w:val="001327AA"/>
    <w:rsid w:val="00144D77"/>
    <w:rsid w:val="001453AC"/>
    <w:rsid w:val="001457FB"/>
    <w:rsid w:val="001512B5"/>
    <w:rsid w:val="001538DF"/>
    <w:rsid w:val="00153F22"/>
    <w:rsid w:val="00164D44"/>
    <w:rsid w:val="001730C4"/>
    <w:rsid w:val="001740F1"/>
    <w:rsid w:val="00177A62"/>
    <w:rsid w:val="0019060B"/>
    <w:rsid w:val="001A0731"/>
    <w:rsid w:val="001A0DE2"/>
    <w:rsid w:val="001A45DE"/>
    <w:rsid w:val="001C00D3"/>
    <w:rsid w:val="001E35AE"/>
    <w:rsid w:val="001E53D5"/>
    <w:rsid w:val="001E56AB"/>
    <w:rsid w:val="001E7875"/>
    <w:rsid w:val="001F2770"/>
    <w:rsid w:val="001F3542"/>
    <w:rsid w:val="001F4E94"/>
    <w:rsid w:val="002124A4"/>
    <w:rsid w:val="00214F95"/>
    <w:rsid w:val="00222518"/>
    <w:rsid w:val="00223B4E"/>
    <w:rsid w:val="00226EFA"/>
    <w:rsid w:val="00234B34"/>
    <w:rsid w:val="00237E02"/>
    <w:rsid w:val="002412BE"/>
    <w:rsid w:val="00241638"/>
    <w:rsid w:val="002429BD"/>
    <w:rsid w:val="0024700E"/>
    <w:rsid w:val="00247B2F"/>
    <w:rsid w:val="002515C5"/>
    <w:rsid w:val="0025358D"/>
    <w:rsid w:val="0026287A"/>
    <w:rsid w:val="00275F79"/>
    <w:rsid w:val="002863DD"/>
    <w:rsid w:val="00290348"/>
    <w:rsid w:val="00293403"/>
    <w:rsid w:val="002A2ADC"/>
    <w:rsid w:val="002C6BF5"/>
    <w:rsid w:val="002F3EEA"/>
    <w:rsid w:val="002F4D56"/>
    <w:rsid w:val="002F7D41"/>
    <w:rsid w:val="00311180"/>
    <w:rsid w:val="00313E66"/>
    <w:rsid w:val="00314020"/>
    <w:rsid w:val="003152B6"/>
    <w:rsid w:val="00316F3E"/>
    <w:rsid w:val="00317063"/>
    <w:rsid w:val="00320EFF"/>
    <w:rsid w:val="003223ED"/>
    <w:rsid w:val="00324664"/>
    <w:rsid w:val="0032736F"/>
    <w:rsid w:val="00330A91"/>
    <w:rsid w:val="003321CF"/>
    <w:rsid w:val="00340840"/>
    <w:rsid w:val="00341EE0"/>
    <w:rsid w:val="00342040"/>
    <w:rsid w:val="00342609"/>
    <w:rsid w:val="0034631C"/>
    <w:rsid w:val="00351254"/>
    <w:rsid w:val="00351EA6"/>
    <w:rsid w:val="003571CC"/>
    <w:rsid w:val="00362FC1"/>
    <w:rsid w:val="0036417D"/>
    <w:rsid w:val="00365B03"/>
    <w:rsid w:val="00366E5D"/>
    <w:rsid w:val="0037002D"/>
    <w:rsid w:val="00374F58"/>
    <w:rsid w:val="003813F5"/>
    <w:rsid w:val="003831B9"/>
    <w:rsid w:val="003934FE"/>
    <w:rsid w:val="003B59E7"/>
    <w:rsid w:val="003B78D3"/>
    <w:rsid w:val="003C12FD"/>
    <w:rsid w:val="003D2975"/>
    <w:rsid w:val="003D56E6"/>
    <w:rsid w:val="003E7104"/>
    <w:rsid w:val="003F3B41"/>
    <w:rsid w:val="00406F67"/>
    <w:rsid w:val="00427E86"/>
    <w:rsid w:val="00430831"/>
    <w:rsid w:val="0043486E"/>
    <w:rsid w:val="00435425"/>
    <w:rsid w:val="004374F7"/>
    <w:rsid w:val="00440859"/>
    <w:rsid w:val="00454449"/>
    <w:rsid w:val="00457415"/>
    <w:rsid w:val="00460E8D"/>
    <w:rsid w:val="0046420E"/>
    <w:rsid w:val="00483A2F"/>
    <w:rsid w:val="00496863"/>
    <w:rsid w:val="004A496B"/>
    <w:rsid w:val="004A6790"/>
    <w:rsid w:val="004B4844"/>
    <w:rsid w:val="004C0298"/>
    <w:rsid w:val="004C7FD0"/>
    <w:rsid w:val="004D0B0D"/>
    <w:rsid w:val="004D5615"/>
    <w:rsid w:val="004F4FD8"/>
    <w:rsid w:val="004F6FD8"/>
    <w:rsid w:val="004F7CB8"/>
    <w:rsid w:val="00506068"/>
    <w:rsid w:val="00511D95"/>
    <w:rsid w:val="00512686"/>
    <w:rsid w:val="00513CD8"/>
    <w:rsid w:val="00526945"/>
    <w:rsid w:val="005405EE"/>
    <w:rsid w:val="0055715C"/>
    <w:rsid w:val="00563348"/>
    <w:rsid w:val="005710F7"/>
    <w:rsid w:val="00574BA4"/>
    <w:rsid w:val="00576962"/>
    <w:rsid w:val="0059030A"/>
    <w:rsid w:val="00594596"/>
    <w:rsid w:val="00595A2A"/>
    <w:rsid w:val="005A1452"/>
    <w:rsid w:val="005A227E"/>
    <w:rsid w:val="005A26E0"/>
    <w:rsid w:val="005B6028"/>
    <w:rsid w:val="005C0F88"/>
    <w:rsid w:val="005C2B2F"/>
    <w:rsid w:val="005D42B0"/>
    <w:rsid w:val="005D4EFA"/>
    <w:rsid w:val="005D6289"/>
    <w:rsid w:val="005E02F2"/>
    <w:rsid w:val="005E093C"/>
    <w:rsid w:val="005E22C4"/>
    <w:rsid w:val="005F28E2"/>
    <w:rsid w:val="005F47EB"/>
    <w:rsid w:val="006006FF"/>
    <w:rsid w:val="006060D7"/>
    <w:rsid w:val="006225A5"/>
    <w:rsid w:val="00630FFA"/>
    <w:rsid w:val="00637F2F"/>
    <w:rsid w:val="006402D4"/>
    <w:rsid w:val="00640BBB"/>
    <w:rsid w:val="00644BC6"/>
    <w:rsid w:val="00647D48"/>
    <w:rsid w:val="00650575"/>
    <w:rsid w:val="00650F93"/>
    <w:rsid w:val="00651D26"/>
    <w:rsid w:val="00652B79"/>
    <w:rsid w:val="00652D67"/>
    <w:rsid w:val="00656EC1"/>
    <w:rsid w:val="006629D0"/>
    <w:rsid w:val="0068041E"/>
    <w:rsid w:val="00693B83"/>
    <w:rsid w:val="006979D0"/>
    <w:rsid w:val="006A0FFC"/>
    <w:rsid w:val="006A356A"/>
    <w:rsid w:val="006B1155"/>
    <w:rsid w:val="006C486F"/>
    <w:rsid w:val="006D2B33"/>
    <w:rsid w:val="006E104E"/>
    <w:rsid w:val="006E72F7"/>
    <w:rsid w:val="006F70E1"/>
    <w:rsid w:val="00704CE7"/>
    <w:rsid w:val="00731D53"/>
    <w:rsid w:val="00734A3B"/>
    <w:rsid w:val="007352C2"/>
    <w:rsid w:val="00773B73"/>
    <w:rsid w:val="007764DA"/>
    <w:rsid w:val="007A0433"/>
    <w:rsid w:val="007A4CEA"/>
    <w:rsid w:val="007A61FC"/>
    <w:rsid w:val="007A6455"/>
    <w:rsid w:val="007B297A"/>
    <w:rsid w:val="007B49C8"/>
    <w:rsid w:val="007B7944"/>
    <w:rsid w:val="007C2056"/>
    <w:rsid w:val="007C2587"/>
    <w:rsid w:val="007C2D08"/>
    <w:rsid w:val="007C5A62"/>
    <w:rsid w:val="007D2E42"/>
    <w:rsid w:val="007D5D08"/>
    <w:rsid w:val="007D7CE6"/>
    <w:rsid w:val="007E2C36"/>
    <w:rsid w:val="007E2E1B"/>
    <w:rsid w:val="007F14B5"/>
    <w:rsid w:val="007F35FB"/>
    <w:rsid w:val="00800BAB"/>
    <w:rsid w:val="00803657"/>
    <w:rsid w:val="00810947"/>
    <w:rsid w:val="00822472"/>
    <w:rsid w:val="00822FD7"/>
    <w:rsid w:val="00830C59"/>
    <w:rsid w:val="008327E0"/>
    <w:rsid w:val="00834A41"/>
    <w:rsid w:val="008357ED"/>
    <w:rsid w:val="00845A0C"/>
    <w:rsid w:val="008544F4"/>
    <w:rsid w:val="008564E0"/>
    <w:rsid w:val="008603AE"/>
    <w:rsid w:val="0086509A"/>
    <w:rsid w:val="00866325"/>
    <w:rsid w:val="008707DF"/>
    <w:rsid w:val="008758EF"/>
    <w:rsid w:val="0088412F"/>
    <w:rsid w:val="00892C9A"/>
    <w:rsid w:val="00893BC0"/>
    <w:rsid w:val="008A23E6"/>
    <w:rsid w:val="008B79FE"/>
    <w:rsid w:val="008C072D"/>
    <w:rsid w:val="008C3AB6"/>
    <w:rsid w:val="008C7F50"/>
    <w:rsid w:val="008D144E"/>
    <w:rsid w:val="008D1724"/>
    <w:rsid w:val="008D320C"/>
    <w:rsid w:val="008E1F70"/>
    <w:rsid w:val="008E3953"/>
    <w:rsid w:val="008F6AA2"/>
    <w:rsid w:val="009008E9"/>
    <w:rsid w:val="00920225"/>
    <w:rsid w:val="00920AD4"/>
    <w:rsid w:val="00925A2E"/>
    <w:rsid w:val="009322D3"/>
    <w:rsid w:val="00944037"/>
    <w:rsid w:val="00950B99"/>
    <w:rsid w:val="00953DA2"/>
    <w:rsid w:val="009544C3"/>
    <w:rsid w:val="00965382"/>
    <w:rsid w:val="0097468A"/>
    <w:rsid w:val="00974E61"/>
    <w:rsid w:val="009765E6"/>
    <w:rsid w:val="00987E94"/>
    <w:rsid w:val="00990CED"/>
    <w:rsid w:val="00991942"/>
    <w:rsid w:val="009C16CD"/>
    <w:rsid w:val="009C2193"/>
    <w:rsid w:val="009C3D1E"/>
    <w:rsid w:val="009C6520"/>
    <w:rsid w:val="009D3AE1"/>
    <w:rsid w:val="009E284C"/>
    <w:rsid w:val="009F10DB"/>
    <w:rsid w:val="009F4D90"/>
    <w:rsid w:val="00A012A6"/>
    <w:rsid w:val="00A14661"/>
    <w:rsid w:val="00A251A9"/>
    <w:rsid w:val="00A3572D"/>
    <w:rsid w:val="00A367EA"/>
    <w:rsid w:val="00A45516"/>
    <w:rsid w:val="00A519E5"/>
    <w:rsid w:val="00A535FB"/>
    <w:rsid w:val="00A555FF"/>
    <w:rsid w:val="00A57BE5"/>
    <w:rsid w:val="00A57CDD"/>
    <w:rsid w:val="00A61F73"/>
    <w:rsid w:val="00A64516"/>
    <w:rsid w:val="00A649CF"/>
    <w:rsid w:val="00A71064"/>
    <w:rsid w:val="00A72468"/>
    <w:rsid w:val="00A74F2C"/>
    <w:rsid w:val="00A80944"/>
    <w:rsid w:val="00A93988"/>
    <w:rsid w:val="00AA2260"/>
    <w:rsid w:val="00AB2481"/>
    <w:rsid w:val="00AB30A1"/>
    <w:rsid w:val="00AB42EB"/>
    <w:rsid w:val="00AB7752"/>
    <w:rsid w:val="00AC3F01"/>
    <w:rsid w:val="00AC6044"/>
    <w:rsid w:val="00AE176B"/>
    <w:rsid w:val="00AE6546"/>
    <w:rsid w:val="00AF3A97"/>
    <w:rsid w:val="00AF5D9F"/>
    <w:rsid w:val="00B04953"/>
    <w:rsid w:val="00B119DC"/>
    <w:rsid w:val="00B15A4F"/>
    <w:rsid w:val="00B16DF8"/>
    <w:rsid w:val="00B205DA"/>
    <w:rsid w:val="00B2178F"/>
    <w:rsid w:val="00B24AB3"/>
    <w:rsid w:val="00B25151"/>
    <w:rsid w:val="00B35227"/>
    <w:rsid w:val="00B37188"/>
    <w:rsid w:val="00B376EE"/>
    <w:rsid w:val="00B447E2"/>
    <w:rsid w:val="00B4626C"/>
    <w:rsid w:val="00B51992"/>
    <w:rsid w:val="00B523A0"/>
    <w:rsid w:val="00B538D7"/>
    <w:rsid w:val="00B60727"/>
    <w:rsid w:val="00B64D9C"/>
    <w:rsid w:val="00B65FF6"/>
    <w:rsid w:val="00B7022E"/>
    <w:rsid w:val="00B74613"/>
    <w:rsid w:val="00B751BC"/>
    <w:rsid w:val="00B87C70"/>
    <w:rsid w:val="00B91112"/>
    <w:rsid w:val="00B92F24"/>
    <w:rsid w:val="00BA5D0D"/>
    <w:rsid w:val="00BA66C5"/>
    <w:rsid w:val="00BB01ED"/>
    <w:rsid w:val="00BB1B50"/>
    <w:rsid w:val="00BC227A"/>
    <w:rsid w:val="00BC4407"/>
    <w:rsid w:val="00BD3361"/>
    <w:rsid w:val="00BD4979"/>
    <w:rsid w:val="00BD67FA"/>
    <w:rsid w:val="00BE720D"/>
    <w:rsid w:val="00BF1B9B"/>
    <w:rsid w:val="00BF3837"/>
    <w:rsid w:val="00BF67A3"/>
    <w:rsid w:val="00C05BC6"/>
    <w:rsid w:val="00C05CAB"/>
    <w:rsid w:val="00C11663"/>
    <w:rsid w:val="00C21F79"/>
    <w:rsid w:val="00C24CBE"/>
    <w:rsid w:val="00C56F0B"/>
    <w:rsid w:val="00C63E39"/>
    <w:rsid w:val="00C654D0"/>
    <w:rsid w:val="00C77C9B"/>
    <w:rsid w:val="00C83716"/>
    <w:rsid w:val="00C9469A"/>
    <w:rsid w:val="00CA5696"/>
    <w:rsid w:val="00CB771C"/>
    <w:rsid w:val="00CC5E1D"/>
    <w:rsid w:val="00CC7C56"/>
    <w:rsid w:val="00CC7D7B"/>
    <w:rsid w:val="00CD2661"/>
    <w:rsid w:val="00CE003D"/>
    <w:rsid w:val="00CE1547"/>
    <w:rsid w:val="00CE286B"/>
    <w:rsid w:val="00CE2DA3"/>
    <w:rsid w:val="00CE3062"/>
    <w:rsid w:val="00CE470D"/>
    <w:rsid w:val="00D03CE9"/>
    <w:rsid w:val="00D043CB"/>
    <w:rsid w:val="00D1006F"/>
    <w:rsid w:val="00D10FD4"/>
    <w:rsid w:val="00D176B1"/>
    <w:rsid w:val="00D20332"/>
    <w:rsid w:val="00D42375"/>
    <w:rsid w:val="00D43C05"/>
    <w:rsid w:val="00D44450"/>
    <w:rsid w:val="00D473C0"/>
    <w:rsid w:val="00D552C5"/>
    <w:rsid w:val="00D64116"/>
    <w:rsid w:val="00D701D1"/>
    <w:rsid w:val="00D773A2"/>
    <w:rsid w:val="00D77B61"/>
    <w:rsid w:val="00D820AA"/>
    <w:rsid w:val="00D85714"/>
    <w:rsid w:val="00D86FD6"/>
    <w:rsid w:val="00D87979"/>
    <w:rsid w:val="00D92A58"/>
    <w:rsid w:val="00D93E64"/>
    <w:rsid w:val="00D97B9D"/>
    <w:rsid w:val="00DA5CA8"/>
    <w:rsid w:val="00DA7B91"/>
    <w:rsid w:val="00DB38E3"/>
    <w:rsid w:val="00DC31A7"/>
    <w:rsid w:val="00DD4109"/>
    <w:rsid w:val="00DD49E3"/>
    <w:rsid w:val="00DF076C"/>
    <w:rsid w:val="00DF6D6F"/>
    <w:rsid w:val="00E05C90"/>
    <w:rsid w:val="00E1003F"/>
    <w:rsid w:val="00E17519"/>
    <w:rsid w:val="00E2251B"/>
    <w:rsid w:val="00E236B7"/>
    <w:rsid w:val="00E31097"/>
    <w:rsid w:val="00E51AE5"/>
    <w:rsid w:val="00E65B08"/>
    <w:rsid w:val="00E72C34"/>
    <w:rsid w:val="00E77096"/>
    <w:rsid w:val="00E8136E"/>
    <w:rsid w:val="00E8557D"/>
    <w:rsid w:val="00E8759F"/>
    <w:rsid w:val="00E93288"/>
    <w:rsid w:val="00E93D77"/>
    <w:rsid w:val="00E94D56"/>
    <w:rsid w:val="00EA4D1A"/>
    <w:rsid w:val="00EB1AC6"/>
    <w:rsid w:val="00EB59AE"/>
    <w:rsid w:val="00EC370D"/>
    <w:rsid w:val="00ED1A74"/>
    <w:rsid w:val="00F036EF"/>
    <w:rsid w:val="00F0632D"/>
    <w:rsid w:val="00F154E3"/>
    <w:rsid w:val="00F30890"/>
    <w:rsid w:val="00F43DA2"/>
    <w:rsid w:val="00F47E12"/>
    <w:rsid w:val="00F632A9"/>
    <w:rsid w:val="00F72916"/>
    <w:rsid w:val="00F74AFD"/>
    <w:rsid w:val="00F86D8C"/>
    <w:rsid w:val="00F909BA"/>
    <w:rsid w:val="00F92393"/>
    <w:rsid w:val="00F93161"/>
    <w:rsid w:val="00F96717"/>
    <w:rsid w:val="00F97471"/>
    <w:rsid w:val="00FA22C7"/>
    <w:rsid w:val="00FA32FA"/>
    <w:rsid w:val="00FA6D26"/>
    <w:rsid w:val="00FB14CE"/>
    <w:rsid w:val="00FB6ADE"/>
    <w:rsid w:val="00FB7C58"/>
    <w:rsid w:val="00FC0508"/>
    <w:rsid w:val="00FC154B"/>
    <w:rsid w:val="00FD4C68"/>
    <w:rsid w:val="00FE0F09"/>
    <w:rsid w:val="00FE308D"/>
    <w:rsid w:val="00FE4200"/>
    <w:rsid w:val="00FE6286"/>
    <w:rsid w:val="00FF027E"/>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D4"/>
    <w:pPr>
      <w:ind w:left="720"/>
      <w:contextualSpacing/>
    </w:pPr>
  </w:style>
  <w:style w:type="paragraph" w:styleId="Header">
    <w:name w:val="header"/>
    <w:basedOn w:val="Normal"/>
    <w:link w:val="HeaderChar"/>
    <w:uiPriority w:val="99"/>
    <w:unhideWhenUsed/>
    <w:rsid w:val="0088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2F"/>
  </w:style>
  <w:style w:type="paragraph" w:styleId="Footer">
    <w:name w:val="footer"/>
    <w:basedOn w:val="Normal"/>
    <w:link w:val="FooterChar"/>
    <w:uiPriority w:val="99"/>
    <w:unhideWhenUsed/>
    <w:rsid w:val="0088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2F"/>
  </w:style>
  <w:style w:type="paragraph" w:styleId="BalloonText">
    <w:name w:val="Balloon Text"/>
    <w:basedOn w:val="Normal"/>
    <w:link w:val="BalloonTextChar"/>
    <w:uiPriority w:val="99"/>
    <w:semiHidden/>
    <w:unhideWhenUsed/>
    <w:rsid w:val="0088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2F"/>
    <w:rPr>
      <w:rFonts w:ascii="Tahoma" w:hAnsi="Tahoma" w:cs="Tahoma"/>
      <w:sz w:val="16"/>
      <w:szCs w:val="16"/>
    </w:rPr>
  </w:style>
  <w:style w:type="character" w:styleId="CommentReference">
    <w:name w:val="annotation reference"/>
    <w:basedOn w:val="DefaultParagraphFont"/>
    <w:uiPriority w:val="99"/>
    <w:semiHidden/>
    <w:unhideWhenUsed/>
    <w:rsid w:val="00893BC0"/>
    <w:rPr>
      <w:sz w:val="16"/>
      <w:szCs w:val="16"/>
    </w:rPr>
  </w:style>
  <w:style w:type="paragraph" w:styleId="CommentText">
    <w:name w:val="annotation text"/>
    <w:basedOn w:val="Normal"/>
    <w:link w:val="CommentTextChar"/>
    <w:uiPriority w:val="99"/>
    <w:semiHidden/>
    <w:unhideWhenUsed/>
    <w:rsid w:val="00893BC0"/>
    <w:pPr>
      <w:spacing w:line="240" w:lineRule="auto"/>
    </w:pPr>
    <w:rPr>
      <w:sz w:val="20"/>
      <w:szCs w:val="20"/>
    </w:rPr>
  </w:style>
  <w:style w:type="character" w:customStyle="1" w:styleId="CommentTextChar">
    <w:name w:val="Comment Text Char"/>
    <w:basedOn w:val="DefaultParagraphFont"/>
    <w:link w:val="CommentText"/>
    <w:uiPriority w:val="99"/>
    <w:semiHidden/>
    <w:rsid w:val="00893BC0"/>
    <w:rPr>
      <w:sz w:val="20"/>
      <w:szCs w:val="20"/>
    </w:rPr>
  </w:style>
  <w:style w:type="paragraph" w:styleId="CommentSubject">
    <w:name w:val="annotation subject"/>
    <w:basedOn w:val="CommentText"/>
    <w:next w:val="CommentText"/>
    <w:link w:val="CommentSubjectChar"/>
    <w:uiPriority w:val="99"/>
    <w:semiHidden/>
    <w:unhideWhenUsed/>
    <w:rsid w:val="00893BC0"/>
    <w:rPr>
      <w:b/>
      <w:bCs/>
    </w:rPr>
  </w:style>
  <w:style w:type="character" w:customStyle="1" w:styleId="CommentSubjectChar">
    <w:name w:val="Comment Subject Char"/>
    <w:basedOn w:val="CommentTextChar"/>
    <w:link w:val="CommentSubject"/>
    <w:uiPriority w:val="99"/>
    <w:semiHidden/>
    <w:rsid w:val="00893BC0"/>
    <w:rPr>
      <w:b/>
      <w:bCs/>
      <w:sz w:val="20"/>
      <w:szCs w:val="20"/>
    </w:rPr>
  </w:style>
  <w:style w:type="paragraph" w:styleId="FootnoteText">
    <w:name w:val="footnote text"/>
    <w:basedOn w:val="Normal"/>
    <w:link w:val="FootnoteTextChar"/>
    <w:uiPriority w:val="99"/>
    <w:semiHidden/>
    <w:unhideWhenUsed/>
    <w:rsid w:val="00ED1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A74"/>
    <w:rPr>
      <w:sz w:val="20"/>
      <w:szCs w:val="20"/>
    </w:rPr>
  </w:style>
  <w:style w:type="character" w:styleId="FootnoteReference">
    <w:name w:val="footnote reference"/>
    <w:basedOn w:val="DefaultParagraphFont"/>
    <w:uiPriority w:val="99"/>
    <w:semiHidden/>
    <w:unhideWhenUsed/>
    <w:rsid w:val="00ED1A74"/>
    <w:rPr>
      <w:vertAlign w:val="superscript"/>
    </w:rPr>
  </w:style>
  <w:style w:type="paragraph" w:styleId="Revision">
    <w:name w:val="Revision"/>
    <w:hidden/>
    <w:uiPriority w:val="99"/>
    <w:semiHidden/>
    <w:rsid w:val="00B371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D4"/>
    <w:pPr>
      <w:ind w:left="720"/>
      <w:contextualSpacing/>
    </w:pPr>
  </w:style>
  <w:style w:type="paragraph" w:styleId="Header">
    <w:name w:val="header"/>
    <w:basedOn w:val="Normal"/>
    <w:link w:val="HeaderChar"/>
    <w:uiPriority w:val="99"/>
    <w:unhideWhenUsed/>
    <w:rsid w:val="0088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2F"/>
  </w:style>
  <w:style w:type="paragraph" w:styleId="Footer">
    <w:name w:val="footer"/>
    <w:basedOn w:val="Normal"/>
    <w:link w:val="FooterChar"/>
    <w:uiPriority w:val="99"/>
    <w:unhideWhenUsed/>
    <w:rsid w:val="0088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2F"/>
  </w:style>
  <w:style w:type="paragraph" w:styleId="BalloonText">
    <w:name w:val="Balloon Text"/>
    <w:basedOn w:val="Normal"/>
    <w:link w:val="BalloonTextChar"/>
    <w:uiPriority w:val="99"/>
    <w:semiHidden/>
    <w:unhideWhenUsed/>
    <w:rsid w:val="0088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2F"/>
    <w:rPr>
      <w:rFonts w:ascii="Tahoma" w:hAnsi="Tahoma" w:cs="Tahoma"/>
      <w:sz w:val="16"/>
      <w:szCs w:val="16"/>
    </w:rPr>
  </w:style>
  <w:style w:type="character" w:styleId="CommentReference">
    <w:name w:val="annotation reference"/>
    <w:basedOn w:val="DefaultParagraphFont"/>
    <w:uiPriority w:val="99"/>
    <w:semiHidden/>
    <w:unhideWhenUsed/>
    <w:rsid w:val="00893BC0"/>
    <w:rPr>
      <w:sz w:val="16"/>
      <w:szCs w:val="16"/>
    </w:rPr>
  </w:style>
  <w:style w:type="paragraph" w:styleId="CommentText">
    <w:name w:val="annotation text"/>
    <w:basedOn w:val="Normal"/>
    <w:link w:val="CommentTextChar"/>
    <w:uiPriority w:val="99"/>
    <w:semiHidden/>
    <w:unhideWhenUsed/>
    <w:rsid w:val="00893BC0"/>
    <w:pPr>
      <w:spacing w:line="240" w:lineRule="auto"/>
    </w:pPr>
    <w:rPr>
      <w:sz w:val="20"/>
      <w:szCs w:val="20"/>
    </w:rPr>
  </w:style>
  <w:style w:type="character" w:customStyle="1" w:styleId="CommentTextChar">
    <w:name w:val="Comment Text Char"/>
    <w:basedOn w:val="DefaultParagraphFont"/>
    <w:link w:val="CommentText"/>
    <w:uiPriority w:val="99"/>
    <w:semiHidden/>
    <w:rsid w:val="00893BC0"/>
    <w:rPr>
      <w:sz w:val="20"/>
      <w:szCs w:val="20"/>
    </w:rPr>
  </w:style>
  <w:style w:type="paragraph" w:styleId="CommentSubject">
    <w:name w:val="annotation subject"/>
    <w:basedOn w:val="CommentText"/>
    <w:next w:val="CommentText"/>
    <w:link w:val="CommentSubjectChar"/>
    <w:uiPriority w:val="99"/>
    <w:semiHidden/>
    <w:unhideWhenUsed/>
    <w:rsid w:val="00893BC0"/>
    <w:rPr>
      <w:b/>
      <w:bCs/>
    </w:rPr>
  </w:style>
  <w:style w:type="character" w:customStyle="1" w:styleId="CommentSubjectChar">
    <w:name w:val="Comment Subject Char"/>
    <w:basedOn w:val="CommentTextChar"/>
    <w:link w:val="CommentSubject"/>
    <w:uiPriority w:val="99"/>
    <w:semiHidden/>
    <w:rsid w:val="00893BC0"/>
    <w:rPr>
      <w:b/>
      <w:bCs/>
      <w:sz w:val="20"/>
      <w:szCs w:val="20"/>
    </w:rPr>
  </w:style>
  <w:style w:type="paragraph" w:styleId="FootnoteText">
    <w:name w:val="footnote text"/>
    <w:basedOn w:val="Normal"/>
    <w:link w:val="FootnoteTextChar"/>
    <w:uiPriority w:val="99"/>
    <w:semiHidden/>
    <w:unhideWhenUsed/>
    <w:rsid w:val="00ED1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A74"/>
    <w:rPr>
      <w:sz w:val="20"/>
      <w:szCs w:val="20"/>
    </w:rPr>
  </w:style>
  <w:style w:type="character" w:styleId="FootnoteReference">
    <w:name w:val="footnote reference"/>
    <w:basedOn w:val="DefaultParagraphFont"/>
    <w:uiPriority w:val="99"/>
    <w:semiHidden/>
    <w:unhideWhenUsed/>
    <w:rsid w:val="00ED1A74"/>
    <w:rPr>
      <w:vertAlign w:val="superscript"/>
    </w:rPr>
  </w:style>
  <w:style w:type="paragraph" w:styleId="Revision">
    <w:name w:val="Revision"/>
    <w:hidden/>
    <w:uiPriority w:val="99"/>
    <w:semiHidden/>
    <w:rsid w:val="00B37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5213">
      <w:bodyDiv w:val="1"/>
      <w:marLeft w:val="0"/>
      <w:marRight w:val="0"/>
      <w:marTop w:val="0"/>
      <w:marBottom w:val="0"/>
      <w:divBdr>
        <w:top w:val="none" w:sz="0" w:space="0" w:color="auto"/>
        <w:left w:val="none" w:sz="0" w:space="0" w:color="auto"/>
        <w:bottom w:val="none" w:sz="0" w:space="0" w:color="auto"/>
        <w:right w:val="none" w:sz="0" w:space="0" w:color="auto"/>
      </w:divBdr>
    </w:div>
    <w:div w:id="1130132953">
      <w:bodyDiv w:val="1"/>
      <w:marLeft w:val="0"/>
      <w:marRight w:val="0"/>
      <w:marTop w:val="0"/>
      <w:marBottom w:val="0"/>
      <w:divBdr>
        <w:top w:val="none" w:sz="0" w:space="0" w:color="auto"/>
        <w:left w:val="none" w:sz="0" w:space="0" w:color="auto"/>
        <w:bottom w:val="none" w:sz="0" w:space="0" w:color="auto"/>
        <w:right w:val="none" w:sz="0" w:space="0" w:color="auto"/>
      </w:divBdr>
    </w:div>
    <w:div w:id="1783572383">
      <w:bodyDiv w:val="1"/>
      <w:marLeft w:val="0"/>
      <w:marRight w:val="0"/>
      <w:marTop w:val="0"/>
      <w:marBottom w:val="0"/>
      <w:divBdr>
        <w:top w:val="none" w:sz="0" w:space="0" w:color="auto"/>
        <w:left w:val="none" w:sz="0" w:space="0" w:color="auto"/>
        <w:bottom w:val="none" w:sz="0" w:space="0" w:color="auto"/>
        <w:right w:val="none" w:sz="0" w:space="0" w:color="auto"/>
      </w:divBdr>
      <w:divsChild>
        <w:div w:id="1041518523">
          <w:marLeft w:val="0"/>
          <w:marRight w:val="0"/>
          <w:marTop w:val="0"/>
          <w:marBottom w:val="0"/>
          <w:divBdr>
            <w:top w:val="none" w:sz="0" w:space="0" w:color="auto"/>
            <w:left w:val="none" w:sz="0" w:space="0" w:color="auto"/>
            <w:bottom w:val="none" w:sz="0" w:space="0" w:color="auto"/>
            <w:right w:val="none" w:sz="0" w:space="0" w:color="auto"/>
          </w:divBdr>
          <w:divsChild>
            <w:div w:id="1617444830">
              <w:marLeft w:val="0"/>
              <w:marRight w:val="0"/>
              <w:marTop w:val="0"/>
              <w:marBottom w:val="0"/>
              <w:divBdr>
                <w:top w:val="none" w:sz="0" w:space="0" w:color="auto"/>
                <w:left w:val="none" w:sz="0" w:space="0" w:color="auto"/>
                <w:bottom w:val="none" w:sz="0" w:space="0" w:color="auto"/>
                <w:right w:val="none" w:sz="0" w:space="0" w:color="auto"/>
              </w:divBdr>
              <w:divsChild>
                <w:div w:id="1190946635">
                  <w:marLeft w:val="0"/>
                  <w:marRight w:val="0"/>
                  <w:marTop w:val="0"/>
                  <w:marBottom w:val="0"/>
                  <w:divBdr>
                    <w:top w:val="none" w:sz="0" w:space="0" w:color="auto"/>
                    <w:left w:val="none" w:sz="0" w:space="0" w:color="auto"/>
                    <w:bottom w:val="none" w:sz="0" w:space="0" w:color="auto"/>
                    <w:right w:val="none" w:sz="0" w:space="0" w:color="auto"/>
                  </w:divBdr>
                  <w:divsChild>
                    <w:div w:id="1201938453">
                      <w:marLeft w:val="0"/>
                      <w:marRight w:val="0"/>
                      <w:marTop w:val="0"/>
                      <w:marBottom w:val="0"/>
                      <w:divBdr>
                        <w:top w:val="none" w:sz="0" w:space="0" w:color="auto"/>
                        <w:left w:val="none" w:sz="0" w:space="0" w:color="auto"/>
                        <w:bottom w:val="none" w:sz="0" w:space="0" w:color="auto"/>
                        <w:right w:val="none" w:sz="0" w:space="0" w:color="auto"/>
                      </w:divBdr>
                      <w:divsChild>
                        <w:div w:id="1042244680">
                          <w:marLeft w:val="0"/>
                          <w:marRight w:val="0"/>
                          <w:marTop w:val="0"/>
                          <w:marBottom w:val="0"/>
                          <w:divBdr>
                            <w:top w:val="none" w:sz="0" w:space="0" w:color="auto"/>
                            <w:left w:val="none" w:sz="0" w:space="0" w:color="auto"/>
                            <w:bottom w:val="none" w:sz="0" w:space="0" w:color="auto"/>
                            <w:right w:val="none" w:sz="0" w:space="0" w:color="auto"/>
                          </w:divBdr>
                          <w:divsChild>
                            <w:div w:id="901912673">
                              <w:marLeft w:val="0"/>
                              <w:marRight w:val="0"/>
                              <w:marTop w:val="0"/>
                              <w:marBottom w:val="0"/>
                              <w:divBdr>
                                <w:top w:val="none" w:sz="0" w:space="0" w:color="auto"/>
                                <w:left w:val="none" w:sz="0" w:space="0" w:color="auto"/>
                                <w:bottom w:val="none" w:sz="0" w:space="0" w:color="auto"/>
                                <w:right w:val="none" w:sz="0" w:space="0" w:color="auto"/>
                              </w:divBdr>
                              <w:divsChild>
                                <w:div w:id="1119180467">
                                  <w:marLeft w:val="0"/>
                                  <w:marRight w:val="0"/>
                                  <w:marTop w:val="0"/>
                                  <w:marBottom w:val="540"/>
                                  <w:divBdr>
                                    <w:top w:val="none" w:sz="0" w:space="0" w:color="auto"/>
                                    <w:left w:val="single" w:sz="6" w:space="9" w:color="CCCCCC"/>
                                    <w:bottom w:val="single" w:sz="6" w:space="3" w:color="CCCCCC"/>
                                    <w:right w:val="single" w:sz="6" w:space="9" w:color="CCCCCC"/>
                                  </w:divBdr>
                                  <w:divsChild>
                                    <w:div w:id="191805385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2015-07-22T16:23:00Z</cp:lastPrinted>
  <dcterms:created xsi:type="dcterms:W3CDTF">2015-08-06T21:53:00Z</dcterms:created>
  <dcterms:modified xsi:type="dcterms:W3CDTF">2015-08-06T21:53:00Z</dcterms:modified>
  <cp:category> </cp:category>
  <cp:contentStatus> </cp:contentStatus>
</cp:coreProperties>
</file>