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E95CF8" w:rsidP="00BB4E29">
            <w:pPr>
              <w:rPr>
                <w:bCs/>
                <w:sz w:val="22"/>
                <w:szCs w:val="22"/>
              </w:rPr>
            </w:pPr>
            <w:r>
              <w:rPr>
                <w:bCs/>
                <w:sz w:val="22"/>
                <w:szCs w:val="22"/>
              </w:rPr>
              <w:t>Mark Wigfield</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418-0</w:t>
            </w:r>
            <w:r>
              <w:rPr>
                <w:bCs/>
                <w:sz w:val="22"/>
                <w:szCs w:val="22"/>
              </w:rPr>
              <w:t>253</w:t>
            </w:r>
          </w:p>
          <w:p w:rsidR="00FF232D" w:rsidRPr="008A3940" w:rsidRDefault="00E95CF8" w:rsidP="00BB4E29">
            <w:pPr>
              <w:rPr>
                <w:bCs/>
                <w:sz w:val="22"/>
                <w:szCs w:val="22"/>
              </w:rPr>
            </w:pPr>
            <w:r>
              <w:rPr>
                <w:bCs/>
                <w:sz w:val="22"/>
                <w:szCs w:val="22"/>
              </w:rPr>
              <w:t>mark.wigfield</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Pr="00912FDF" w:rsidRDefault="00993DB0" w:rsidP="00040127">
            <w:pPr>
              <w:tabs>
                <w:tab w:val="left" w:pos="8625"/>
              </w:tabs>
              <w:jc w:val="center"/>
              <w:rPr>
                <w:i/>
              </w:rPr>
            </w:pPr>
            <w:r>
              <w:rPr>
                <w:b/>
                <w:bCs/>
              </w:rPr>
              <w:t xml:space="preserve">AT&amp;T </w:t>
            </w:r>
            <w:r w:rsidR="00912FDF" w:rsidRPr="00912FDF">
              <w:rPr>
                <w:b/>
                <w:bCs/>
              </w:rPr>
              <w:t xml:space="preserve">Accepts </w:t>
            </w:r>
            <w:r w:rsidR="00D36794">
              <w:rPr>
                <w:b/>
                <w:bCs/>
              </w:rPr>
              <w:t xml:space="preserve">Nearly </w:t>
            </w:r>
            <w:r w:rsidR="00912FDF" w:rsidRPr="00912FDF">
              <w:rPr>
                <w:b/>
                <w:bCs/>
              </w:rPr>
              <w:t>$</w:t>
            </w:r>
            <w:r w:rsidR="001D3E95">
              <w:rPr>
                <w:b/>
                <w:bCs/>
              </w:rPr>
              <w:t>428 M</w:t>
            </w:r>
            <w:r w:rsidR="00912FDF" w:rsidRPr="00912FDF">
              <w:rPr>
                <w:b/>
                <w:bCs/>
              </w:rPr>
              <w:t xml:space="preserve">illion in Annual Support from Connect America Fund to Expand and Support Broadband for Over </w:t>
            </w:r>
            <w:r w:rsidR="001D3E95">
              <w:rPr>
                <w:b/>
                <w:bCs/>
              </w:rPr>
              <w:t>2.2</w:t>
            </w:r>
            <w:r w:rsidR="00D36794">
              <w:rPr>
                <w:b/>
                <w:bCs/>
              </w:rPr>
              <w:t xml:space="preserve"> Million </w:t>
            </w:r>
            <w:r w:rsidR="001D3E95">
              <w:rPr>
                <w:b/>
                <w:bCs/>
              </w:rPr>
              <w:t xml:space="preserve">Rural </w:t>
            </w:r>
            <w:r w:rsidR="003E2F4C">
              <w:rPr>
                <w:b/>
                <w:bCs/>
              </w:rPr>
              <w:t>Consumers in 18</w:t>
            </w:r>
            <w:r w:rsidR="00912FDF" w:rsidRPr="00912FDF">
              <w:rPr>
                <w:b/>
                <w:bCs/>
              </w:rPr>
              <w:t xml:space="preserve"> States</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912FDF" w:rsidRDefault="00FF1C0B" w:rsidP="00912FDF">
            <w:pPr>
              <w:tabs>
                <w:tab w:val="left" w:pos="8640"/>
              </w:tabs>
              <w:rPr>
                <w:sz w:val="22"/>
                <w:szCs w:val="22"/>
              </w:rPr>
            </w:pPr>
            <w:r w:rsidRPr="008A3940">
              <w:rPr>
                <w:sz w:val="22"/>
                <w:szCs w:val="22"/>
              </w:rPr>
              <w:t xml:space="preserve">WASHINGTON, </w:t>
            </w:r>
            <w:r w:rsidR="00912FDF" w:rsidRPr="00912FDF">
              <w:rPr>
                <w:sz w:val="22"/>
                <w:szCs w:val="22"/>
              </w:rPr>
              <w:t xml:space="preserve">August </w:t>
            </w:r>
            <w:r w:rsidR="00B02BCD">
              <w:rPr>
                <w:sz w:val="22"/>
                <w:szCs w:val="22"/>
              </w:rPr>
              <w:t>27</w:t>
            </w:r>
            <w:r w:rsidR="00912FDF" w:rsidRPr="00912FDF">
              <w:rPr>
                <w:sz w:val="22"/>
                <w:szCs w:val="22"/>
              </w:rPr>
              <w:t xml:space="preserve">, 2015 – </w:t>
            </w:r>
            <w:r w:rsidR="001D3E95">
              <w:rPr>
                <w:sz w:val="22"/>
                <w:szCs w:val="22"/>
              </w:rPr>
              <w:t xml:space="preserve">AT&amp;T, Inc. </w:t>
            </w:r>
            <w:r w:rsidR="008D18C5">
              <w:rPr>
                <w:sz w:val="22"/>
                <w:szCs w:val="22"/>
              </w:rPr>
              <w:t>h</w:t>
            </w:r>
            <w:r w:rsidR="00912FDF" w:rsidRPr="00912FDF">
              <w:rPr>
                <w:sz w:val="22"/>
                <w:szCs w:val="22"/>
              </w:rPr>
              <w:t>as accepted $</w:t>
            </w:r>
            <w:r w:rsidR="001D3E95">
              <w:rPr>
                <w:sz w:val="22"/>
                <w:szCs w:val="22"/>
              </w:rPr>
              <w:t>427,706,650</w:t>
            </w:r>
            <w:r w:rsidR="00912FDF" w:rsidRPr="00912FDF">
              <w:rPr>
                <w:sz w:val="22"/>
                <w:szCs w:val="22"/>
              </w:rPr>
              <w:t xml:space="preserve"> in annual, ongoing support from the Connect America Fund to expand</w:t>
            </w:r>
            <w:r w:rsidR="00D36794">
              <w:rPr>
                <w:sz w:val="22"/>
                <w:szCs w:val="22"/>
              </w:rPr>
              <w:t xml:space="preserve"> an</w:t>
            </w:r>
            <w:r w:rsidR="001D3E95">
              <w:rPr>
                <w:sz w:val="22"/>
                <w:szCs w:val="22"/>
              </w:rPr>
              <w:t>d support broadband for over 2.2</w:t>
            </w:r>
            <w:r w:rsidR="00D36794">
              <w:rPr>
                <w:sz w:val="22"/>
                <w:szCs w:val="22"/>
              </w:rPr>
              <w:t xml:space="preserve"> million </w:t>
            </w:r>
            <w:r w:rsidR="00912FDF" w:rsidRPr="00912FDF">
              <w:rPr>
                <w:sz w:val="22"/>
                <w:szCs w:val="22"/>
              </w:rPr>
              <w:t>of its rural customers.</w:t>
            </w:r>
          </w:p>
          <w:p w:rsidR="00912FDF" w:rsidRPr="00912FDF" w:rsidRDefault="00912FDF" w:rsidP="00912FDF">
            <w:pPr>
              <w:tabs>
                <w:tab w:val="left" w:pos="8640"/>
              </w:tabs>
              <w:rPr>
                <w:sz w:val="22"/>
                <w:szCs w:val="22"/>
              </w:rPr>
            </w:pPr>
          </w:p>
          <w:p w:rsidR="00912FDF" w:rsidRPr="00912FDF" w:rsidRDefault="00912FDF" w:rsidP="00912FDF">
            <w:pPr>
              <w:tabs>
                <w:tab w:val="left" w:pos="8640"/>
              </w:tabs>
              <w:rPr>
                <w:sz w:val="22"/>
                <w:szCs w:val="22"/>
              </w:rPr>
            </w:pPr>
            <w:r w:rsidRPr="00912FDF">
              <w:rPr>
                <w:sz w:val="22"/>
                <w:szCs w:val="22"/>
              </w:rPr>
              <w:t xml:space="preserve">The Connect America Fund support will enable </w:t>
            </w:r>
            <w:r w:rsidR="001D3E95">
              <w:rPr>
                <w:sz w:val="22"/>
                <w:szCs w:val="22"/>
              </w:rPr>
              <w:t>AT&amp;T</w:t>
            </w:r>
            <w:r w:rsidRPr="00912FDF">
              <w:rPr>
                <w:sz w:val="22"/>
                <w:szCs w:val="22"/>
              </w:rPr>
              <w:t xml:space="preserve"> to deliver broadband at speeds of at least 10 Mbps for downloads an</w:t>
            </w:r>
            <w:r w:rsidR="000E2584">
              <w:rPr>
                <w:sz w:val="22"/>
                <w:szCs w:val="22"/>
              </w:rPr>
              <w:t xml:space="preserve">d 1 Mbps uploads to </w:t>
            </w:r>
            <w:r w:rsidR="008D18C5">
              <w:rPr>
                <w:sz w:val="22"/>
                <w:szCs w:val="22"/>
              </w:rPr>
              <w:t>over 1.1</w:t>
            </w:r>
            <w:r w:rsidR="00BE48B9">
              <w:rPr>
                <w:sz w:val="22"/>
                <w:szCs w:val="22"/>
              </w:rPr>
              <w:t xml:space="preserve"> million</w:t>
            </w:r>
            <w:r w:rsidRPr="00912FDF">
              <w:rPr>
                <w:sz w:val="22"/>
                <w:szCs w:val="22"/>
              </w:rPr>
              <w:t xml:space="preserve"> homes and businesses in its rural service areas where the cost of broadband deployment might otherwise be prohibitive.</w:t>
            </w:r>
          </w:p>
          <w:p w:rsidR="00912FDF" w:rsidRPr="00912FDF" w:rsidRDefault="00912FDF" w:rsidP="00912FDF">
            <w:pPr>
              <w:tabs>
                <w:tab w:val="left" w:pos="8640"/>
              </w:tabs>
              <w:rPr>
                <w:sz w:val="22"/>
                <w:szCs w:val="22"/>
              </w:rPr>
            </w:pPr>
          </w:p>
          <w:p w:rsidR="00E94F5C" w:rsidRDefault="00E94F5C" w:rsidP="00912FDF">
            <w:pPr>
              <w:tabs>
                <w:tab w:val="left" w:pos="8640"/>
              </w:tabs>
              <w:rPr>
                <w:sz w:val="22"/>
                <w:szCs w:val="22"/>
              </w:rPr>
            </w:pPr>
            <w:r>
              <w:t>“AT&amp;T’s acceptance of close to one-half billion dollars annually from the Connect America Fund represents a huge investment in broadband for its rural customers,” said FCC Chairman Tom Wheeler. “This is one of the largest amounts accepted by any company.  The financial support provided by American ratepayers will bring significant benefits to AT&amp;T’s rural communities, and we urge state and local leaders to help communities realize these benefits by facilitating the broadband buildout.”</w:t>
            </w:r>
          </w:p>
          <w:p w:rsidR="00E94F5C" w:rsidRDefault="00E94F5C" w:rsidP="00912FDF">
            <w:pPr>
              <w:tabs>
                <w:tab w:val="left" w:pos="8640"/>
              </w:tabs>
              <w:rPr>
                <w:sz w:val="22"/>
                <w:szCs w:val="22"/>
              </w:rPr>
            </w:pPr>
          </w:p>
          <w:p w:rsidR="00912FDF" w:rsidRDefault="00912FDF" w:rsidP="00912FDF">
            <w:pPr>
              <w:tabs>
                <w:tab w:val="left" w:pos="8640"/>
              </w:tabs>
              <w:rPr>
                <w:sz w:val="22"/>
                <w:szCs w:val="22"/>
              </w:rPr>
            </w:pPr>
            <w:r w:rsidRPr="00912FDF">
              <w:rPr>
                <w:sz w:val="22"/>
                <w:szCs w:val="22"/>
              </w:rPr>
              <w:t>Below is the amount of annual support provided by the offer and number of homes and bu</w:t>
            </w:r>
            <w:r w:rsidR="000E2584">
              <w:rPr>
                <w:sz w:val="22"/>
                <w:szCs w:val="22"/>
              </w:rPr>
              <w:t>sinesses served by state</w:t>
            </w:r>
            <w:r w:rsidR="00D36794">
              <w:rPr>
                <w:sz w:val="22"/>
                <w:szCs w:val="22"/>
              </w:rPr>
              <w:t>:</w:t>
            </w:r>
          </w:p>
          <w:p w:rsidR="0094509D" w:rsidRDefault="0094509D" w:rsidP="00912FDF">
            <w:pPr>
              <w:tabs>
                <w:tab w:val="left" w:pos="8640"/>
              </w:tabs>
              <w:rPr>
                <w:sz w:val="22"/>
                <w:szCs w:val="22"/>
              </w:rPr>
            </w:pPr>
          </w:p>
          <w:tbl>
            <w:tblPr>
              <w:tblW w:w="7500" w:type="dxa"/>
              <w:tblLook w:val="04A0" w:firstRow="1" w:lastRow="0" w:firstColumn="1" w:lastColumn="0" w:noHBand="0" w:noVBand="1"/>
            </w:tblPr>
            <w:tblGrid>
              <w:gridCol w:w="2500"/>
              <w:gridCol w:w="2500"/>
              <w:gridCol w:w="2500"/>
            </w:tblGrid>
            <w:tr w:rsidR="0094509D" w:rsidTr="0094509D">
              <w:trPr>
                <w:trHeight w:val="1680"/>
              </w:trPr>
              <w:tc>
                <w:tcPr>
                  <w:tcW w:w="250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94509D" w:rsidRDefault="0094509D" w:rsidP="0094509D">
                  <w:pPr>
                    <w:jc w:val="center"/>
                    <w:rPr>
                      <w:b/>
                      <w:bCs/>
                    </w:rPr>
                  </w:pPr>
                  <w:r>
                    <w:rPr>
                      <w:b/>
                      <w:bCs/>
                    </w:rPr>
                    <w:t>State</w:t>
                  </w:r>
                </w:p>
              </w:tc>
              <w:tc>
                <w:tcPr>
                  <w:tcW w:w="2500" w:type="dxa"/>
                  <w:tcBorders>
                    <w:top w:val="single" w:sz="4" w:space="0" w:color="auto"/>
                    <w:left w:val="nil"/>
                    <w:bottom w:val="single" w:sz="4" w:space="0" w:color="auto"/>
                    <w:right w:val="single" w:sz="4" w:space="0" w:color="auto"/>
                  </w:tcBorders>
                  <w:shd w:val="clear" w:color="000000" w:fill="BFBFBF"/>
                  <w:vAlign w:val="bottom"/>
                  <w:hideMark/>
                </w:tcPr>
                <w:p w:rsidR="0094509D" w:rsidRDefault="00A74D43" w:rsidP="0094509D">
                  <w:pPr>
                    <w:jc w:val="center"/>
                    <w:rPr>
                      <w:b/>
                      <w:bCs/>
                    </w:rPr>
                  </w:pPr>
                  <w:r>
                    <w:rPr>
                      <w:b/>
                      <w:bCs/>
                    </w:rPr>
                    <w:t>Total Homes and Businesses Reached</w:t>
                  </w:r>
                </w:p>
              </w:tc>
              <w:tc>
                <w:tcPr>
                  <w:tcW w:w="2500" w:type="dxa"/>
                  <w:tcBorders>
                    <w:top w:val="single" w:sz="4" w:space="0" w:color="auto"/>
                    <w:left w:val="nil"/>
                    <w:bottom w:val="single" w:sz="4" w:space="0" w:color="auto"/>
                    <w:right w:val="single" w:sz="4" w:space="0" w:color="auto"/>
                  </w:tcBorders>
                  <w:shd w:val="clear" w:color="000000" w:fill="BFBFBF"/>
                  <w:vAlign w:val="bottom"/>
                  <w:hideMark/>
                </w:tcPr>
                <w:p w:rsidR="0094509D" w:rsidRDefault="00A74D43" w:rsidP="0094509D">
                  <w:pPr>
                    <w:jc w:val="center"/>
                    <w:rPr>
                      <w:b/>
                      <w:bCs/>
                    </w:rPr>
                  </w:pPr>
                  <w:r>
                    <w:rPr>
                      <w:b/>
                      <w:bCs/>
                    </w:rPr>
                    <w:t>Amount of Support (in dollars)</w:t>
                  </w:r>
                </w:p>
              </w:tc>
            </w:tr>
            <w:tr w:rsidR="0094509D" w:rsidTr="0094509D">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4509D" w:rsidRDefault="0094509D" w:rsidP="0094509D">
                  <w:pPr>
                    <w:rPr>
                      <w:sz w:val="22"/>
                      <w:szCs w:val="22"/>
                    </w:rPr>
                  </w:pPr>
                  <w:r>
                    <w:rPr>
                      <w:sz w:val="22"/>
                      <w:szCs w:val="22"/>
                    </w:rPr>
                    <w:t xml:space="preserve"> AT&amp;T Total </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rPr>
                      <w:sz w:val="22"/>
                      <w:szCs w:val="22"/>
                    </w:rPr>
                  </w:pPr>
                  <w:r>
                    <w:rPr>
                      <w:sz w:val="22"/>
                      <w:szCs w:val="22"/>
                    </w:rPr>
                    <w:t xml:space="preserve">                         1,117,806 </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jc w:val="right"/>
                    <w:rPr>
                      <w:sz w:val="22"/>
                      <w:szCs w:val="22"/>
                    </w:rPr>
                  </w:pPr>
                  <w:r>
                    <w:rPr>
                      <w:sz w:val="22"/>
                      <w:szCs w:val="22"/>
                    </w:rPr>
                    <w:t>$427,706,650</w:t>
                  </w:r>
                </w:p>
              </w:tc>
            </w:tr>
            <w:tr w:rsidR="0094509D" w:rsidTr="0094509D">
              <w:trPr>
                <w:trHeight w:val="315"/>
              </w:trPr>
              <w:tc>
                <w:tcPr>
                  <w:tcW w:w="2500" w:type="dxa"/>
                  <w:tcBorders>
                    <w:top w:val="nil"/>
                    <w:left w:val="single" w:sz="4" w:space="0" w:color="auto"/>
                    <w:bottom w:val="single" w:sz="4" w:space="0" w:color="auto"/>
                    <w:right w:val="single" w:sz="4" w:space="0" w:color="auto"/>
                  </w:tcBorders>
                  <w:shd w:val="clear" w:color="000000" w:fill="969696"/>
                  <w:vAlign w:val="bottom"/>
                  <w:hideMark/>
                </w:tcPr>
                <w:p w:rsidR="0094509D" w:rsidRDefault="0094509D" w:rsidP="0094509D">
                  <w:pPr>
                    <w:jc w:val="center"/>
                    <w:rPr>
                      <w:b/>
                      <w:bCs/>
                    </w:rPr>
                  </w:pPr>
                  <w:r>
                    <w:rPr>
                      <w:b/>
                      <w:bCs/>
                    </w:rPr>
                    <w:t> </w:t>
                  </w:r>
                </w:p>
              </w:tc>
              <w:tc>
                <w:tcPr>
                  <w:tcW w:w="2500" w:type="dxa"/>
                  <w:tcBorders>
                    <w:top w:val="nil"/>
                    <w:left w:val="nil"/>
                    <w:bottom w:val="single" w:sz="4" w:space="0" w:color="auto"/>
                    <w:right w:val="single" w:sz="4" w:space="0" w:color="auto"/>
                  </w:tcBorders>
                  <w:shd w:val="clear" w:color="000000" w:fill="969696"/>
                  <w:vAlign w:val="bottom"/>
                  <w:hideMark/>
                </w:tcPr>
                <w:p w:rsidR="0094509D" w:rsidRDefault="0094509D" w:rsidP="0094509D">
                  <w:pPr>
                    <w:jc w:val="center"/>
                    <w:rPr>
                      <w:b/>
                      <w:bCs/>
                    </w:rPr>
                  </w:pPr>
                  <w:r>
                    <w:rPr>
                      <w:b/>
                      <w:bCs/>
                    </w:rPr>
                    <w:t> </w:t>
                  </w:r>
                </w:p>
              </w:tc>
              <w:tc>
                <w:tcPr>
                  <w:tcW w:w="2500" w:type="dxa"/>
                  <w:tcBorders>
                    <w:top w:val="nil"/>
                    <w:left w:val="nil"/>
                    <w:bottom w:val="single" w:sz="4" w:space="0" w:color="auto"/>
                    <w:right w:val="single" w:sz="4" w:space="0" w:color="auto"/>
                  </w:tcBorders>
                  <w:shd w:val="clear" w:color="000000" w:fill="969696"/>
                  <w:vAlign w:val="bottom"/>
                  <w:hideMark/>
                </w:tcPr>
                <w:p w:rsidR="0094509D" w:rsidRDefault="0094509D" w:rsidP="0094509D">
                  <w:pPr>
                    <w:jc w:val="center"/>
                    <w:rPr>
                      <w:b/>
                      <w:bCs/>
                      <w:color w:val="000000"/>
                    </w:rPr>
                  </w:pPr>
                  <w:r>
                    <w:rPr>
                      <w:b/>
                      <w:bCs/>
                      <w:color w:val="000000"/>
                    </w:rPr>
                    <w:t> </w:t>
                  </w:r>
                </w:p>
              </w:tc>
            </w:tr>
            <w:tr w:rsidR="0094509D" w:rsidTr="0094509D">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4509D" w:rsidRDefault="0094509D" w:rsidP="0094509D">
                  <w:pPr>
                    <w:jc w:val="center"/>
                    <w:rPr>
                      <w:color w:val="000000"/>
                      <w:sz w:val="22"/>
                      <w:szCs w:val="22"/>
                    </w:rPr>
                  </w:pPr>
                  <w:r>
                    <w:rPr>
                      <w:color w:val="000000"/>
                      <w:sz w:val="22"/>
                      <w:szCs w:val="22"/>
                    </w:rPr>
                    <w:t>AL</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rPr>
                      <w:color w:val="000000"/>
                      <w:sz w:val="22"/>
                      <w:szCs w:val="22"/>
                    </w:rPr>
                  </w:pPr>
                  <w:r>
                    <w:rPr>
                      <w:color w:val="000000"/>
                      <w:sz w:val="22"/>
                      <w:szCs w:val="22"/>
                    </w:rPr>
                    <w:t xml:space="preserve">                             66,766 </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jc w:val="right"/>
                    <w:rPr>
                      <w:color w:val="000000"/>
                      <w:sz w:val="22"/>
                      <w:szCs w:val="22"/>
                    </w:rPr>
                  </w:pPr>
                  <w:r>
                    <w:rPr>
                      <w:color w:val="000000"/>
                      <w:sz w:val="22"/>
                      <w:szCs w:val="22"/>
                    </w:rPr>
                    <w:t>$23,161,780</w:t>
                  </w:r>
                </w:p>
              </w:tc>
            </w:tr>
            <w:tr w:rsidR="0094509D" w:rsidTr="0094509D">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4509D" w:rsidRDefault="0094509D" w:rsidP="0094509D">
                  <w:pPr>
                    <w:jc w:val="center"/>
                    <w:rPr>
                      <w:color w:val="000000"/>
                      <w:sz w:val="22"/>
                      <w:szCs w:val="22"/>
                    </w:rPr>
                  </w:pPr>
                  <w:r>
                    <w:rPr>
                      <w:color w:val="000000"/>
                      <w:sz w:val="22"/>
                      <w:szCs w:val="22"/>
                    </w:rPr>
                    <w:t>AR</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rPr>
                      <w:color w:val="000000"/>
                      <w:sz w:val="22"/>
                      <w:szCs w:val="22"/>
                    </w:rPr>
                  </w:pPr>
                  <w:r>
                    <w:rPr>
                      <w:color w:val="000000"/>
                      <w:sz w:val="22"/>
                      <w:szCs w:val="22"/>
                    </w:rPr>
                    <w:t xml:space="preserve">                             51,792 </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jc w:val="right"/>
                    <w:rPr>
                      <w:color w:val="000000"/>
                      <w:sz w:val="22"/>
                      <w:szCs w:val="22"/>
                    </w:rPr>
                  </w:pPr>
                  <w:r>
                    <w:rPr>
                      <w:color w:val="000000"/>
                      <w:sz w:val="22"/>
                      <w:szCs w:val="22"/>
                    </w:rPr>
                    <w:t>$21,350,835</w:t>
                  </w:r>
                </w:p>
              </w:tc>
            </w:tr>
            <w:tr w:rsidR="0094509D" w:rsidTr="0094509D">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4509D" w:rsidRDefault="0094509D" w:rsidP="0094509D">
                  <w:pPr>
                    <w:jc w:val="center"/>
                    <w:rPr>
                      <w:color w:val="000000"/>
                      <w:sz w:val="22"/>
                      <w:szCs w:val="22"/>
                    </w:rPr>
                  </w:pPr>
                  <w:r>
                    <w:rPr>
                      <w:color w:val="000000"/>
                      <w:sz w:val="22"/>
                      <w:szCs w:val="22"/>
                    </w:rPr>
                    <w:t>CA</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rPr>
                      <w:color w:val="000000"/>
                      <w:sz w:val="22"/>
                      <w:szCs w:val="22"/>
                    </w:rPr>
                  </w:pPr>
                  <w:r>
                    <w:rPr>
                      <w:color w:val="000000"/>
                      <w:sz w:val="22"/>
                      <w:szCs w:val="22"/>
                    </w:rPr>
                    <w:t xml:space="preserve">                            141,540 </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jc w:val="right"/>
                    <w:rPr>
                      <w:color w:val="000000"/>
                      <w:sz w:val="22"/>
                      <w:szCs w:val="22"/>
                    </w:rPr>
                  </w:pPr>
                  <w:r>
                    <w:rPr>
                      <w:color w:val="000000"/>
                      <w:sz w:val="22"/>
                      <w:szCs w:val="22"/>
                    </w:rPr>
                    <w:t>$60,240,434</w:t>
                  </w:r>
                </w:p>
              </w:tc>
            </w:tr>
            <w:tr w:rsidR="0094509D" w:rsidTr="0094509D">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4509D" w:rsidRDefault="0094509D" w:rsidP="0094509D">
                  <w:pPr>
                    <w:jc w:val="center"/>
                    <w:rPr>
                      <w:color w:val="000000"/>
                      <w:sz w:val="22"/>
                      <w:szCs w:val="22"/>
                    </w:rPr>
                  </w:pPr>
                  <w:r>
                    <w:rPr>
                      <w:color w:val="000000"/>
                      <w:sz w:val="22"/>
                      <w:szCs w:val="22"/>
                    </w:rPr>
                    <w:t>FL</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rPr>
                      <w:color w:val="000000"/>
                      <w:sz w:val="22"/>
                      <w:szCs w:val="22"/>
                    </w:rPr>
                  </w:pPr>
                  <w:r>
                    <w:rPr>
                      <w:color w:val="000000"/>
                      <w:sz w:val="22"/>
                      <w:szCs w:val="22"/>
                    </w:rPr>
                    <w:t xml:space="preserve">                             25,473 </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jc w:val="right"/>
                    <w:rPr>
                      <w:color w:val="000000"/>
                      <w:sz w:val="22"/>
                      <w:szCs w:val="22"/>
                    </w:rPr>
                  </w:pPr>
                  <w:r>
                    <w:rPr>
                      <w:color w:val="000000"/>
                      <w:sz w:val="22"/>
                      <w:szCs w:val="22"/>
                    </w:rPr>
                    <w:t>$8,485,813</w:t>
                  </w:r>
                </w:p>
              </w:tc>
            </w:tr>
            <w:tr w:rsidR="0094509D" w:rsidTr="0094509D">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4509D" w:rsidRDefault="0094509D" w:rsidP="0094509D">
                  <w:pPr>
                    <w:jc w:val="center"/>
                    <w:rPr>
                      <w:color w:val="000000"/>
                      <w:sz w:val="22"/>
                      <w:szCs w:val="22"/>
                    </w:rPr>
                  </w:pPr>
                  <w:r>
                    <w:rPr>
                      <w:color w:val="000000"/>
                      <w:sz w:val="22"/>
                      <w:szCs w:val="22"/>
                    </w:rPr>
                    <w:t>GA</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rPr>
                      <w:color w:val="000000"/>
                      <w:sz w:val="22"/>
                      <w:szCs w:val="22"/>
                    </w:rPr>
                  </w:pPr>
                  <w:r>
                    <w:rPr>
                      <w:color w:val="000000"/>
                      <w:sz w:val="22"/>
                      <w:szCs w:val="22"/>
                    </w:rPr>
                    <w:t xml:space="preserve">                             67,402 </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jc w:val="right"/>
                    <w:rPr>
                      <w:color w:val="000000"/>
                      <w:sz w:val="22"/>
                      <w:szCs w:val="22"/>
                    </w:rPr>
                  </w:pPr>
                  <w:r>
                    <w:rPr>
                      <w:color w:val="000000"/>
                      <w:sz w:val="22"/>
                      <w:szCs w:val="22"/>
                    </w:rPr>
                    <w:t>$25,345,199</w:t>
                  </w:r>
                </w:p>
              </w:tc>
            </w:tr>
            <w:tr w:rsidR="0094509D" w:rsidTr="0094509D">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4509D" w:rsidRDefault="0094509D" w:rsidP="0094509D">
                  <w:pPr>
                    <w:jc w:val="center"/>
                    <w:rPr>
                      <w:color w:val="000000"/>
                      <w:sz w:val="22"/>
                      <w:szCs w:val="22"/>
                    </w:rPr>
                  </w:pPr>
                  <w:r>
                    <w:rPr>
                      <w:color w:val="000000"/>
                      <w:sz w:val="22"/>
                      <w:szCs w:val="22"/>
                    </w:rPr>
                    <w:lastRenderedPageBreak/>
                    <w:t>IL</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rPr>
                      <w:color w:val="000000"/>
                      <w:sz w:val="22"/>
                      <w:szCs w:val="22"/>
                    </w:rPr>
                  </w:pPr>
                  <w:r>
                    <w:rPr>
                      <w:color w:val="000000"/>
                      <w:sz w:val="22"/>
                      <w:szCs w:val="22"/>
                    </w:rPr>
                    <w:t xml:space="preserve">                             19,077 </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jc w:val="right"/>
                    <w:rPr>
                      <w:color w:val="000000"/>
                      <w:sz w:val="22"/>
                      <w:szCs w:val="22"/>
                    </w:rPr>
                  </w:pPr>
                  <w:r>
                    <w:rPr>
                      <w:color w:val="000000"/>
                      <w:sz w:val="22"/>
                      <w:szCs w:val="22"/>
                    </w:rPr>
                    <w:t>$8,932,507</w:t>
                  </w:r>
                </w:p>
              </w:tc>
            </w:tr>
            <w:tr w:rsidR="0094509D" w:rsidTr="0094509D">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4509D" w:rsidRDefault="0094509D" w:rsidP="0094509D">
                  <w:pPr>
                    <w:jc w:val="center"/>
                    <w:rPr>
                      <w:color w:val="000000"/>
                      <w:sz w:val="22"/>
                      <w:szCs w:val="22"/>
                    </w:rPr>
                  </w:pPr>
                  <w:r>
                    <w:rPr>
                      <w:color w:val="000000"/>
                      <w:sz w:val="22"/>
                      <w:szCs w:val="22"/>
                    </w:rPr>
                    <w:t>IN</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rPr>
                      <w:color w:val="000000"/>
                      <w:sz w:val="22"/>
                      <w:szCs w:val="22"/>
                    </w:rPr>
                  </w:pPr>
                  <w:r>
                    <w:rPr>
                      <w:color w:val="000000"/>
                      <w:sz w:val="22"/>
                      <w:szCs w:val="22"/>
                    </w:rPr>
                    <w:t xml:space="preserve">                             45,136 </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jc w:val="right"/>
                    <w:rPr>
                      <w:color w:val="000000"/>
                      <w:sz w:val="22"/>
                      <w:szCs w:val="22"/>
                    </w:rPr>
                  </w:pPr>
                  <w:r>
                    <w:rPr>
                      <w:color w:val="000000"/>
                      <w:sz w:val="22"/>
                      <w:szCs w:val="22"/>
                    </w:rPr>
                    <w:t>$17,576,788</w:t>
                  </w:r>
                </w:p>
              </w:tc>
            </w:tr>
            <w:tr w:rsidR="0094509D" w:rsidTr="0094509D">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4509D" w:rsidRDefault="0094509D" w:rsidP="0094509D">
                  <w:pPr>
                    <w:jc w:val="center"/>
                    <w:rPr>
                      <w:color w:val="000000"/>
                      <w:sz w:val="22"/>
                      <w:szCs w:val="22"/>
                    </w:rPr>
                  </w:pPr>
                  <w:r>
                    <w:rPr>
                      <w:color w:val="000000"/>
                      <w:sz w:val="22"/>
                      <w:szCs w:val="22"/>
                    </w:rPr>
                    <w:t>KS</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rPr>
                      <w:color w:val="000000"/>
                      <w:sz w:val="22"/>
                      <w:szCs w:val="22"/>
                    </w:rPr>
                  </w:pPr>
                  <w:r>
                    <w:rPr>
                      <w:color w:val="000000"/>
                      <w:sz w:val="22"/>
                      <w:szCs w:val="22"/>
                    </w:rPr>
                    <w:t xml:space="preserve">                             35,375 </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jc w:val="right"/>
                    <w:rPr>
                      <w:color w:val="000000"/>
                      <w:sz w:val="22"/>
                      <w:szCs w:val="22"/>
                    </w:rPr>
                  </w:pPr>
                  <w:r>
                    <w:rPr>
                      <w:color w:val="000000"/>
                      <w:sz w:val="22"/>
                      <w:szCs w:val="22"/>
                    </w:rPr>
                    <w:t>$18,942,367</w:t>
                  </w:r>
                </w:p>
              </w:tc>
            </w:tr>
            <w:tr w:rsidR="0094509D" w:rsidTr="0094509D">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4509D" w:rsidRDefault="0094509D" w:rsidP="0094509D">
                  <w:pPr>
                    <w:jc w:val="center"/>
                    <w:rPr>
                      <w:color w:val="000000"/>
                      <w:sz w:val="22"/>
                      <w:szCs w:val="22"/>
                    </w:rPr>
                  </w:pPr>
                  <w:r>
                    <w:rPr>
                      <w:color w:val="000000"/>
                      <w:sz w:val="22"/>
                      <w:szCs w:val="22"/>
                    </w:rPr>
                    <w:t>KY</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rPr>
                      <w:color w:val="000000"/>
                      <w:sz w:val="22"/>
                      <w:szCs w:val="22"/>
                    </w:rPr>
                  </w:pPr>
                  <w:r>
                    <w:rPr>
                      <w:color w:val="000000"/>
                      <w:sz w:val="22"/>
                      <w:szCs w:val="22"/>
                    </w:rPr>
                    <w:t xml:space="preserve">                             84,333 </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jc w:val="right"/>
                    <w:rPr>
                      <w:color w:val="000000"/>
                      <w:sz w:val="22"/>
                      <w:szCs w:val="22"/>
                    </w:rPr>
                  </w:pPr>
                  <w:r>
                    <w:rPr>
                      <w:color w:val="000000"/>
                      <w:sz w:val="22"/>
                      <w:szCs w:val="22"/>
                    </w:rPr>
                    <w:t>$30,962,548</w:t>
                  </w:r>
                </w:p>
              </w:tc>
            </w:tr>
            <w:tr w:rsidR="0094509D" w:rsidTr="0094509D">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4509D" w:rsidRDefault="0094509D" w:rsidP="0094509D">
                  <w:pPr>
                    <w:jc w:val="center"/>
                    <w:rPr>
                      <w:color w:val="000000"/>
                      <w:sz w:val="22"/>
                      <w:szCs w:val="22"/>
                    </w:rPr>
                  </w:pPr>
                  <w:r>
                    <w:rPr>
                      <w:color w:val="000000"/>
                      <w:sz w:val="22"/>
                      <w:szCs w:val="22"/>
                    </w:rPr>
                    <w:t>LA</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rPr>
                      <w:color w:val="000000"/>
                      <w:sz w:val="22"/>
                      <w:szCs w:val="22"/>
                    </w:rPr>
                  </w:pPr>
                  <w:r>
                    <w:rPr>
                      <w:color w:val="000000"/>
                      <w:sz w:val="22"/>
                      <w:szCs w:val="22"/>
                    </w:rPr>
                    <w:t xml:space="preserve">                             74,978 </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jc w:val="right"/>
                    <w:rPr>
                      <w:color w:val="000000"/>
                      <w:sz w:val="22"/>
                      <w:szCs w:val="22"/>
                    </w:rPr>
                  </w:pPr>
                  <w:r>
                    <w:rPr>
                      <w:color w:val="000000"/>
                      <w:sz w:val="22"/>
                      <w:szCs w:val="22"/>
                    </w:rPr>
                    <w:t>$27,907,591</w:t>
                  </w:r>
                </w:p>
              </w:tc>
            </w:tr>
            <w:tr w:rsidR="0094509D" w:rsidTr="0094509D">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4509D" w:rsidRDefault="0094509D" w:rsidP="0094509D">
                  <w:pPr>
                    <w:jc w:val="center"/>
                    <w:rPr>
                      <w:color w:val="000000"/>
                      <w:sz w:val="22"/>
                      <w:szCs w:val="22"/>
                    </w:rPr>
                  </w:pPr>
                  <w:r>
                    <w:rPr>
                      <w:color w:val="000000"/>
                      <w:sz w:val="22"/>
                      <w:szCs w:val="22"/>
                    </w:rPr>
                    <w:t>MI</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rPr>
                      <w:color w:val="000000"/>
                      <w:sz w:val="22"/>
                      <w:szCs w:val="22"/>
                    </w:rPr>
                  </w:pPr>
                  <w:r>
                    <w:rPr>
                      <w:color w:val="000000"/>
                      <w:sz w:val="22"/>
                      <w:szCs w:val="22"/>
                    </w:rPr>
                    <w:t xml:space="preserve">                             86,635 </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jc w:val="right"/>
                    <w:rPr>
                      <w:color w:val="000000"/>
                      <w:sz w:val="22"/>
                      <w:szCs w:val="22"/>
                    </w:rPr>
                  </w:pPr>
                  <w:r>
                    <w:rPr>
                      <w:color w:val="000000"/>
                      <w:sz w:val="22"/>
                      <w:szCs w:val="22"/>
                    </w:rPr>
                    <w:t>$29,750,677</w:t>
                  </w:r>
                </w:p>
              </w:tc>
            </w:tr>
            <w:tr w:rsidR="0094509D" w:rsidTr="0094509D">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4509D" w:rsidRDefault="0094509D" w:rsidP="0094509D">
                  <w:pPr>
                    <w:jc w:val="center"/>
                    <w:rPr>
                      <w:color w:val="000000"/>
                      <w:sz w:val="22"/>
                      <w:szCs w:val="22"/>
                    </w:rPr>
                  </w:pPr>
                  <w:r>
                    <w:rPr>
                      <w:color w:val="000000"/>
                      <w:sz w:val="22"/>
                      <w:szCs w:val="22"/>
                    </w:rPr>
                    <w:t>MS</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rPr>
                      <w:color w:val="000000"/>
                      <w:sz w:val="22"/>
                      <w:szCs w:val="22"/>
                    </w:rPr>
                  </w:pPr>
                  <w:r>
                    <w:rPr>
                      <w:color w:val="000000"/>
                      <w:sz w:val="22"/>
                      <w:szCs w:val="22"/>
                    </w:rPr>
                    <w:t xml:space="preserve">                            133,981 </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jc w:val="right"/>
                    <w:rPr>
                      <w:color w:val="000000"/>
                      <w:sz w:val="22"/>
                      <w:szCs w:val="22"/>
                    </w:rPr>
                  </w:pPr>
                  <w:r>
                    <w:rPr>
                      <w:color w:val="000000"/>
                      <w:sz w:val="22"/>
                      <w:szCs w:val="22"/>
                    </w:rPr>
                    <w:t>$49,772,592</w:t>
                  </w:r>
                </w:p>
              </w:tc>
            </w:tr>
            <w:tr w:rsidR="0094509D" w:rsidTr="0094509D">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4509D" w:rsidRDefault="0094509D" w:rsidP="0094509D">
                  <w:pPr>
                    <w:jc w:val="center"/>
                    <w:rPr>
                      <w:color w:val="000000"/>
                      <w:sz w:val="22"/>
                      <w:szCs w:val="22"/>
                    </w:rPr>
                  </w:pPr>
                  <w:r>
                    <w:rPr>
                      <w:color w:val="000000"/>
                      <w:sz w:val="22"/>
                      <w:szCs w:val="22"/>
                    </w:rPr>
                    <w:t>NC</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rPr>
                      <w:color w:val="000000"/>
                      <w:sz w:val="22"/>
                      <w:szCs w:val="22"/>
                    </w:rPr>
                  </w:pPr>
                  <w:r>
                    <w:rPr>
                      <w:color w:val="000000"/>
                      <w:sz w:val="22"/>
                      <w:szCs w:val="22"/>
                    </w:rPr>
                    <w:t xml:space="preserve">                             13,139 </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jc w:val="right"/>
                    <w:rPr>
                      <w:color w:val="000000"/>
                      <w:sz w:val="22"/>
                      <w:szCs w:val="22"/>
                    </w:rPr>
                  </w:pPr>
                  <w:r>
                    <w:rPr>
                      <w:color w:val="000000"/>
                      <w:sz w:val="22"/>
                      <w:szCs w:val="22"/>
                    </w:rPr>
                    <w:t>$3,498,889</w:t>
                  </w:r>
                </w:p>
              </w:tc>
            </w:tr>
            <w:tr w:rsidR="0094509D" w:rsidTr="0094509D">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4509D" w:rsidRDefault="0094509D" w:rsidP="0094509D">
                  <w:pPr>
                    <w:jc w:val="center"/>
                    <w:rPr>
                      <w:color w:val="000000"/>
                      <w:sz w:val="22"/>
                      <w:szCs w:val="22"/>
                    </w:rPr>
                  </w:pPr>
                  <w:r>
                    <w:rPr>
                      <w:color w:val="000000"/>
                      <w:sz w:val="22"/>
                      <w:szCs w:val="22"/>
                    </w:rPr>
                    <w:t>OH</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rPr>
                      <w:color w:val="000000"/>
                      <w:sz w:val="22"/>
                      <w:szCs w:val="22"/>
                    </w:rPr>
                  </w:pPr>
                  <w:r>
                    <w:rPr>
                      <w:color w:val="000000"/>
                      <w:sz w:val="22"/>
                      <w:szCs w:val="22"/>
                    </w:rPr>
                    <w:t xml:space="preserve">                             37,603 </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jc w:val="right"/>
                    <w:rPr>
                      <w:color w:val="000000"/>
                      <w:sz w:val="22"/>
                      <w:szCs w:val="22"/>
                    </w:rPr>
                  </w:pPr>
                  <w:r>
                    <w:rPr>
                      <w:color w:val="000000"/>
                      <w:sz w:val="22"/>
                      <w:szCs w:val="22"/>
                    </w:rPr>
                    <w:t>$14,802,500</w:t>
                  </w:r>
                </w:p>
              </w:tc>
            </w:tr>
            <w:tr w:rsidR="0094509D" w:rsidTr="0094509D">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4509D" w:rsidRDefault="0094509D" w:rsidP="0094509D">
                  <w:pPr>
                    <w:jc w:val="center"/>
                    <w:rPr>
                      <w:color w:val="000000"/>
                      <w:sz w:val="22"/>
                      <w:szCs w:val="22"/>
                    </w:rPr>
                  </w:pPr>
                  <w:r>
                    <w:rPr>
                      <w:color w:val="000000"/>
                      <w:sz w:val="22"/>
                      <w:szCs w:val="22"/>
                    </w:rPr>
                    <w:t>SC</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rPr>
                      <w:color w:val="000000"/>
                      <w:sz w:val="22"/>
                      <w:szCs w:val="22"/>
                    </w:rPr>
                  </w:pPr>
                  <w:r>
                    <w:rPr>
                      <w:color w:val="000000"/>
                      <w:sz w:val="22"/>
                      <w:szCs w:val="22"/>
                    </w:rPr>
                    <w:t xml:space="preserve">                             30,458 </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jc w:val="right"/>
                    <w:rPr>
                      <w:color w:val="000000"/>
                      <w:sz w:val="22"/>
                      <w:szCs w:val="22"/>
                    </w:rPr>
                  </w:pPr>
                  <w:r>
                    <w:rPr>
                      <w:color w:val="000000"/>
                      <w:sz w:val="22"/>
                      <w:szCs w:val="22"/>
                    </w:rPr>
                    <w:t>$9,689,453</w:t>
                  </w:r>
                </w:p>
              </w:tc>
            </w:tr>
            <w:tr w:rsidR="0094509D" w:rsidTr="0094509D">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4509D" w:rsidRDefault="0094509D" w:rsidP="0094509D">
                  <w:pPr>
                    <w:jc w:val="center"/>
                    <w:rPr>
                      <w:color w:val="000000"/>
                      <w:sz w:val="22"/>
                      <w:szCs w:val="22"/>
                    </w:rPr>
                  </w:pPr>
                  <w:r>
                    <w:rPr>
                      <w:color w:val="000000"/>
                      <w:sz w:val="22"/>
                      <w:szCs w:val="22"/>
                    </w:rPr>
                    <w:t>TN</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rPr>
                      <w:color w:val="000000"/>
                      <w:sz w:val="22"/>
                      <w:szCs w:val="22"/>
                    </w:rPr>
                  </w:pPr>
                  <w:r>
                    <w:rPr>
                      <w:color w:val="000000"/>
                      <w:sz w:val="22"/>
                      <w:szCs w:val="22"/>
                    </w:rPr>
                    <w:t xml:space="preserve">                             81,173 </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jc w:val="right"/>
                    <w:rPr>
                      <w:color w:val="000000"/>
                      <w:sz w:val="22"/>
                      <w:szCs w:val="22"/>
                    </w:rPr>
                  </w:pPr>
                  <w:r>
                    <w:rPr>
                      <w:color w:val="000000"/>
                      <w:sz w:val="22"/>
                      <w:szCs w:val="22"/>
                    </w:rPr>
                    <w:t>$26,137,862</w:t>
                  </w:r>
                </w:p>
              </w:tc>
            </w:tr>
            <w:tr w:rsidR="0094509D" w:rsidTr="0094509D">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4509D" w:rsidRDefault="0094509D" w:rsidP="0094509D">
                  <w:pPr>
                    <w:jc w:val="center"/>
                    <w:rPr>
                      <w:color w:val="000000"/>
                      <w:sz w:val="22"/>
                      <w:szCs w:val="22"/>
                    </w:rPr>
                  </w:pPr>
                  <w:r>
                    <w:rPr>
                      <w:color w:val="000000"/>
                      <w:sz w:val="22"/>
                      <w:szCs w:val="22"/>
                    </w:rPr>
                    <w:t>TX</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rPr>
                      <w:color w:val="000000"/>
                      <w:sz w:val="22"/>
                      <w:szCs w:val="22"/>
                    </w:rPr>
                  </w:pPr>
                  <w:r>
                    <w:rPr>
                      <w:color w:val="000000"/>
                      <w:sz w:val="22"/>
                      <w:szCs w:val="22"/>
                    </w:rPr>
                    <w:t xml:space="preserve">                             98,432 </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jc w:val="right"/>
                    <w:rPr>
                      <w:color w:val="000000"/>
                      <w:sz w:val="22"/>
                      <w:szCs w:val="22"/>
                    </w:rPr>
                  </w:pPr>
                  <w:r>
                    <w:rPr>
                      <w:color w:val="000000"/>
                      <w:sz w:val="22"/>
                      <w:szCs w:val="22"/>
                    </w:rPr>
                    <w:t>$42,078,424</w:t>
                  </w:r>
                </w:p>
              </w:tc>
            </w:tr>
            <w:tr w:rsidR="0094509D" w:rsidTr="0094509D">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4509D" w:rsidRDefault="0094509D" w:rsidP="0094509D">
                  <w:pPr>
                    <w:jc w:val="center"/>
                    <w:rPr>
                      <w:color w:val="000000"/>
                      <w:sz w:val="22"/>
                      <w:szCs w:val="22"/>
                    </w:rPr>
                  </w:pPr>
                  <w:r>
                    <w:rPr>
                      <w:color w:val="000000"/>
                      <w:sz w:val="22"/>
                      <w:szCs w:val="22"/>
                    </w:rPr>
                    <w:t>WI</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rPr>
                      <w:color w:val="000000"/>
                      <w:sz w:val="22"/>
                      <w:szCs w:val="22"/>
                    </w:rPr>
                  </w:pPr>
                  <w:r>
                    <w:rPr>
                      <w:color w:val="000000"/>
                      <w:sz w:val="22"/>
                      <w:szCs w:val="22"/>
                    </w:rPr>
                    <w:t xml:space="preserve">                             24,513 </w:t>
                  </w:r>
                </w:p>
              </w:tc>
              <w:tc>
                <w:tcPr>
                  <w:tcW w:w="2500" w:type="dxa"/>
                  <w:tcBorders>
                    <w:top w:val="nil"/>
                    <w:left w:val="nil"/>
                    <w:bottom w:val="single" w:sz="4" w:space="0" w:color="auto"/>
                    <w:right w:val="single" w:sz="4" w:space="0" w:color="auto"/>
                  </w:tcBorders>
                  <w:shd w:val="clear" w:color="auto" w:fill="auto"/>
                  <w:noWrap/>
                  <w:vAlign w:val="bottom"/>
                  <w:hideMark/>
                </w:tcPr>
                <w:p w:rsidR="0094509D" w:rsidRDefault="0094509D" w:rsidP="0094509D">
                  <w:pPr>
                    <w:jc w:val="right"/>
                    <w:rPr>
                      <w:color w:val="000000"/>
                      <w:sz w:val="22"/>
                      <w:szCs w:val="22"/>
                    </w:rPr>
                  </w:pPr>
                  <w:r>
                    <w:rPr>
                      <w:color w:val="000000"/>
                      <w:sz w:val="22"/>
                      <w:szCs w:val="22"/>
                    </w:rPr>
                    <w:t>$9,070,392</w:t>
                  </w:r>
                </w:p>
              </w:tc>
            </w:tr>
          </w:tbl>
          <w:p w:rsidR="00D36794" w:rsidRDefault="00D36794" w:rsidP="00912FDF">
            <w:pPr>
              <w:tabs>
                <w:tab w:val="left" w:pos="8640"/>
              </w:tabs>
              <w:rPr>
                <w:sz w:val="22"/>
                <w:szCs w:val="22"/>
              </w:rPr>
            </w:pPr>
          </w:p>
          <w:p w:rsidR="00912FDF" w:rsidRPr="00912FDF" w:rsidRDefault="00912FDF" w:rsidP="00912FDF">
            <w:pPr>
              <w:rPr>
                <w:rStyle w:val="Hyperlink"/>
                <w:color w:val="auto"/>
                <w:sz w:val="22"/>
                <w:szCs w:val="22"/>
                <w:u w:val="none"/>
              </w:rPr>
            </w:pPr>
            <w:r w:rsidRPr="00912FDF">
              <w:rPr>
                <w:rStyle w:val="Hyperlink"/>
                <w:color w:val="auto"/>
                <w:sz w:val="22"/>
                <w:szCs w:val="22"/>
                <w:u w:val="none"/>
              </w:rPr>
              <w:t xml:space="preserve">Like telephone service in the 20th Century, broadband has become essential to life in the 21st Century. But, according to the FCC’s latest Broadband Progress Report, nearly one in three rural Americans lack access to 10/1 broadband, compared to only one in 100 urban Americans. The Connect America Fund is designed to close that rural-urban digital divide.  </w:t>
            </w:r>
          </w:p>
          <w:p w:rsidR="00912FDF" w:rsidRPr="00912FDF" w:rsidRDefault="00912FDF" w:rsidP="00912FDF">
            <w:pPr>
              <w:rPr>
                <w:rStyle w:val="Hyperlink"/>
                <w:color w:val="auto"/>
                <w:sz w:val="22"/>
                <w:szCs w:val="22"/>
                <w:u w:val="none"/>
              </w:rPr>
            </w:pPr>
          </w:p>
          <w:p w:rsidR="00912FDF" w:rsidRPr="00912FDF" w:rsidRDefault="00912FDF" w:rsidP="00912FDF">
            <w:pPr>
              <w:rPr>
                <w:rStyle w:val="Hyperlink"/>
                <w:color w:val="auto"/>
                <w:sz w:val="22"/>
                <w:szCs w:val="22"/>
                <w:u w:val="none"/>
              </w:rPr>
            </w:pPr>
            <w:r w:rsidRPr="00912FDF">
              <w:rPr>
                <w:rStyle w:val="Hyperlink"/>
                <w:color w:val="auto"/>
                <w:sz w:val="22"/>
                <w:szCs w:val="22"/>
                <w:u w:val="none"/>
              </w:rPr>
              <w:t xml:space="preserve">The FCC’s traditional universal service program succeeded in ensuring telephone network coverage in rural America by providing subsidies where the cost of service would otherwise be prohibitive. In late 2011, the FCC modernized the program to support networks capable of providing broadband and voice services, and created the Connect America Fund to efficiently and effectively administer that support to expand broadband in rural areas where market forces alone can’t support expansion. </w:t>
            </w:r>
          </w:p>
          <w:p w:rsidR="00912FDF" w:rsidRPr="00912FDF" w:rsidRDefault="00912FDF" w:rsidP="00912FDF">
            <w:pPr>
              <w:rPr>
                <w:rStyle w:val="Hyperlink"/>
                <w:color w:val="auto"/>
                <w:sz w:val="22"/>
                <w:szCs w:val="22"/>
                <w:u w:val="none"/>
              </w:rPr>
            </w:pPr>
          </w:p>
          <w:p w:rsidR="00912FDF" w:rsidRPr="00912FDF" w:rsidRDefault="00912FDF" w:rsidP="00912FDF">
            <w:pPr>
              <w:rPr>
                <w:rStyle w:val="Hyperlink"/>
                <w:color w:val="auto"/>
                <w:sz w:val="22"/>
                <w:szCs w:val="22"/>
                <w:u w:val="none"/>
              </w:rPr>
            </w:pPr>
            <w:r w:rsidRPr="00912FDF">
              <w:rPr>
                <w:rStyle w:val="Hyperlink"/>
                <w:color w:val="auto"/>
                <w:sz w:val="22"/>
                <w:szCs w:val="22"/>
                <w:u w:val="none"/>
              </w:rPr>
              <w:t>Over the next six years, Phase II of Connect America will provide more than $</w:t>
            </w:r>
            <w:r w:rsidR="00DB0384">
              <w:rPr>
                <w:rStyle w:val="Hyperlink"/>
                <w:color w:val="auto"/>
                <w:sz w:val="22"/>
                <w:szCs w:val="22"/>
                <w:u w:val="none"/>
              </w:rPr>
              <w:t>9</w:t>
            </w:r>
            <w:r w:rsidRPr="00912FDF">
              <w:rPr>
                <w:rStyle w:val="Hyperlink"/>
                <w:color w:val="auto"/>
                <w:sz w:val="22"/>
                <w:szCs w:val="22"/>
                <w:u w:val="none"/>
              </w:rPr>
              <w:t xml:space="preserve"> billion to expand broadband-capable networks throughout rural America nationwide, all without increasing the cost of the program to ratepayers. Overall, the FCC’s Universal Service Fund allocates $4.5 billion annually through various universal service programs for high-cost areas to support voice- and broadband-capable networks in rural America.</w:t>
            </w:r>
          </w:p>
          <w:p w:rsidR="00912FDF" w:rsidRPr="00912FDF" w:rsidRDefault="00912FDF" w:rsidP="00912FDF">
            <w:pPr>
              <w:rPr>
                <w:rStyle w:val="Hyperlink"/>
                <w:color w:val="auto"/>
                <w:sz w:val="22"/>
                <w:szCs w:val="22"/>
                <w:u w:val="none"/>
              </w:rPr>
            </w:pPr>
          </w:p>
          <w:p w:rsidR="00912FDF" w:rsidRPr="00912FDF" w:rsidRDefault="00912FDF" w:rsidP="00912FDF">
            <w:pPr>
              <w:rPr>
                <w:rStyle w:val="Hyperlink"/>
                <w:color w:val="auto"/>
                <w:sz w:val="22"/>
                <w:szCs w:val="22"/>
                <w:u w:val="none"/>
              </w:rPr>
            </w:pPr>
            <w:r w:rsidRPr="00912FDF">
              <w:rPr>
                <w:rStyle w:val="Hyperlink"/>
                <w:color w:val="auto"/>
                <w:sz w:val="22"/>
                <w:szCs w:val="22"/>
                <w:u w:val="none"/>
              </w:rPr>
              <w:t>Carriers receiving Connect America Fund support must build out broadband to 40</w:t>
            </w:r>
            <w:r>
              <w:rPr>
                <w:rStyle w:val="Hyperlink"/>
                <w:color w:val="auto"/>
                <w:sz w:val="22"/>
                <w:szCs w:val="22"/>
                <w:u w:val="none"/>
              </w:rPr>
              <w:t xml:space="preserve"> percent</w:t>
            </w:r>
            <w:r w:rsidRPr="00912FDF">
              <w:rPr>
                <w:rStyle w:val="Hyperlink"/>
                <w:color w:val="auto"/>
                <w:sz w:val="22"/>
                <w:szCs w:val="22"/>
                <w:u w:val="none"/>
              </w:rPr>
              <w:t xml:space="preserve"> of funded locations by t</w:t>
            </w:r>
            <w:r>
              <w:rPr>
                <w:rStyle w:val="Hyperlink"/>
                <w:color w:val="auto"/>
                <w:sz w:val="22"/>
                <w:szCs w:val="22"/>
                <w:u w:val="none"/>
              </w:rPr>
              <w:t>he end 2017, 60 percent</w:t>
            </w:r>
            <w:r w:rsidRPr="00912FDF">
              <w:rPr>
                <w:rStyle w:val="Hyperlink"/>
                <w:color w:val="auto"/>
                <w:sz w:val="22"/>
                <w:szCs w:val="22"/>
                <w:u w:val="none"/>
              </w:rPr>
              <w:t xml:space="preserve"> by the end of 2018, 80</w:t>
            </w:r>
            <w:r>
              <w:rPr>
                <w:rStyle w:val="Hyperlink"/>
                <w:color w:val="auto"/>
                <w:sz w:val="22"/>
                <w:szCs w:val="22"/>
                <w:u w:val="none"/>
              </w:rPr>
              <w:t xml:space="preserve"> percent</w:t>
            </w:r>
            <w:r w:rsidRPr="00912FDF">
              <w:rPr>
                <w:rStyle w:val="Hyperlink"/>
                <w:color w:val="auto"/>
                <w:sz w:val="22"/>
                <w:szCs w:val="22"/>
                <w:u w:val="none"/>
              </w:rPr>
              <w:t xml:space="preserve"> by the end of 2019, and 100</w:t>
            </w:r>
            <w:r>
              <w:rPr>
                <w:rStyle w:val="Hyperlink"/>
                <w:color w:val="auto"/>
                <w:sz w:val="22"/>
                <w:szCs w:val="22"/>
                <w:u w:val="none"/>
              </w:rPr>
              <w:t xml:space="preserve"> percent</w:t>
            </w:r>
            <w:r w:rsidRPr="00912FDF">
              <w:rPr>
                <w:rStyle w:val="Hyperlink"/>
                <w:color w:val="auto"/>
                <w:sz w:val="22"/>
                <w:szCs w:val="22"/>
                <w:u w:val="none"/>
              </w:rPr>
              <w:t xml:space="preserve"> by the end of 2020.</w:t>
            </w:r>
          </w:p>
          <w:p w:rsidR="00912FDF" w:rsidRPr="008A3940" w:rsidRDefault="00912FDF" w:rsidP="00DA7B44">
            <w:pPr>
              <w:rPr>
                <w:rStyle w:val="Hyperlink"/>
                <w:sz w:val="22"/>
                <w:szCs w:val="22"/>
              </w:rPr>
            </w:pPr>
          </w:p>
          <w:p w:rsidR="004F0F1F" w:rsidRPr="008A3940" w:rsidRDefault="00F708E3" w:rsidP="00BB4E29">
            <w:pPr>
              <w:ind w:right="240"/>
              <w:jc w:val="center"/>
              <w:rPr>
                <w:sz w:val="22"/>
                <w:szCs w:val="22"/>
              </w:rPr>
            </w:pPr>
            <w:r w:rsidRPr="008A3940">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Default="00266C73"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r w:rsidR="00B216CE" w:rsidRPr="008F78D8" w:rsidTr="006D5D22">
        <w:trPr>
          <w:trHeight w:val="2181"/>
        </w:trPr>
        <w:tc>
          <w:tcPr>
            <w:tcW w:w="8856" w:type="dxa"/>
          </w:tcPr>
          <w:p w:rsidR="00B216CE" w:rsidRDefault="00AD6C1B" w:rsidP="00AD6C1B">
            <w:pPr>
              <w:rPr>
                <w:b/>
                <w:i/>
                <w:noProof/>
                <w:sz w:val="28"/>
                <w:szCs w:val="28"/>
              </w:rPr>
            </w:pPr>
            <w:r>
              <w:rPr>
                <w:b/>
                <w:i/>
                <w:noProof/>
                <w:sz w:val="28"/>
                <w:szCs w:val="28"/>
              </w:rPr>
              <w:lastRenderedPageBreak/>
              <w:t>\</w:t>
            </w:r>
          </w:p>
        </w:tc>
      </w:tr>
    </w:tbl>
    <w:p w:rsidR="00D24C3D" w:rsidRPr="007528A5" w:rsidRDefault="00D24C3D" w:rsidP="00AD6C1B">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2D" w:rsidRDefault="0013402D" w:rsidP="002755B7">
      <w:r>
        <w:separator/>
      </w:r>
    </w:p>
  </w:endnote>
  <w:endnote w:type="continuationSeparator" w:id="0">
    <w:p w:rsidR="0013402D" w:rsidRDefault="0013402D" w:rsidP="0027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E2" w:rsidRDefault="00323D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E2" w:rsidRDefault="00323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E2" w:rsidRDefault="00323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2D" w:rsidRDefault="0013402D" w:rsidP="002755B7">
      <w:r>
        <w:separator/>
      </w:r>
    </w:p>
  </w:footnote>
  <w:footnote w:type="continuationSeparator" w:id="0">
    <w:p w:rsidR="0013402D" w:rsidRDefault="0013402D" w:rsidP="00275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E2" w:rsidRDefault="00323D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E2" w:rsidRDefault="00323D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E2" w:rsidRDefault="00323D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0E2584"/>
    <w:rsid w:val="0010799B"/>
    <w:rsid w:val="00117DB2"/>
    <w:rsid w:val="00123ED2"/>
    <w:rsid w:val="00125BE0"/>
    <w:rsid w:val="0013402D"/>
    <w:rsid w:val="00142C13"/>
    <w:rsid w:val="00152776"/>
    <w:rsid w:val="00153222"/>
    <w:rsid w:val="001577D3"/>
    <w:rsid w:val="001733A6"/>
    <w:rsid w:val="001865A9"/>
    <w:rsid w:val="00187DB2"/>
    <w:rsid w:val="00197090"/>
    <w:rsid w:val="001B20BB"/>
    <w:rsid w:val="001C4370"/>
    <w:rsid w:val="001D3779"/>
    <w:rsid w:val="001D3E95"/>
    <w:rsid w:val="001F0469"/>
    <w:rsid w:val="00203A98"/>
    <w:rsid w:val="00206EDD"/>
    <w:rsid w:val="0021247E"/>
    <w:rsid w:val="002146F6"/>
    <w:rsid w:val="00231C32"/>
    <w:rsid w:val="00240345"/>
    <w:rsid w:val="002421F0"/>
    <w:rsid w:val="00247274"/>
    <w:rsid w:val="00266966"/>
    <w:rsid w:val="00266C73"/>
    <w:rsid w:val="002755B7"/>
    <w:rsid w:val="00294C0C"/>
    <w:rsid w:val="002A0934"/>
    <w:rsid w:val="002B1013"/>
    <w:rsid w:val="002D03E5"/>
    <w:rsid w:val="002E3F1D"/>
    <w:rsid w:val="002F31D0"/>
    <w:rsid w:val="00300359"/>
    <w:rsid w:val="0031773E"/>
    <w:rsid w:val="00323DE2"/>
    <w:rsid w:val="00347716"/>
    <w:rsid w:val="003506E1"/>
    <w:rsid w:val="003727E3"/>
    <w:rsid w:val="00385A93"/>
    <w:rsid w:val="003910F1"/>
    <w:rsid w:val="003E2F4C"/>
    <w:rsid w:val="003E42FC"/>
    <w:rsid w:val="003E5991"/>
    <w:rsid w:val="003F344A"/>
    <w:rsid w:val="00403FF0"/>
    <w:rsid w:val="0042046D"/>
    <w:rsid w:val="00425AEF"/>
    <w:rsid w:val="00426518"/>
    <w:rsid w:val="00427B06"/>
    <w:rsid w:val="00441F59"/>
    <w:rsid w:val="00444E07"/>
    <w:rsid w:val="00444FA9"/>
    <w:rsid w:val="00453229"/>
    <w:rsid w:val="00463BE7"/>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973FA"/>
    <w:rsid w:val="006A2FC5"/>
    <w:rsid w:val="006A7D75"/>
    <w:rsid w:val="006B0A70"/>
    <w:rsid w:val="006B606A"/>
    <w:rsid w:val="006C33AF"/>
    <w:rsid w:val="006D5D22"/>
    <w:rsid w:val="006D7715"/>
    <w:rsid w:val="006E0324"/>
    <w:rsid w:val="006E4A76"/>
    <w:rsid w:val="006F1DBD"/>
    <w:rsid w:val="00700556"/>
    <w:rsid w:val="007167DD"/>
    <w:rsid w:val="0072478B"/>
    <w:rsid w:val="0073414D"/>
    <w:rsid w:val="007349F8"/>
    <w:rsid w:val="0075235E"/>
    <w:rsid w:val="007528A5"/>
    <w:rsid w:val="007732CC"/>
    <w:rsid w:val="00774079"/>
    <w:rsid w:val="0077752B"/>
    <w:rsid w:val="00793D6F"/>
    <w:rsid w:val="00794090"/>
    <w:rsid w:val="007A44F8"/>
    <w:rsid w:val="007B14E7"/>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18C5"/>
    <w:rsid w:val="008D45A1"/>
    <w:rsid w:val="008D4D00"/>
    <w:rsid w:val="008D4E5E"/>
    <w:rsid w:val="008D7ABD"/>
    <w:rsid w:val="008E55A2"/>
    <w:rsid w:val="008F1609"/>
    <w:rsid w:val="008F78D8"/>
    <w:rsid w:val="00912FDF"/>
    <w:rsid w:val="0094509D"/>
    <w:rsid w:val="009555C5"/>
    <w:rsid w:val="00961620"/>
    <w:rsid w:val="009734B6"/>
    <w:rsid w:val="0098096F"/>
    <w:rsid w:val="0098437A"/>
    <w:rsid w:val="00986C92"/>
    <w:rsid w:val="00993C47"/>
    <w:rsid w:val="00993DB0"/>
    <w:rsid w:val="009B4B16"/>
    <w:rsid w:val="009E51C5"/>
    <w:rsid w:val="009E54A1"/>
    <w:rsid w:val="009F4E25"/>
    <w:rsid w:val="009F5B1F"/>
    <w:rsid w:val="00A35DFD"/>
    <w:rsid w:val="00A702DF"/>
    <w:rsid w:val="00A74D43"/>
    <w:rsid w:val="00A775A3"/>
    <w:rsid w:val="00A81B5B"/>
    <w:rsid w:val="00A82FAD"/>
    <w:rsid w:val="00A9673A"/>
    <w:rsid w:val="00A96EF2"/>
    <w:rsid w:val="00AA5213"/>
    <w:rsid w:val="00AA5C35"/>
    <w:rsid w:val="00AA5ED9"/>
    <w:rsid w:val="00AC0A38"/>
    <w:rsid w:val="00AC4E0E"/>
    <w:rsid w:val="00AC517B"/>
    <w:rsid w:val="00AD0D19"/>
    <w:rsid w:val="00AD6C1B"/>
    <w:rsid w:val="00AF051B"/>
    <w:rsid w:val="00B02BCD"/>
    <w:rsid w:val="00B037A2"/>
    <w:rsid w:val="00B216CE"/>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D6555"/>
    <w:rsid w:val="00BE48B9"/>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36794"/>
    <w:rsid w:val="00D46CB1"/>
    <w:rsid w:val="00D723F0"/>
    <w:rsid w:val="00D8133F"/>
    <w:rsid w:val="00D95B05"/>
    <w:rsid w:val="00D97E2D"/>
    <w:rsid w:val="00DA103D"/>
    <w:rsid w:val="00DA45D3"/>
    <w:rsid w:val="00DA4772"/>
    <w:rsid w:val="00DA7B44"/>
    <w:rsid w:val="00DB0384"/>
    <w:rsid w:val="00DB2667"/>
    <w:rsid w:val="00DB67B7"/>
    <w:rsid w:val="00DC15A9"/>
    <w:rsid w:val="00DC4097"/>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94F5C"/>
    <w:rsid w:val="00E95CF8"/>
    <w:rsid w:val="00EA1A76"/>
    <w:rsid w:val="00EA290B"/>
    <w:rsid w:val="00EA6000"/>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2755B7"/>
    <w:pPr>
      <w:tabs>
        <w:tab w:val="center" w:pos="4680"/>
        <w:tab w:val="right" w:pos="9360"/>
      </w:tabs>
    </w:pPr>
  </w:style>
  <w:style w:type="character" w:customStyle="1" w:styleId="HeaderChar">
    <w:name w:val="Header Char"/>
    <w:basedOn w:val="DefaultParagraphFont"/>
    <w:link w:val="Header"/>
    <w:rsid w:val="002755B7"/>
    <w:rPr>
      <w:sz w:val="24"/>
      <w:szCs w:val="24"/>
    </w:rPr>
  </w:style>
  <w:style w:type="paragraph" w:styleId="Footer">
    <w:name w:val="footer"/>
    <w:basedOn w:val="Normal"/>
    <w:link w:val="FooterChar"/>
    <w:unhideWhenUsed/>
    <w:rsid w:val="002755B7"/>
    <w:pPr>
      <w:tabs>
        <w:tab w:val="center" w:pos="4680"/>
        <w:tab w:val="right" w:pos="9360"/>
      </w:tabs>
    </w:pPr>
  </w:style>
  <w:style w:type="character" w:customStyle="1" w:styleId="FooterChar">
    <w:name w:val="Footer Char"/>
    <w:basedOn w:val="DefaultParagraphFont"/>
    <w:link w:val="Footer"/>
    <w:rsid w:val="002755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2755B7"/>
    <w:pPr>
      <w:tabs>
        <w:tab w:val="center" w:pos="4680"/>
        <w:tab w:val="right" w:pos="9360"/>
      </w:tabs>
    </w:pPr>
  </w:style>
  <w:style w:type="character" w:customStyle="1" w:styleId="HeaderChar">
    <w:name w:val="Header Char"/>
    <w:basedOn w:val="DefaultParagraphFont"/>
    <w:link w:val="Header"/>
    <w:rsid w:val="002755B7"/>
    <w:rPr>
      <w:sz w:val="24"/>
      <w:szCs w:val="24"/>
    </w:rPr>
  </w:style>
  <w:style w:type="paragraph" w:styleId="Footer">
    <w:name w:val="footer"/>
    <w:basedOn w:val="Normal"/>
    <w:link w:val="FooterChar"/>
    <w:unhideWhenUsed/>
    <w:rsid w:val="002755B7"/>
    <w:pPr>
      <w:tabs>
        <w:tab w:val="center" w:pos="4680"/>
        <w:tab w:val="right" w:pos="9360"/>
      </w:tabs>
    </w:pPr>
  </w:style>
  <w:style w:type="character" w:customStyle="1" w:styleId="FooterChar">
    <w:name w:val="Footer Char"/>
    <w:basedOn w:val="DefaultParagraphFont"/>
    <w:link w:val="Footer"/>
    <w:rsid w:val="002755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293608524">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295343">
      <w:bodyDiv w:val="1"/>
      <w:marLeft w:val="0"/>
      <w:marRight w:val="0"/>
      <w:marTop w:val="0"/>
      <w:marBottom w:val="0"/>
      <w:divBdr>
        <w:top w:val="none" w:sz="0" w:space="0" w:color="auto"/>
        <w:left w:val="none" w:sz="0" w:space="0" w:color="auto"/>
        <w:bottom w:val="none" w:sz="0" w:space="0" w:color="auto"/>
        <w:right w:val="none" w:sz="0" w:space="0" w:color="auto"/>
      </w:divBdr>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3212110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3066</Characters>
  <Application>Microsoft Office Word</Application>
  <DocSecurity>0</DocSecurity>
  <Lines>128</Lines>
  <Paragraphs>81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4117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2015-08-27T20:02:00Z</dcterms:created>
  <dcterms:modified xsi:type="dcterms:W3CDTF">2015-08-27T20:02:00Z</dcterms:modified>
  <cp:category> </cp:category>
  <cp:contentStatus> </cp:contentStatus>
</cp:coreProperties>
</file>