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5BE34" w14:textId="77777777" w:rsidR="00CA372B" w:rsidRPr="00AE75BC" w:rsidRDefault="00CA372B" w:rsidP="00CA372B">
      <w:pPr>
        <w:jc w:val="center"/>
        <w:rPr>
          <w:rFonts w:eastAsia="Times New Roman" w:cstheme="minorHAnsi"/>
          <w:sz w:val="24"/>
          <w:szCs w:val="24"/>
        </w:rPr>
      </w:pPr>
      <w:bookmarkStart w:id="0" w:name="_GoBack"/>
      <w:bookmarkEnd w:id="0"/>
      <w:r w:rsidRPr="00AE75BC">
        <w:rPr>
          <w:rFonts w:eastAsia="Times New Roman" w:cstheme="minorHAnsi"/>
          <w:sz w:val="24"/>
          <w:szCs w:val="24"/>
        </w:rPr>
        <w:t>RECOMMENDATION OF THE</w:t>
      </w:r>
      <w:r w:rsidR="00B20661" w:rsidRPr="00AE75BC">
        <w:rPr>
          <w:rFonts w:eastAsia="Times New Roman" w:cstheme="minorHAnsi"/>
          <w:sz w:val="24"/>
          <w:szCs w:val="24"/>
        </w:rPr>
        <w:t xml:space="preserve"> FCC</w:t>
      </w:r>
      <w:r w:rsidRPr="00AE75BC">
        <w:rPr>
          <w:rFonts w:eastAsia="Times New Roman" w:cstheme="minorHAnsi"/>
          <w:sz w:val="24"/>
          <w:szCs w:val="24"/>
        </w:rPr>
        <w:t xml:space="preserve"> DISABILITY ADVISORY COMMITTEE</w:t>
      </w:r>
    </w:p>
    <w:p w14:paraId="52BEB8AA" w14:textId="77777777" w:rsidR="00CA372B" w:rsidRPr="00AE75BC" w:rsidRDefault="00CA372B" w:rsidP="00CA372B">
      <w:pPr>
        <w:jc w:val="center"/>
        <w:rPr>
          <w:rFonts w:eastAsia="Times New Roman" w:cstheme="minorHAnsi"/>
          <w:sz w:val="24"/>
          <w:szCs w:val="24"/>
        </w:rPr>
      </w:pPr>
      <w:r w:rsidRPr="00AE75BC">
        <w:rPr>
          <w:rFonts w:eastAsia="Times New Roman" w:cstheme="minorHAnsi"/>
          <w:sz w:val="24"/>
          <w:szCs w:val="24"/>
        </w:rPr>
        <w:t>Subcommittee on Communications</w:t>
      </w:r>
    </w:p>
    <w:p w14:paraId="79BF418C" w14:textId="77777777" w:rsidR="00CA372B" w:rsidRPr="00AE75BC" w:rsidRDefault="0041418C" w:rsidP="00CA372B">
      <w:pPr>
        <w:jc w:val="center"/>
        <w:rPr>
          <w:rFonts w:eastAsia="Times New Roman" w:cstheme="minorHAnsi"/>
          <w:sz w:val="24"/>
          <w:szCs w:val="24"/>
        </w:rPr>
      </w:pPr>
      <w:r w:rsidRPr="00AE75BC">
        <w:rPr>
          <w:rFonts w:eastAsia="Times New Roman" w:cstheme="minorHAnsi"/>
          <w:sz w:val="24"/>
          <w:szCs w:val="24"/>
        </w:rPr>
        <w:t>New and Emerging Technologies</w:t>
      </w:r>
      <w:r w:rsidR="00CA372B" w:rsidRPr="00AE75BC">
        <w:rPr>
          <w:rFonts w:eastAsia="Times New Roman" w:cstheme="minorHAnsi"/>
          <w:sz w:val="24"/>
          <w:szCs w:val="24"/>
        </w:rPr>
        <w:t xml:space="preserve"> Working Group</w:t>
      </w:r>
    </w:p>
    <w:p w14:paraId="3942985D" w14:textId="20D7917A" w:rsidR="00CA372B" w:rsidRPr="00AE75BC" w:rsidRDefault="00824575" w:rsidP="00CA372B">
      <w:pPr>
        <w:jc w:val="center"/>
        <w:rPr>
          <w:rFonts w:eastAsia="Times New Roman" w:cstheme="minorHAnsi"/>
          <w:sz w:val="24"/>
          <w:szCs w:val="24"/>
        </w:rPr>
      </w:pPr>
      <w:r w:rsidRPr="00AE75BC">
        <w:rPr>
          <w:rFonts w:eastAsia="Times New Roman" w:cstheme="minorHAnsi"/>
          <w:sz w:val="24"/>
          <w:szCs w:val="24"/>
        </w:rPr>
        <w:t>October 8</w:t>
      </w:r>
      <w:r w:rsidR="000A4177" w:rsidRPr="00AE75BC">
        <w:rPr>
          <w:rFonts w:eastAsia="Times New Roman" w:cstheme="minorHAnsi"/>
          <w:sz w:val="24"/>
          <w:szCs w:val="24"/>
        </w:rPr>
        <w:t>,</w:t>
      </w:r>
      <w:r w:rsidR="00CA372B" w:rsidRPr="00AE75BC">
        <w:rPr>
          <w:rFonts w:eastAsia="Times New Roman" w:cstheme="minorHAnsi"/>
          <w:sz w:val="24"/>
          <w:szCs w:val="24"/>
        </w:rPr>
        <w:t xml:space="preserve"> 2015</w:t>
      </w:r>
    </w:p>
    <w:p w14:paraId="4ADBEF0B" w14:textId="77777777" w:rsidR="00984E25" w:rsidRPr="00AE75BC" w:rsidRDefault="00984E25" w:rsidP="00984E25">
      <w:pPr>
        <w:rPr>
          <w:rFonts w:eastAsia="Times New Roman" w:cstheme="minorHAnsi"/>
          <w:sz w:val="24"/>
          <w:szCs w:val="24"/>
        </w:rPr>
      </w:pPr>
      <w:r w:rsidRPr="00AE75BC">
        <w:rPr>
          <w:rFonts w:eastAsia="Times New Roman" w:cstheme="minorHAnsi"/>
          <w:sz w:val="24"/>
          <w:szCs w:val="24"/>
        </w:rPr>
        <w:t>WHEREAS,</w:t>
      </w:r>
      <w:r w:rsidR="002F1D55" w:rsidRPr="00AE75BC">
        <w:rPr>
          <w:rFonts w:cstheme="minorHAnsi"/>
          <w:color w:val="000000"/>
          <w:sz w:val="24"/>
          <w:szCs w:val="24"/>
        </w:rPr>
        <w:t xml:space="preserve"> accessible and usable technology is critical for persons with disabilities to fully participate in all parts of civil society from education to employment to civic engagemen</w:t>
      </w:r>
      <w:r w:rsidR="00C831ED" w:rsidRPr="00AE75BC">
        <w:rPr>
          <w:rFonts w:cstheme="minorHAnsi"/>
          <w:color w:val="000000"/>
          <w:sz w:val="24"/>
          <w:szCs w:val="24"/>
        </w:rPr>
        <w:t>t;</w:t>
      </w:r>
    </w:p>
    <w:p w14:paraId="36A0AEFF" w14:textId="38828CA8" w:rsidR="00825F68" w:rsidRPr="00AE75BC" w:rsidRDefault="002F1D55" w:rsidP="00984E25">
      <w:pPr>
        <w:rPr>
          <w:rFonts w:eastAsia="Times New Roman" w:cstheme="minorHAnsi"/>
          <w:sz w:val="24"/>
          <w:szCs w:val="24"/>
        </w:rPr>
      </w:pPr>
      <w:r w:rsidRPr="00AE75BC">
        <w:rPr>
          <w:rFonts w:eastAsia="Times New Roman" w:cstheme="minorHAnsi"/>
          <w:sz w:val="24"/>
          <w:szCs w:val="24"/>
        </w:rPr>
        <w:t xml:space="preserve">WHEREAS, new and emerging </w:t>
      </w:r>
      <w:r w:rsidR="00825F68" w:rsidRPr="00AE75BC">
        <w:rPr>
          <w:rFonts w:eastAsia="Times New Roman" w:cstheme="minorHAnsi"/>
          <w:sz w:val="24"/>
          <w:szCs w:val="24"/>
        </w:rPr>
        <w:t xml:space="preserve">communications </w:t>
      </w:r>
      <w:r w:rsidRPr="00AE75BC">
        <w:rPr>
          <w:rFonts w:eastAsia="Times New Roman" w:cstheme="minorHAnsi"/>
          <w:sz w:val="24"/>
          <w:szCs w:val="24"/>
        </w:rPr>
        <w:t xml:space="preserve">technologies offer new </w:t>
      </w:r>
      <w:r w:rsidR="00351E25" w:rsidRPr="00AE75BC">
        <w:rPr>
          <w:rFonts w:eastAsia="Times New Roman" w:cstheme="minorHAnsi"/>
          <w:sz w:val="24"/>
          <w:szCs w:val="24"/>
        </w:rPr>
        <w:t>opportunities of</w:t>
      </w:r>
      <w:r w:rsidRPr="00AE75BC">
        <w:rPr>
          <w:rFonts w:eastAsia="Times New Roman" w:cstheme="minorHAnsi"/>
          <w:sz w:val="24"/>
          <w:szCs w:val="24"/>
        </w:rPr>
        <w:t xml:space="preserve"> accessibility for persons with disabilities </w:t>
      </w:r>
      <w:r w:rsidR="00825F68" w:rsidRPr="00AE75BC">
        <w:rPr>
          <w:rFonts w:eastAsia="Times New Roman" w:cstheme="minorHAnsi"/>
          <w:sz w:val="24"/>
          <w:szCs w:val="24"/>
        </w:rPr>
        <w:t xml:space="preserve">such as </w:t>
      </w:r>
      <w:r w:rsidRPr="00AE75BC">
        <w:rPr>
          <w:rFonts w:eastAsia="Times New Roman" w:cstheme="minorHAnsi"/>
          <w:sz w:val="24"/>
          <w:szCs w:val="24"/>
        </w:rPr>
        <w:t>speech to text, real</w:t>
      </w:r>
      <w:r w:rsidR="003C6787" w:rsidRPr="00AE75BC">
        <w:rPr>
          <w:rFonts w:eastAsia="Times New Roman" w:cstheme="minorHAnsi"/>
          <w:sz w:val="24"/>
          <w:szCs w:val="24"/>
        </w:rPr>
        <w:t>-</w:t>
      </w:r>
      <w:r w:rsidRPr="00AE75BC">
        <w:rPr>
          <w:rFonts w:eastAsia="Times New Roman" w:cstheme="minorHAnsi"/>
          <w:sz w:val="24"/>
          <w:szCs w:val="24"/>
        </w:rPr>
        <w:t xml:space="preserve">time text communications, </w:t>
      </w:r>
      <w:r w:rsidR="00825F68" w:rsidRPr="00AE75BC">
        <w:rPr>
          <w:rFonts w:eastAsia="Times New Roman" w:cstheme="minorHAnsi"/>
          <w:sz w:val="24"/>
          <w:szCs w:val="24"/>
        </w:rPr>
        <w:t xml:space="preserve">video-enabled communication </w:t>
      </w:r>
      <w:r w:rsidR="00351E25" w:rsidRPr="00AE75BC">
        <w:rPr>
          <w:rFonts w:eastAsia="Times New Roman" w:cstheme="minorHAnsi"/>
          <w:sz w:val="24"/>
          <w:szCs w:val="24"/>
        </w:rPr>
        <w:t xml:space="preserve">and </w:t>
      </w:r>
      <w:r w:rsidR="00C831ED" w:rsidRPr="00AE75BC">
        <w:rPr>
          <w:rFonts w:eastAsia="Times New Roman" w:cstheme="minorHAnsi"/>
          <w:sz w:val="24"/>
          <w:szCs w:val="24"/>
        </w:rPr>
        <w:t>H</w:t>
      </w:r>
      <w:r w:rsidR="00351E25" w:rsidRPr="00AE75BC">
        <w:rPr>
          <w:rFonts w:eastAsia="Times New Roman" w:cstheme="minorHAnsi"/>
          <w:sz w:val="24"/>
          <w:szCs w:val="24"/>
        </w:rPr>
        <w:t>igh-</w:t>
      </w:r>
      <w:r w:rsidR="00C831ED" w:rsidRPr="00AE75BC">
        <w:rPr>
          <w:rFonts w:eastAsia="Times New Roman" w:cstheme="minorHAnsi"/>
          <w:sz w:val="24"/>
          <w:szCs w:val="24"/>
        </w:rPr>
        <w:t>D</w:t>
      </w:r>
      <w:r w:rsidR="00351E25" w:rsidRPr="00AE75BC">
        <w:rPr>
          <w:rFonts w:eastAsia="Times New Roman" w:cstheme="minorHAnsi"/>
          <w:sz w:val="24"/>
          <w:szCs w:val="24"/>
        </w:rPr>
        <w:t>efinition</w:t>
      </w:r>
      <w:r w:rsidR="00C831ED" w:rsidRPr="00AE75BC">
        <w:rPr>
          <w:rFonts w:eastAsia="Times New Roman" w:cstheme="minorHAnsi"/>
          <w:sz w:val="24"/>
          <w:szCs w:val="24"/>
        </w:rPr>
        <w:t xml:space="preserve"> audio</w:t>
      </w:r>
      <w:r w:rsidR="00825F68" w:rsidRPr="00AE75BC">
        <w:rPr>
          <w:rFonts w:eastAsia="Times New Roman" w:cstheme="minorHAnsi"/>
          <w:sz w:val="24"/>
          <w:szCs w:val="24"/>
        </w:rPr>
        <w:t>;</w:t>
      </w:r>
    </w:p>
    <w:p w14:paraId="726E48DE" w14:textId="128D26C1" w:rsidR="002F1D55" w:rsidRPr="00AE75BC" w:rsidRDefault="00825F68" w:rsidP="00984E25">
      <w:pPr>
        <w:rPr>
          <w:rFonts w:eastAsia="Times New Roman" w:cstheme="minorHAnsi"/>
          <w:sz w:val="24"/>
          <w:szCs w:val="24"/>
        </w:rPr>
      </w:pPr>
      <w:r w:rsidRPr="00AE75BC">
        <w:rPr>
          <w:rFonts w:eastAsia="Times New Roman" w:cstheme="minorHAnsi"/>
          <w:sz w:val="24"/>
          <w:szCs w:val="24"/>
        </w:rPr>
        <w:t xml:space="preserve">WHEREAS, new and emerging user-interface technologies </w:t>
      </w:r>
      <w:r w:rsidR="00B576A9" w:rsidRPr="00AE75BC">
        <w:rPr>
          <w:rFonts w:eastAsia="Times New Roman" w:cstheme="minorHAnsi"/>
          <w:sz w:val="24"/>
          <w:szCs w:val="24"/>
        </w:rPr>
        <w:t xml:space="preserve">offer new or additional opportunities of accessibility for persons with </w:t>
      </w:r>
      <w:r w:rsidR="00C924AF" w:rsidRPr="00AE75BC">
        <w:rPr>
          <w:rFonts w:eastAsia="Times New Roman" w:cstheme="minorHAnsi"/>
          <w:sz w:val="24"/>
          <w:szCs w:val="24"/>
        </w:rPr>
        <w:t>disabilities</w:t>
      </w:r>
      <w:r w:rsidR="00C831ED" w:rsidRPr="00AE75BC">
        <w:rPr>
          <w:rFonts w:eastAsia="Times New Roman" w:cstheme="minorHAnsi"/>
          <w:sz w:val="24"/>
          <w:szCs w:val="24"/>
        </w:rPr>
        <w:t>;</w:t>
      </w:r>
    </w:p>
    <w:p w14:paraId="172EEE4D" w14:textId="77777777" w:rsidR="00B576A9" w:rsidRPr="00AE75BC" w:rsidRDefault="00B576A9" w:rsidP="00984E25">
      <w:pPr>
        <w:rPr>
          <w:rFonts w:eastAsia="Times New Roman" w:cstheme="minorHAnsi"/>
          <w:sz w:val="24"/>
          <w:szCs w:val="24"/>
        </w:rPr>
      </w:pPr>
      <w:r w:rsidRPr="00AE75BC">
        <w:rPr>
          <w:rFonts w:eastAsia="Times New Roman" w:cstheme="minorHAnsi"/>
          <w:sz w:val="24"/>
          <w:szCs w:val="24"/>
        </w:rPr>
        <w:t>WHEREAS, new and emerging communications technologies that had objectives unrelated to accessibility can be leveraged for the benefit of people with disabilities;</w:t>
      </w:r>
    </w:p>
    <w:p w14:paraId="0BEE5E9E" w14:textId="6ABC29D2" w:rsidR="002F1D55" w:rsidRPr="00AE75BC" w:rsidRDefault="00984E25" w:rsidP="00984E25">
      <w:pPr>
        <w:rPr>
          <w:rFonts w:cstheme="minorHAnsi"/>
          <w:color w:val="000000"/>
          <w:sz w:val="24"/>
          <w:szCs w:val="24"/>
        </w:rPr>
      </w:pPr>
      <w:r w:rsidRPr="00AE75BC">
        <w:rPr>
          <w:rFonts w:eastAsia="Times New Roman" w:cstheme="minorHAnsi"/>
          <w:sz w:val="24"/>
          <w:szCs w:val="24"/>
        </w:rPr>
        <w:t xml:space="preserve">WHEREAS, </w:t>
      </w:r>
      <w:r w:rsidR="000E6356" w:rsidRPr="00AE75BC">
        <w:rPr>
          <w:rFonts w:eastAsia="Times New Roman" w:cstheme="minorHAnsi"/>
          <w:sz w:val="24"/>
          <w:szCs w:val="24"/>
        </w:rPr>
        <w:t>the Federal Communications Commission (“</w:t>
      </w:r>
      <w:r w:rsidR="00876BE6" w:rsidRPr="00AE75BC">
        <w:rPr>
          <w:rFonts w:eastAsia="Times New Roman" w:cstheme="minorHAnsi"/>
          <w:sz w:val="24"/>
          <w:szCs w:val="24"/>
        </w:rPr>
        <w:t>Commission</w:t>
      </w:r>
      <w:r w:rsidR="000E6356" w:rsidRPr="00AE75BC">
        <w:rPr>
          <w:rFonts w:eastAsia="Times New Roman" w:cstheme="minorHAnsi"/>
          <w:sz w:val="24"/>
          <w:szCs w:val="24"/>
        </w:rPr>
        <w:t xml:space="preserve">”) </w:t>
      </w:r>
      <w:r w:rsidR="00351E25" w:rsidRPr="00AE75BC">
        <w:rPr>
          <w:rFonts w:eastAsia="Times New Roman" w:cstheme="minorHAnsi"/>
          <w:sz w:val="24"/>
          <w:szCs w:val="24"/>
        </w:rPr>
        <w:t xml:space="preserve">can help to further awareness and </w:t>
      </w:r>
      <w:r w:rsidR="00983A9D" w:rsidRPr="00AE75BC">
        <w:rPr>
          <w:rFonts w:eastAsia="Times New Roman" w:cstheme="minorHAnsi"/>
          <w:sz w:val="24"/>
          <w:szCs w:val="24"/>
        </w:rPr>
        <w:t xml:space="preserve">encourage </w:t>
      </w:r>
      <w:r w:rsidR="002F1D55" w:rsidRPr="00AE75BC">
        <w:rPr>
          <w:rFonts w:eastAsia="Times New Roman" w:cstheme="minorHAnsi"/>
          <w:sz w:val="24"/>
          <w:szCs w:val="24"/>
        </w:rPr>
        <w:t>efforts to</w:t>
      </w:r>
      <w:r w:rsidR="002F1D55" w:rsidRPr="00AE75BC">
        <w:rPr>
          <w:rFonts w:cstheme="minorHAnsi"/>
          <w:color w:val="000000"/>
          <w:sz w:val="24"/>
          <w:szCs w:val="24"/>
        </w:rPr>
        <w:t xml:space="preserve"> </w:t>
      </w:r>
      <w:r w:rsidR="00351E25" w:rsidRPr="00AE75BC">
        <w:rPr>
          <w:rFonts w:cstheme="minorHAnsi"/>
          <w:color w:val="000000"/>
          <w:sz w:val="24"/>
          <w:szCs w:val="24"/>
        </w:rPr>
        <w:t xml:space="preserve">design and develop these </w:t>
      </w:r>
      <w:r w:rsidR="002F1D55" w:rsidRPr="00AE75BC">
        <w:rPr>
          <w:rFonts w:cstheme="minorHAnsi"/>
          <w:color w:val="000000"/>
          <w:sz w:val="24"/>
          <w:szCs w:val="24"/>
        </w:rPr>
        <w:t xml:space="preserve">new </w:t>
      </w:r>
      <w:r w:rsidR="0074726F" w:rsidRPr="00AE75BC">
        <w:rPr>
          <w:rFonts w:cstheme="minorHAnsi"/>
          <w:color w:val="000000"/>
          <w:sz w:val="24"/>
          <w:szCs w:val="24"/>
        </w:rPr>
        <w:t xml:space="preserve">and emerging </w:t>
      </w:r>
      <w:r w:rsidR="002F1D55" w:rsidRPr="00AE75BC">
        <w:rPr>
          <w:rFonts w:cstheme="minorHAnsi"/>
          <w:color w:val="000000"/>
          <w:sz w:val="24"/>
          <w:szCs w:val="24"/>
        </w:rPr>
        <w:t xml:space="preserve">technologies </w:t>
      </w:r>
      <w:r w:rsidR="0074726F" w:rsidRPr="00AE75BC">
        <w:rPr>
          <w:rFonts w:cstheme="minorHAnsi"/>
          <w:color w:val="000000"/>
          <w:sz w:val="24"/>
          <w:szCs w:val="24"/>
        </w:rPr>
        <w:t>that are accessible to and usable by people with disabilities</w:t>
      </w:r>
      <w:r w:rsidR="00C831ED" w:rsidRPr="00AE75BC">
        <w:rPr>
          <w:rFonts w:cstheme="minorHAnsi"/>
          <w:color w:val="000000"/>
          <w:sz w:val="24"/>
          <w:szCs w:val="24"/>
        </w:rPr>
        <w:t>;</w:t>
      </w:r>
      <w:r w:rsidR="002F1D55" w:rsidRPr="00AE75BC">
        <w:rPr>
          <w:rFonts w:cstheme="minorHAnsi"/>
          <w:color w:val="000000"/>
          <w:sz w:val="24"/>
          <w:szCs w:val="24"/>
        </w:rPr>
        <w:t xml:space="preserve">  </w:t>
      </w:r>
    </w:p>
    <w:p w14:paraId="5ACB3EAE" w14:textId="4F9D54A6" w:rsidR="00984E25" w:rsidRPr="00AE75BC" w:rsidRDefault="00DA0F94" w:rsidP="00984E25">
      <w:pPr>
        <w:rPr>
          <w:rFonts w:eastAsia="Times New Roman" w:cstheme="minorHAnsi"/>
          <w:sz w:val="24"/>
          <w:szCs w:val="24"/>
        </w:rPr>
      </w:pPr>
      <w:r w:rsidRPr="00AE75BC">
        <w:rPr>
          <w:rFonts w:cstheme="minorHAnsi"/>
          <w:color w:val="000000"/>
          <w:sz w:val="24"/>
          <w:szCs w:val="24"/>
        </w:rPr>
        <w:t>WHEREAS,</w:t>
      </w:r>
      <w:r w:rsidR="002F1D55" w:rsidRPr="00AE75BC">
        <w:rPr>
          <w:rFonts w:cstheme="minorHAnsi"/>
          <w:color w:val="000000"/>
          <w:sz w:val="24"/>
          <w:szCs w:val="24"/>
        </w:rPr>
        <w:t xml:space="preserve"> consumers with disabilities</w:t>
      </w:r>
      <w:r w:rsidRPr="00AE75BC">
        <w:rPr>
          <w:rFonts w:cstheme="minorHAnsi"/>
          <w:color w:val="000000"/>
          <w:sz w:val="24"/>
          <w:szCs w:val="24"/>
        </w:rPr>
        <w:t>, organizations and agencies addressing the needs of persons with disabilities</w:t>
      </w:r>
      <w:r w:rsidR="002F1D55" w:rsidRPr="00AE75BC">
        <w:rPr>
          <w:rFonts w:cstheme="minorHAnsi"/>
          <w:color w:val="000000"/>
          <w:sz w:val="24"/>
          <w:szCs w:val="24"/>
        </w:rPr>
        <w:t xml:space="preserve"> and</w:t>
      </w:r>
      <w:r w:rsidRPr="00AE75BC">
        <w:rPr>
          <w:rFonts w:cstheme="minorHAnsi"/>
          <w:color w:val="000000"/>
          <w:sz w:val="24"/>
          <w:szCs w:val="24"/>
        </w:rPr>
        <w:t xml:space="preserve"> </w:t>
      </w:r>
      <w:r w:rsidR="002F1D55" w:rsidRPr="00AE75BC">
        <w:rPr>
          <w:rFonts w:cstheme="minorHAnsi"/>
          <w:color w:val="000000"/>
          <w:sz w:val="24"/>
          <w:szCs w:val="24"/>
        </w:rPr>
        <w:t xml:space="preserve">regulators </w:t>
      </w:r>
      <w:r w:rsidR="00351E25" w:rsidRPr="00AE75BC">
        <w:rPr>
          <w:rFonts w:cstheme="minorHAnsi"/>
          <w:color w:val="000000"/>
          <w:sz w:val="24"/>
          <w:szCs w:val="24"/>
        </w:rPr>
        <w:t xml:space="preserve">require timely and knowledgeable tools and resources to understand and learn about these new and emerging technologies in order to better inform consumers and adopt policies that </w:t>
      </w:r>
      <w:r w:rsidR="002F1D55" w:rsidRPr="00AE75BC">
        <w:rPr>
          <w:rFonts w:cstheme="minorHAnsi"/>
          <w:color w:val="000000"/>
          <w:sz w:val="24"/>
          <w:szCs w:val="24"/>
        </w:rPr>
        <w:t>address both the advantages and barriers that new technologies present</w:t>
      </w:r>
      <w:r w:rsidR="00984E25" w:rsidRPr="00AE75BC">
        <w:rPr>
          <w:rFonts w:eastAsia="Times New Roman" w:cstheme="minorHAnsi"/>
          <w:sz w:val="24"/>
          <w:szCs w:val="24"/>
        </w:rPr>
        <w:t xml:space="preserve">; </w:t>
      </w:r>
    </w:p>
    <w:p w14:paraId="42308F39" w14:textId="46F78722" w:rsidR="00A76704" w:rsidRPr="00AE75BC" w:rsidRDefault="00A76704" w:rsidP="00984E25">
      <w:pPr>
        <w:rPr>
          <w:rFonts w:eastAsia="Times New Roman" w:cstheme="minorHAnsi"/>
          <w:sz w:val="24"/>
          <w:szCs w:val="24"/>
        </w:rPr>
      </w:pPr>
      <w:r w:rsidRPr="00AE75BC">
        <w:rPr>
          <w:rFonts w:eastAsia="Times New Roman" w:cstheme="minorHAnsi"/>
          <w:sz w:val="24"/>
          <w:szCs w:val="24"/>
        </w:rPr>
        <w:t>WHEREAS,</w:t>
      </w:r>
      <w:r w:rsidR="00983A9D" w:rsidRPr="00AE75BC">
        <w:rPr>
          <w:rFonts w:eastAsia="Times New Roman" w:cstheme="minorHAnsi"/>
          <w:sz w:val="24"/>
          <w:szCs w:val="24"/>
        </w:rPr>
        <w:t xml:space="preserve"> </w:t>
      </w:r>
      <w:r w:rsidR="00DA0F94" w:rsidRPr="00AE75BC">
        <w:rPr>
          <w:rFonts w:eastAsia="Times New Roman" w:cstheme="minorHAnsi"/>
          <w:sz w:val="24"/>
          <w:szCs w:val="24"/>
        </w:rPr>
        <w:t xml:space="preserve">the </w:t>
      </w:r>
      <w:r w:rsidR="00876BE6" w:rsidRPr="00AE75BC">
        <w:rPr>
          <w:rFonts w:eastAsia="Times New Roman" w:cstheme="minorHAnsi"/>
          <w:sz w:val="24"/>
          <w:szCs w:val="24"/>
        </w:rPr>
        <w:t>Commission</w:t>
      </w:r>
      <w:r w:rsidR="00DA0F94" w:rsidRPr="00AE75BC">
        <w:rPr>
          <w:rFonts w:eastAsia="Times New Roman" w:cstheme="minorHAnsi"/>
          <w:sz w:val="24"/>
          <w:szCs w:val="24"/>
        </w:rPr>
        <w:t xml:space="preserve"> has the responsibility of ensuring </w:t>
      </w:r>
      <w:r w:rsidR="0057634F" w:rsidRPr="00AE75BC">
        <w:rPr>
          <w:rFonts w:eastAsia="Times New Roman" w:cstheme="minorHAnsi"/>
          <w:sz w:val="24"/>
          <w:szCs w:val="24"/>
        </w:rPr>
        <w:t xml:space="preserve">a rapid, efficient </w:t>
      </w:r>
      <w:r w:rsidR="001F156E" w:rsidRPr="00AE75BC">
        <w:rPr>
          <w:rFonts w:eastAsia="Times New Roman" w:cstheme="minorHAnsi"/>
          <w:sz w:val="24"/>
          <w:szCs w:val="24"/>
        </w:rPr>
        <w:t>n</w:t>
      </w:r>
      <w:r w:rsidR="0057634F" w:rsidRPr="00AE75BC">
        <w:rPr>
          <w:rFonts w:eastAsia="Times New Roman" w:cstheme="minorHAnsi"/>
          <w:sz w:val="24"/>
          <w:szCs w:val="24"/>
        </w:rPr>
        <w:t xml:space="preserve">ationwide </w:t>
      </w:r>
      <w:r w:rsidR="00DA0F94" w:rsidRPr="00AE75BC">
        <w:rPr>
          <w:rFonts w:eastAsia="Times New Roman" w:cstheme="minorHAnsi"/>
          <w:sz w:val="24"/>
          <w:szCs w:val="24"/>
        </w:rPr>
        <w:t xml:space="preserve">communications </w:t>
      </w:r>
      <w:r w:rsidR="0057634F" w:rsidRPr="00AE75BC">
        <w:rPr>
          <w:rFonts w:eastAsia="Times New Roman" w:cstheme="minorHAnsi"/>
          <w:sz w:val="24"/>
          <w:szCs w:val="24"/>
        </w:rPr>
        <w:t xml:space="preserve">service for all citizens and </w:t>
      </w:r>
      <w:r w:rsidR="001F156E" w:rsidRPr="00AE75BC">
        <w:rPr>
          <w:rFonts w:cstheme="minorHAnsi"/>
          <w:sz w:val="24"/>
          <w:szCs w:val="24"/>
        </w:rPr>
        <w:t xml:space="preserve">ensuring </w:t>
      </w:r>
      <w:r w:rsidR="0057634F" w:rsidRPr="00AE75BC">
        <w:rPr>
          <w:rFonts w:cstheme="minorHAnsi"/>
          <w:sz w:val="24"/>
          <w:szCs w:val="24"/>
        </w:rPr>
        <w:t xml:space="preserve">the access of persons with disabilities to </w:t>
      </w:r>
      <w:r w:rsidR="00351E25" w:rsidRPr="00AE75BC">
        <w:rPr>
          <w:rFonts w:cstheme="minorHAnsi"/>
          <w:sz w:val="24"/>
          <w:szCs w:val="24"/>
        </w:rPr>
        <w:t>telecommunications and advanced</w:t>
      </w:r>
      <w:r w:rsidR="0057634F" w:rsidRPr="00AE75BC">
        <w:rPr>
          <w:rFonts w:cstheme="minorHAnsi"/>
          <w:sz w:val="24"/>
          <w:szCs w:val="24"/>
        </w:rPr>
        <w:t xml:space="preserve"> communications</w:t>
      </w:r>
      <w:r w:rsidR="00983A9D" w:rsidRPr="00AE75BC">
        <w:rPr>
          <w:rFonts w:eastAsia="Times New Roman" w:cstheme="minorHAnsi"/>
          <w:sz w:val="24"/>
          <w:szCs w:val="24"/>
        </w:rPr>
        <w:t>;</w:t>
      </w:r>
      <w:r w:rsidRPr="00AE75BC">
        <w:rPr>
          <w:rFonts w:eastAsia="Times New Roman" w:cstheme="minorHAnsi"/>
          <w:sz w:val="24"/>
          <w:szCs w:val="24"/>
        </w:rPr>
        <w:t xml:space="preserve"> </w:t>
      </w:r>
    </w:p>
    <w:p w14:paraId="45DF8CFA" w14:textId="08F4CB7E" w:rsidR="000A4177" w:rsidRPr="00AE75BC" w:rsidRDefault="001D3874" w:rsidP="000E6356">
      <w:pPr>
        <w:rPr>
          <w:rFonts w:cstheme="minorHAnsi"/>
          <w:color w:val="000000"/>
          <w:sz w:val="24"/>
          <w:szCs w:val="24"/>
        </w:rPr>
      </w:pPr>
      <w:r w:rsidRPr="00AE75BC">
        <w:rPr>
          <w:rFonts w:cstheme="minorHAnsi"/>
          <w:sz w:val="24"/>
          <w:szCs w:val="24"/>
        </w:rPr>
        <w:t xml:space="preserve">RECOMMENDED, the Commission </w:t>
      </w:r>
      <w:r w:rsidR="003D1A15" w:rsidRPr="00AE75BC">
        <w:rPr>
          <w:rFonts w:cstheme="minorHAnsi"/>
          <w:sz w:val="24"/>
          <w:szCs w:val="24"/>
        </w:rPr>
        <w:t>should</w:t>
      </w:r>
      <w:r w:rsidR="00DA0F94" w:rsidRPr="00AE75BC">
        <w:rPr>
          <w:rFonts w:cstheme="minorHAnsi"/>
          <w:color w:val="000000"/>
          <w:sz w:val="24"/>
          <w:szCs w:val="24"/>
        </w:rPr>
        <w:t xml:space="preserve"> </w:t>
      </w:r>
      <w:r w:rsidR="000A4177" w:rsidRPr="00AE75BC">
        <w:rPr>
          <w:rFonts w:cstheme="minorHAnsi"/>
          <w:color w:val="000000"/>
          <w:sz w:val="24"/>
          <w:szCs w:val="24"/>
        </w:rPr>
        <w:t xml:space="preserve">develop </w:t>
      </w:r>
      <w:r w:rsidR="00905F79" w:rsidRPr="00AE75BC">
        <w:rPr>
          <w:rFonts w:cstheme="minorHAnsi"/>
          <w:color w:val="000000"/>
          <w:sz w:val="24"/>
          <w:szCs w:val="24"/>
        </w:rPr>
        <w:t xml:space="preserve">its </w:t>
      </w:r>
      <w:r w:rsidR="000A4177" w:rsidRPr="00AE75BC">
        <w:rPr>
          <w:rFonts w:cstheme="minorHAnsi"/>
          <w:color w:val="000000"/>
          <w:sz w:val="24"/>
          <w:szCs w:val="24"/>
        </w:rPr>
        <w:t xml:space="preserve">capability to research and analyze new and emerging technologies </w:t>
      </w:r>
      <w:r w:rsidR="00B576A9" w:rsidRPr="00AE75BC">
        <w:rPr>
          <w:rFonts w:cstheme="minorHAnsi"/>
          <w:color w:val="000000"/>
          <w:sz w:val="24"/>
          <w:szCs w:val="24"/>
        </w:rPr>
        <w:t xml:space="preserve">and best practices </w:t>
      </w:r>
      <w:r w:rsidR="000A4177" w:rsidRPr="00AE75BC">
        <w:rPr>
          <w:rFonts w:cstheme="minorHAnsi"/>
          <w:color w:val="000000"/>
          <w:sz w:val="24"/>
          <w:szCs w:val="24"/>
        </w:rPr>
        <w:t xml:space="preserve">to </w:t>
      </w:r>
      <w:r w:rsidR="00AB10FF" w:rsidRPr="00AE75BC">
        <w:rPr>
          <w:rFonts w:cstheme="minorHAnsi"/>
          <w:color w:val="000000"/>
          <w:sz w:val="24"/>
          <w:szCs w:val="24"/>
        </w:rPr>
        <w:t xml:space="preserve">further awareness and encourage efforts to design and develop these new technologies to be accessible, </w:t>
      </w:r>
      <w:r w:rsidR="00B6327D" w:rsidRPr="00AE75BC">
        <w:rPr>
          <w:rFonts w:cstheme="minorHAnsi"/>
          <w:color w:val="000000"/>
          <w:sz w:val="24"/>
          <w:szCs w:val="24"/>
        </w:rPr>
        <w:t xml:space="preserve">such as </w:t>
      </w:r>
      <w:r w:rsidR="00AB10FF" w:rsidRPr="00AE75BC">
        <w:rPr>
          <w:rFonts w:cstheme="minorHAnsi"/>
          <w:color w:val="000000"/>
          <w:sz w:val="24"/>
          <w:szCs w:val="24"/>
        </w:rPr>
        <w:t xml:space="preserve">hosting forums, workshops or other stakeholder meetings, directly engage innovators, engineers and researchers and publish reports that promote accessible design and development; </w:t>
      </w:r>
    </w:p>
    <w:p w14:paraId="2FE542B4" w14:textId="322F4FE8" w:rsidR="000E6356" w:rsidRPr="00AE75BC" w:rsidRDefault="000E6356" w:rsidP="000E6356">
      <w:pPr>
        <w:rPr>
          <w:rFonts w:cstheme="minorHAnsi"/>
          <w:color w:val="000000"/>
          <w:sz w:val="24"/>
          <w:szCs w:val="24"/>
        </w:rPr>
      </w:pPr>
      <w:r w:rsidRPr="00AE75BC">
        <w:rPr>
          <w:rFonts w:cstheme="minorHAnsi"/>
          <w:color w:val="000000"/>
          <w:sz w:val="24"/>
          <w:szCs w:val="24"/>
        </w:rPr>
        <w:t>RECOMMENDED, the Commission should engage and, where appropriate, partner with standards bodies working on emerging technology, the relevant specialized industry trade associations, and technology developers to encourage factoring accessibility and usability into their work outside of a regulatory framework;</w:t>
      </w:r>
    </w:p>
    <w:p w14:paraId="42CE6F18" w14:textId="7ADEC73C" w:rsidR="00FF748F" w:rsidRPr="00AE75BC" w:rsidRDefault="00C831ED" w:rsidP="004E590F">
      <w:pPr>
        <w:rPr>
          <w:rFonts w:cstheme="minorHAnsi"/>
          <w:sz w:val="24"/>
          <w:szCs w:val="24"/>
        </w:rPr>
      </w:pPr>
      <w:r w:rsidRPr="00AE75BC">
        <w:rPr>
          <w:rFonts w:cstheme="minorHAnsi"/>
          <w:sz w:val="24"/>
          <w:szCs w:val="24"/>
        </w:rPr>
        <w:lastRenderedPageBreak/>
        <w:t>RECOMMENDED, the Commissio</w:t>
      </w:r>
      <w:r w:rsidR="00AB10FF" w:rsidRPr="00AE75BC">
        <w:rPr>
          <w:rFonts w:cstheme="minorHAnsi"/>
          <w:sz w:val="24"/>
          <w:szCs w:val="24"/>
        </w:rPr>
        <w:t xml:space="preserve">n should </w:t>
      </w:r>
      <w:r w:rsidRPr="00AE75BC">
        <w:rPr>
          <w:rFonts w:cstheme="minorHAnsi"/>
          <w:sz w:val="24"/>
          <w:szCs w:val="24"/>
        </w:rPr>
        <w:t xml:space="preserve">coordinate efforts between </w:t>
      </w:r>
      <w:r w:rsidR="00905F79" w:rsidRPr="00AE75BC">
        <w:rPr>
          <w:rFonts w:cstheme="minorHAnsi"/>
          <w:sz w:val="24"/>
          <w:szCs w:val="24"/>
        </w:rPr>
        <w:t xml:space="preserve">its </w:t>
      </w:r>
      <w:r w:rsidRPr="00AE75BC">
        <w:rPr>
          <w:rFonts w:cstheme="minorHAnsi"/>
          <w:sz w:val="24"/>
          <w:szCs w:val="24"/>
        </w:rPr>
        <w:t xml:space="preserve">relevant bureaus and offices as needed, and </w:t>
      </w:r>
      <w:r w:rsidR="000E6356" w:rsidRPr="00AE75BC">
        <w:rPr>
          <w:rFonts w:cstheme="minorHAnsi"/>
          <w:sz w:val="24"/>
          <w:szCs w:val="24"/>
        </w:rPr>
        <w:t xml:space="preserve">partner </w:t>
      </w:r>
      <w:r w:rsidRPr="00AE75BC">
        <w:rPr>
          <w:rFonts w:cstheme="minorHAnsi"/>
          <w:sz w:val="24"/>
          <w:szCs w:val="24"/>
        </w:rPr>
        <w:t xml:space="preserve">with industry and consumer stakeholders on </w:t>
      </w:r>
      <w:r w:rsidR="00AB10FF" w:rsidRPr="00AE75BC">
        <w:rPr>
          <w:rFonts w:cstheme="minorHAnsi"/>
          <w:sz w:val="24"/>
          <w:szCs w:val="24"/>
        </w:rPr>
        <w:t>efforts</w:t>
      </w:r>
      <w:r w:rsidRPr="00AE75BC">
        <w:rPr>
          <w:rFonts w:cstheme="minorHAnsi"/>
          <w:sz w:val="24"/>
          <w:szCs w:val="24"/>
        </w:rPr>
        <w:t xml:space="preserve"> that would promote accessibility and usability of </w:t>
      </w:r>
      <w:r w:rsidR="00AB10FF" w:rsidRPr="00AE75BC">
        <w:rPr>
          <w:rFonts w:cstheme="minorHAnsi"/>
          <w:sz w:val="24"/>
          <w:szCs w:val="24"/>
        </w:rPr>
        <w:t>new and emerging technologies</w:t>
      </w:r>
      <w:r w:rsidR="003C6787" w:rsidRPr="00AE75BC">
        <w:rPr>
          <w:rFonts w:cstheme="minorHAnsi"/>
          <w:sz w:val="24"/>
          <w:szCs w:val="24"/>
        </w:rPr>
        <w:t>;</w:t>
      </w:r>
    </w:p>
    <w:p w14:paraId="0EBC48DD" w14:textId="5C19346C" w:rsidR="000303D0" w:rsidRPr="00AE75BC" w:rsidRDefault="00FF748F" w:rsidP="000E6356">
      <w:pPr>
        <w:rPr>
          <w:rFonts w:cstheme="minorHAnsi"/>
          <w:sz w:val="24"/>
          <w:szCs w:val="24"/>
        </w:rPr>
      </w:pPr>
      <w:r w:rsidRPr="00AE75BC">
        <w:rPr>
          <w:rFonts w:cstheme="minorHAnsi"/>
          <w:color w:val="000000"/>
          <w:sz w:val="24"/>
          <w:szCs w:val="24"/>
        </w:rPr>
        <w:t xml:space="preserve">RECOMMENDED, </w:t>
      </w:r>
      <w:r w:rsidR="00AB10FF" w:rsidRPr="00AE75BC">
        <w:rPr>
          <w:rFonts w:cstheme="minorHAnsi"/>
          <w:color w:val="000000"/>
          <w:sz w:val="24"/>
          <w:szCs w:val="24"/>
        </w:rPr>
        <w:t xml:space="preserve">in order for the Commission to stay up to date </w:t>
      </w:r>
      <w:r w:rsidR="00B6327D" w:rsidRPr="00AE75BC">
        <w:rPr>
          <w:rFonts w:cstheme="minorHAnsi"/>
          <w:color w:val="000000"/>
          <w:sz w:val="24"/>
          <w:szCs w:val="24"/>
        </w:rPr>
        <w:t xml:space="preserve">on </w:t>
      </w:r>
      <w:r w:rsidR="000E6356" w:rsidRPr="00AE75BC">
        <w:rPr>
          <w:rFonts w:cstheme="minorHAnsi"/>
          <w:color w:val="000000"/>
          <w:sz w:val="24"/>
          <w:szCs w:val="24"/>
        </w:rPr>
        <w:t xml:space="preserve">accessibility issues </w:t>
      </w:r>
      <w:r w:rsidR="00AB10FF" w:rsidRPr="00AE75BC">
        <w:rPr>
          <w:rFonts w:cstheme="minorHAnsi"/>
          <w:color w:val="000000"/>
          <w:sz w:val="24"/>
          <w:szCs w:val="24"/>
        </w:rPr>
        <w:t xml:space="preserve">with new and emerging technologies, </w:t>
      </w:r>
      <w:r w:rsidRPr="00AE75BC">
        <w:rPr>
          <w:rFonts w:cstheme="minorHAnsi"/>
          <w:color w:val="000000"/>
          <w:sz w:val="24"/>
          <w:szCs w:val="24"/>
        </w:rPr>
        <w:t xml:space="preserve">the Commission should </w:t>
      </w:r>
      <w:r w:rsidR="00AB10FF" w:rsidRPr="00AE75BC">
        <w:rPr>
          <w:rFonts w:cstheme="minorHAnsi"/>
          <w:color w:val="000000"/>
          <w:sz w:val="24"/>
          <w:szCs w:val="24"/>
        </w:rPr>
        <w:t>engage</w:t>
      </w:r>
      <w:r w:rsidRPr="00AE75BC">
        <w:rPr>
          <w:rFonts w:cstheme="minorHAnsi"/>
          <w:color w:val="000000"/>
          <w:sz w:val="24"/>
          <w:szCs w:val="24"/>
        </w:rPr>
        <w:t xml:space="preserve"> a wide range of contributors and stakeholders</w:t>
      </w:r>
      <w:r w:rsidR="003C6787" w:rsidRPr="00AE75BC">
        <w:rPr>
          <w:rFonts w:cstheme="minorHAnsi"/>
          <w:color w:val="000000"/>
          <w:sz w:val="24"/>
          <w:szCs w:val="24"/>
        </w:rPr>
        <w:t>,</w:t>
      </w:r>
      <w:r w:rsidRPr="00AE75BC">
        <w:rPr>
          <w:rFonts w:cstheme="minorHAnsi"/>
          <w:color w:val="000000"/>
          <w:sz w:val="24"/>
          <w:szCs w:val="24"/>
        </w:rPr>
        <w:t xml:space="preserve"> </w:t>
      </w:r>
      <w:r w:rsidR="00985989" w:rsidRPr="00AE75BC">
        <w:rPr>
          <w:rFonts w:cstheme="minorHAnsi"/>
          <w:color w:val="000000"/>
          <w:sz w:val="24"/>
          <w:szCs w:val="24"/>
        </w:rPr>
        <w:t xml:space="preserve">such as industry, innovators, </w:t>
      </w:r>
      <w:r w:rsidR="00C831ED" w:rsidRPr="00AE75BC">
        <w:rPr>
          <w:rFonts w:cstheme="minorHAnsi"/>
          <w:color w:val="000000"/>
          <w:sz w:val="24"/>
          <w:szCs w:val="24"/>
        </w:rPr>
        <w:t>the Disability Advisory Committee,</w:t>
      </w:r>
      <w:r w:rsidR="00983A9D" w:rsidRPr="00AE75BC">
        <w:rPr>
          <w:rFonts w:cstheme="minorHAnsi"/>
          <w:color w:val="000000"/>
          <w:sz w:val="24"/>
          <w:szCs w:val="24"/>
        </w:rPr>
        <w:t xml:space="preserve"> organizations</w:t>
      </w:r>
      <w:r w:rsidRPr="00AE75BC">
        <w:rPr>
          <w:rFonts w:cstheme="minorHAnsi"/>
          <w:color w:val="000000"/>
          <w:sz w:val="24"/>
          <w:szCs w:val="24"/>
        </w:rPr>
        <w:t xml:space="preserve"> with </w:t>
      </w:r>
      <w:r w:rsidR="00C831ED" w:rsidRPr="00AE75BC">
        <w:rPr>
          <w:rFonts w:cstheme="minorHAnsi"/>
          <w:color w:val="000000"/>
          <w:sz w:val="24"/>
          <w:szCs w:val="24"/>
        </w:rPr>
        <w:t xml:space="preserve">accessibility and usability </w:t>
      </w:r>
      <w:r w:rsidRPr="00AE75BC">
        <w:rPr>
          <w:rFonts w:cstheme="minorHAnsi"/>
          <w:color w:val="000000"/>
          <w:sz w:val="24"/>
          <w:szCs w:val="24"/>
        </w:rPr>
        <w:t>expertise in the</w:t>
      </w:r>
      <w:r w:rsidR="00C831ED" w:rsidRPr="00AE75BC">
        <w:rPr>
          <w:rFonts w:cstheme="minorHAnsi"/>
          <w:color w:val="000000"/>
          <w:sz w:val="24"/>
          <w:szCs w:val="24"/>
        </w:rPr>
        <w:t xml:space="preserve"> disability and aging communities</w:t>
      </w:r>
      <w:r w:rsidRPr="00AE75BC">
        <w:rPr>
          <w:rFonts w:cstheme="minorHAnsi"/>
          <w:color w:val="000000"/>
          <w:sz w:val="24"/>
          <w:szCs w:val="24"/>
        </w:rPr>
        <w:t xml:space="preserve"> and, as appropriate, other public sector agencies that may also benefit from this effort, </w:t>
      </w:r>
      <w:r w:rsidR="00CD32E5" w:rsidRPr="00AE75BC">
        <w:rPr>
          <w:rFonts w:cstheme="minorHAnsi"/>
          <w:color w:val="000000"/>
          <w:sz w:val="24"/>
          <w:szCs w:val="24"/>
        </w:rPr>
        <w:t xml:space="preserve">including but not limited to </w:t>
      </w:r>
      <w:r w:rsidRPr="00AE75BC">
        <w:rPr>
          <w:rFonts w:cstheme="minorHAnsi"/>
          <w:color w:val="000000"/>
          <w:sz w:val="24"/>
          <w:szCs w:val="24"/>
        </w:rPr>
        <w:t>the Department of Justice,</w:t>
      </w:r>
      <w:r w:rsidR="00905F79" w:rsidRPr="00AE75BC">
        <w:rPr>
          <w:rFonts w:cstheme="minorHAnsi"/>
          <w:color w:val="000000"/>
          <w:sz w:val="24"/>
          <w:szCs w:val="24"/>
        </w:rPr>
        <w:t xml:space="preserve"> Department of Education,</w:t>
      </w:r>
      <w:r w:rsidRPr="00AE75BC">
        <w:rPr>
          <w:rFonts w:cstheme="minorHAnsi"/>
          <w:color w:val="000000"/>
          <w:sz w:val="24"/>
          <w:szCs w:val="24"/>
        </w:rPr>
        <w:t xml:space="preserve"> </w:t>
      </w:r>
      <w:r w:rsidR="00CD32E5" w:rsidRPr="00AE75BC">
        <w:rPr>
          <w:rFonts w:cstheme="minorHAnsi"/>
          <w:color w:val="000000"/>
          <w:sz w:val="24"/>
          <w:szCs w:val="24"/>
        </w:rPr>
        <w:t xml:space="preserve">Library of Congress, U.S. Patent &amp; Trademark Office, </w:t>
      </w:r>
      <w:r w:rsidRPr="00AE75BC">
        <w:rPr>
          <w:rFonts w:cstheme="minorHAnsi"/>
          <w:color w:val="000000"/>
          <w:sz w:val="24"/>
          <w:szCs w:val="24"/>
        </w:rPr>
        <w:t>the Federal Emergency Management Agency, the Administration for Community Living, and the Access Board</w:t>
      </w:r>
      <w:r w:rsidR="003C6787" w:rsidRPr="00AE75BC">
        <w:rPr>
          <w:rFonts w:cstheme="minorHAnsi"/>
          <w:color w:val="000000"/>
          <w:sz w:val="24"/>
          <w:szCs w:val="24"/>
        </w:rPr>
        <w:t>;</w:t>
      </w:r>
      <w:r w:rsidR="000E6356" w:rsidRPr="00AE75BC">
        <w:rPr>
          <w:rFonts w:cstheme="minorHAnsi"/>
          <w:color w:val="000000"/>
          <w:sz w:val="24"/>
          <w:szCs w:val="24"/>
        </w:rPr>
        <w:t xml:space="preserve"> </w:t>
      </w:r>
      <w:r w:rsidR="003C6787" w:rsidRPr="00AE75BC">
        <w:rPr>
          <w:rFonts w:cstheme="minorHAnsi"/>
          <w:color w:val="000000"/>
          <w:sz w:val="24"/>
          <w:szCs w:val="24"/>
        </w:rPr>
        <w:t>and</w:t>
      </w:r>
    </w:p>
    <w:p w14:paraId="68440E97" w14:textId="77777777" w:rsidR="00AB3404" w:rsidRPr="00AE75BC" w:rsidRDefault="00806E66" w:rsidP="000E6356">
      <w:pPr>
        <w:rPr>
          <w:rFonts w:cstheme="minorHAnsi"/>
          <w:sz w:val="24"/>
          <w:szCs w:val="24"/>
        </w:rPr>
      </w:pPr>
      <w:r w:rsidRPr="00AE75BC">
        <w:rPr>
          <w:rFonts w:eastAsia="Times New Roman" w:cstheme="minorHAnsi"/>
          <w:sz w:val="24"/>
          <w:szCs w:val="24"/>
        </w:rPr>
        <w:t xml:space="preserve">RECOMMENDED, that the Commission should </w:t>
      </w:r>
      <w:r w:rsidR="001D3874" w:rsidRPr="00AE75BC">
        <w:rPr>
          <w:rFonts w:eastAsia="Times New Roman" w:cstheme="minorHAnsi"/>
          <w:sz w:val="24"/>
          <w:szCs w:val="24"/>
        </w:rPr>
        <w:t>update the Disability Advisory Committee on these effort</w:t>
      </w:r>
      <w:r w:rsidR="007A7595" w:rsidRPr="00AE75BC">
        <w:rPr>
          <w:rFonts w:eastAsia="Times New Roman" w:cstheme="minorHAnsi"/>
          <w:sz w:val="24"/>
          <w:szCs w:val="24"/>
        </w:rPr>
        <w:t>s</w:t>
      </w:r>
      <w:r w:rsidR="001D3874" w:rsidRPr="00AE75BC">
        <w:rPr>
          <w:rFonts w:eastAsia="Times New Roman" w:cstheme="minorHAnsi"/>
          <w:sz w:val="24"/>
          <w:szCs w:val="24"/>
        </w:rPr>
        <w:t xml:space="preserve"> within one year.</w:t>
      </w:r>
    </w:p>
    <w:sectPr w:rsidR="00AB3404" w:rsidRPr="00AE75BC" w:rsidSect="007F7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B7A6C" w14:textId="77777777" w:rsidR="00A63AB7" w:rsidRDefault="00A63AB7" w:rsidP="00806E66">
      <w:pPr>
        <w:spacing w:after="0" w:line="240" w:lineRule="auto"/>
      </w:pPr>
      <w:r>
        <w:separator/>
      </w:r>
    </w:p>
  </w:endnote>
  <w:endnote w:type="continuationSeparator" w:id="0">
    <w:p w14:paraId="42FE8189" w14:textId="77777777" w:rsidR="00A63AB7" w:rsidRDefault="00A63AB7" w:rsidP="00806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1737A" w14:textId="77777777" w:rsidR="004D3093" w:rsidRDefault="004D30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635628758"/>
      <w:docPartObj>
        <w:docPartGallery w:val="Page Numbers (Bottom of Page)"/>
        <w:docPartUnique/>
      </w:docPartObj>
    </w:sdtPr>
    <w:sdtEndPr>
      <w:rPr>
        <w:noProof/>
      </w:rPr>
    </w:sdtEndPr>
    <w:sdtContent>
      <w:p w14:paraId="14704899" w14:textId="77777777" w:rsidR="00DA0F94" w:rsidRPr="00E53FDD" w:rsidRDefault="004054C3">
        <w:pPr>
          <w:pStyle w:val="Footer"/>
          <w:jc w:val="center"/>
          <w:rPr>
            <w:rFonts w:ascii="Times New Roman" w:hAnsi="Times New Roman" w:cs="Times New Roman"/>
          </w:rPr>
        </w:pPr>
        <w:r w:rsidRPr="00E53FDD">
          <w:rPr>
            <w:rFonts w:ascii="Times New Roman" w:hAnsi="Times New Roman" w:cs="Times New Roman"/>
          </w:rPr>
          <w:fldChar w:fldCharType="begin"/>
        </w:r>
        <w:r w:rsidRPr="00E53FDD">
          <w:rPr>
            <w:rFonts w:ascii="Times New Roman" w:hAnsi="Times New Roman" w:cs="Times New Roman"/>
          </w:rPr>
          <w:instrText xml:space="preserve"> PAGE   \* MERGEFORMAT </w:instrText>
        </w:r>
        <w:r w:rsidRPr="00E53FDD">
          <w:rPr>
            <w:rFonts w:ascii="Times New Roman" w:hAnsi="Times New Roman" w:cs="Times New Roman"/>
          </w:rPr>
          <w:fldChar w:fldCharType="separate"/>
        </w:r>
        <w:r w:rsidR="00F510F6">
          <w:rPr>
            <w:rFonts w:ascii="Times New Roman" w:hAnsi="Times New Roman" w:cs="Times New Roman"/>
            <w:noProof/>
          </w:rPr>
          <w:t>1</w:t>
        </w:r>
        <w:r w:rsidRPr="00E53FDD">
          <w:rPr>
            <w:rFonts w:ascii="Times New Roman" w:hAnsi="Times New Roman" w:cs="Times New Roman"/>
            <w:noProof/>
          </w:rPr>
          <w:fldChar w:fldCharType="end"/>
        </w:r>
      </w:p>
    </w:sdtContent>
  </w:sdt>
  <w:p w14:paraId="329DCF5A" w14:textId="77777777" w:rsidR="00DA0F94" w:rsidRPr="00E53FDD" w:rsidRDefault="00DA0F94">
    <w:pPr>
      <w:pStyle w:val="Foo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2EF6F" w14:textId="77777777" w:rsidR="004D3093" w:rsidRDefault="004D3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119BF" w14:textId="77777777" w:rsidR="00A63AB7" w:rsidRDefault="00A63AB7" w:rsidP="00806E66">
      <w:pPr>
        <w:spacing w:after="0" w:line="240" w:lineRule="auto"/>
      </w:pPr>
      <w:r>
        <w:separator/>
      </w:r>
    </w:p>
  </w:footnote>
  <w:footnote w:type="continuationSeparator" w:id="0">
    <w:p w14:paraId="3EB83E0B" w14:textId="77777777" w:rsidR="00A63AB7" w:rsidRDefault="00A63AB7" w:rsidP="00806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41EA1" w14:textId="77777777" w:rsidR="004D3093" w:rsidRDefault="004D30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2DA3A" w14:textId="77777777" w:rsidR="00AE75BC" w:rsidRDefault="00AE75BC" w:rsidP="00AE75BC">
    <w:pPr>
      <w:pStyle w:val="Header"/>
      <w:jc w:val="center"/>
    </w:pPr>
    <w:r>
      <w:t>APPROVED AND ADOPTED BY THE</w:t>
    </w:r>
  </w:p>
  <w:p w14:paraId="279ACD65" w14:textId="77777777" w:rsidR="00AE75BC" w:rsidRDefault="00AE75BC" w:rsidP="00AE75BC">
    <w:pPr>
      <w:pStyle w:val="Header"/>
      <w:jc w:val="center"/>
    </w:pPr>
    <w:r>
      <w:t>DISABILITY ADVISORY COMMITTEE</w:t>
    </w:r>
  </w:p>
  <w:p w14:paraId="78C66BDD" w14:textId="53863D0B" w:rsidR="00AE75BC" w:rsidRDefault="00AE75BC" w:rsidP="00AE75BC">
    <w:pPr>
      <w:pStyle w:val="Header"/>
      <w:jc w:val="center"/>
    </w:pPr>
    <w:r>
      <w:t>October 8, 2015</w:t>
    </w:r>
  </w:p>
  <w:p w14:paraId="1DF2E8AF" w14:textId="77777777" w:rsidR="00AE75BC" w:rsidRPr="00AE75BC" w:rsidRDefault="00AE75BC" w:rsidP="00AE75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51E37" w14:textId="77777777" w:rsidR="004D3093" w:rsidRDefault="004D30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41DC0"/>
    <w:multiLevelType w:val="hybridMultilevel"/>
    <w:tmpl w:val="47DC1026"/>
    <w:lvl w:ilvl="0" w:tplc="547ED4F4">
      <w:start w:val="1"/>
      <w:numFmt w:val="decimal"/>
      <w:lvlText w:val="%1."/>
      <w:lvlJc w:val="left"/>
      <w:pPr>
        <w:ind w:left="720" w:hanging="360"/>
      </w:pPr>
      <w:rPr>
        <w:rFonts w:ascii="Calibri" w:eastAsia="Times New Roman"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42C66"/>
    <w:multiLevelType w:val="hybridMultilevel"/>
    <w:tmpl w:val="2E668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31639"/>
    <w:multiLevelType w:val="hybridMultilevel"/>
    <w:tmpl w:val="8A94C3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4F92090"/>
    <w:multiLevelType w:val="hybridMultilevel"/>
    <w:tmpl w:val="6E729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5CD403F"/>
    <w:multiLevelType w:val="multilevel"/>
    <w:tmpl w:val="FD3C87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72716ED"/>
    <w:multiLevelType w:val="hybridMultilevel"/>
    <w:tmpl w:val="CAF6DE80"/>
    <w:lvl w:ilvl="0" w:tplc="815E5E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63D0CC9"/>
    <w:multiLevelType w:val="hybridMultilevel"/>
    <w:tmpl w:val="679A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FF5A98"/>
    <w:multiLevelType w:val="hybridMultilevel"/>
    <w:tmpl w:val="8A9CF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72B"/>
    <w:rsid w:val="00002661"/>
    <w:rsid w:val="000303D0"/>
    <w:rsid w:val="000349DA"/>
    <w:rsid w:val="000641DC"/>
    <w:rsid w:val="000851F9"/>
    <w:rsid w:val="00094429"/>
    <w:rsid w:val="000A4177"/>
    <w:rsid w:val="000E6356"/>
    <w:rsid w:val="00156FA7"/>
    <w:rsid w:val="001607D9"/>
    <w:rsid w:val="00175D4A"/>
    <w:rsid w:val="001D3874"/>
    <w:rsid w:val="001F156E"/>
    <w:rsid w:val="00220625"/>
    <w:rsid w:val="00280F1D"/>
    <w:rsid w:val="002915DF"/>
    <w:rsid w:val="002F1D55"/>
    <w:rsid w:val="0033004D"/>
    <w:rsid w:val="00351E25"/>
    <w:rsid w:val="003C6787"/>
    <w:rsid w:val="003D1A15"/>
    <w:rsid w:val="003F3EA8"/>
    <w:rsid w:val="004054C3"/>
    <w:rsid w:val="0041418C"/>
    <w:rsid w:val="00454EC9"/>
    <w:rsid w:val="00474D1B"/>
    <w:rsid w:val="004922C8"/>
    <w:rsid w:val="004A02A7"/>
    <w:rsid w:val="004D3093"/>
    <w:rsid w:val="004E590F"/>
    <w:rsid w:val="00510387"/>
    <w:rsid w:val="005753CB"/>
    <w:rsid w:val="0057634F"/>
    <w:rsid w:val="00593EB5"/>
    <w:rsid w:val="005C26CA"/>
    <w:rsid w:val="005D50DC"/>
    <w:rsid w:val="00626103"/>
    <w:rsid w:val="006C5FCF"/>
    <w:rsid w:val="00706554"/>
    <w:rsid w:val="00730838"/>
    <w:rsid w:val="00745CB7"/>
    <w:rsid w:val="0074726F"/>
    <w:rsid w:val="00792F21"/>
    <w:rsid w:val="00795A4D"/>
    <w:rsid w:val="00795E5F"/>
    <w:rsid w:val="007A7595"/>
    <w:rsid w:val="007F7802"/>
    <w:rsid w:val="00803367"/>
    <w:rsid w:val="00803D29"/>
    <w:rsid w:val="00806E66"/>
    <w:rsid w:val="008127B6"/>
    <w:rsid w:val="00824575"/>
    <w:rsid w:val="00825F68"/>
    <w:rsid w:val="008375CE"/>
    <w:rsid w:val="00876BE6"/>
    <w:rsid w:val="0088189D"/>
    <w:rsid w:val="008B5D6F"/>
    <w:rsid w:val="008B5E94"/>
    <w:rsid w:val="008D531D"/>
    <w:rsid w:val="00905F79"/>
    <w:rsid w:val="00937091"/>
    <w:rsid w:val="00960DA7"/>
    <w:rsid w:val="0096546C"/>
    <w:rsid w:val="00983A9D"/>
    <w:rsid w:val="00984E25"/>
    <w:rsid w:val="00985989"/>
    <w:rsid w:val="009D47BC"/>
    <w:rsid w:val="00A45AB8"/>
    <w:rsid w:val="00A63AB7"/>
    <w:rsid w:val="00A76704"/>
    <w:rsid w:val="00A84DB1"/>
    <w:rsid w:val="00AA7158"/>
    <w:rsid w:val="00AB10FF"/>
    <w:rsid w:val="00AB3404"/>
    <w:rsid w:val="00AE75BC"/>
    <w:rsid w:val="00B175BA"/>
    <w:rsid w:val="00B20661"/>
    <w:rsid w:val="00B41773"/>
    <w:rsid w:val="00B52437"/>
    <w:rsid w:val="00B576A9"/>
    <w:rsid w:val="00B6327D"/>
    <w:rsid w:val="00BA28F5"/>
    <w:rsid w:val="00BA6400"/>
    <w:rsid w:val="00BC11C8"/>
    <w:rsid w:val="00BE0974"/>
    <w:rsid w:val="00BE2B48"/>
    <w:rsid w:val="00BE65EB"/>
    <w:rsid w:val="00C33BA5"/>
    <w:rsid w:val="00C42A79"/>
    <w:rsid w:val="00C831ED"/>
    <w:rsid w:val="00C924AF"/>
    <w:rsid w:val="00CA14BF"/>
    <w:rsid w:val="00CA372B"/>
    <w:rsid w:val="00CB5609"/>
    <w:rsid w:val="00CD32E5"/>
    <w:rsid w:val="00D30EA9"/>
    <w:rsid w:val="00D32D1B"/>
    <w:rsid w:val="00D351A8"/>
    <w:rsid w:val="00DA0F94"/>
    <w:rsid w:val="00DF462D"/>
    <w:rsid w:val="00E155C3"/>
    <w:rsid w:val="00E53FDD"/>
    <w:rsid w:val="00EC30FD"/>
    <w:rsid w:val="00F123E4"/>
    <w:rsid w:val="00F510F6"/>
    <w:rsid w:val="00F979C8"/>
    <w:rsid w:val="00FF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4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72B"/>
    <w:pPr>
      <w:spacing w:after="0" w:line="240" w:lineRule="auto"/>
      <w:ind w:left="720"/>
      <w:contextualSpacing/>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84E25"/>
    <w:rPr>
      <w:sz w:val="16"/>
      <w:szCs w:val="16"/>
    </w:rPr>
  </w:style>
  <w:style w:type="paragraph" w:styleId="CommentText">
    <w:name w:val="annotation text"/>
    <w:basedOn w:val="Normal"/>
    <w:link w:val="CommentTextChar"/>
    <w:uiPriority w:val="99"/>
    <w:semiHidden/>
    <w:unhideWhenUsed/>
    <w:rsid w:val="00984E25"/>
    <w:pPr>
      <w:spacing w:line="240" w:lineRule="auto"/>
    </w:pPr>
    <w:rPr>
      <w:sz w:val="20"/>
      <w:szCs w:val="20"/>
    </w:rPr>
  </w:style>
  <w:style w:type="character" w:customStyle="1" w:styleId="CommentTextChar">
    <w:name w:val="Comment Text Char"/>
    <w:basedOn w:val="DefaultParagraphFont"/>
    <w:link w:val="CommentText"/>
    <w:uiPriority w:val="99"/>
    <w:semiHidden/>
    <w:rsid w:val="00984E25"/>
    <w:rPr>
      <w:sz w:val="20"/>
      <w:szCs w:val="20"/>
    </w:rPr>
  </w:style>
  <w:style w:type="paragraph" w:styleId="CommentSubject">
    <w:name w:val="annotation subject"/>
    <w:basedOn w:val="CommentText"/>
    <w:next w:val="CommentText"/>
    <w:link w:val="CommentSubjectChar"/>
    <w:uiPriority w:val="99"/>
    <w:semiHidden/>
    <w:unhideWhenUsed/>
    <w:rsid w:val="00984E25"/>
    <w:rPr>
      <w:b/>
      <w:bCs/>
    </w:rPr>
  </w:style>
  <w:style w:type="character" w:customStyle="1" w:styleId="CommentSubjectChar">
    <w:name w:val="Comment Subject Char"/>
    <w:basedOn w:val="CommentTextChar"/>
    <w:link w:val="CommentSubject"/>
    <w:uiPriority w:val="99"/>
    <w:semiHidden/>
    <w:rsid w:val="00984E25"/>
    <w:rPr>
      <w:b/>
      <w:bCs/>
      <w:sz w:val="20"/>
      <w:szCs w:val="20"/>
    </w:rPr>
  </w:style>
  <w:style w:type="paragraph" w:styleId="BalloonText">
    <w:name w:val="Balloon Text"/>
    <w:basedOn w:val="Normal"/>
    <w:link w:val="BalloonTextChar"/>
    <w:uiPriority w:val="99"/>
    <w:semiHidden/>
    <w:unhideWhenUsed/>
    <w:rsid w:val="00984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E25"/>
    <w:rPr>
      <w:rFonts w:ascii="Segoe UI" w:hAnsi="Segoe UI" w:cs="Segoe UI"/>
      <w:sz w:val="18"/>
      <w:szCs w:val="18"/>
    </w:rPr>
  </w:style>
  <w:style w:type="paragraph" w:styleId="Revision">
    <w:name w:val="Revision"/>
    <w:hidden/>
    <w:uiPriority w:val="99"/>
    <w:semiHidden/>
    <w:rsid w:val="00AA7158"/>
    <w:pPr>
      <w:spacing w:after="0" w:line="240" w:lineRule="auto"/>
    </w:pPr>
  </w:style>
  <w:style w:type="paragraph" w:styleId="Header">
    <w:name w:val="header"/>
    <w:basedOn w:val="Normal"/>
    <w:link w:val="HeaderChar"/>
    <w:uiPriority w:val="99"/>
    <w:unhideWhenUsed/>
    <w:rsid w:val="00806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E66"/>
  </w:style>
  <w:style w:type="paragraph" w:styleId="Footer">
    <w:name w:val="footer"/>
    <w:basedOn w:val="Normal"/>
    <w:link w:val="FooterChar"/>
    <w:uiPriority w:val="99"/>
    <w:unhideWhenUsed/>
    <w:rsid w:val="00806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E66"/>
  </w:style>
  <w:style w:type="paragraph" w:styleId="NormalWeb">
    <w:name w:val="Normal (Web)"/>
    <w:basedOn w:val="Normal"/>
    <w:uiPriority w:val="99"/>
    <w:semiHidden/>
    <w:unhideWhenUsed/>
    <w:rsid w:val="003D1A1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72B"/>
    <w:pPr>
      <w:spacing w:after="0" w:line="240" w:lineRule="auto"/>
      <w:ind w:left="720"/>
      <w:contextualSpacing/>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84E25"/>
    <w:rPr>
      <w:sz w:val="16"/>
      <w:szCs w:val="16"/>
    </w:rPr>
  </w:style>
  <w:style w:type="paragraph" w:styleId="CommentText">
    <w:name w:val="annotation text"/>
    <w:basedOn w:val="Normal"/>
    <w:link w:val="CommentTextChar"/>
    <w:uiPriority w:val="99"/>
    <w:semiHidden/>
    <w:unhideWhenUsed/>
    <w:rsid w:val="00984E25"/>
    <w:pPr>
      <w:spacing w:line="240" w:lineRule="auto"/>
    </w:pPr>
    <w:rPr>
      <w:sz w:val="20"/>
      <w:szCs w:val="20"/>
    </w:rPr>
  </w:style>
  <w:style w:type="character" w:customStyle="1" w:styleId="CommentTextChar">
    <w:name w:val="Comment Text Char"/>
    <w:basedOn w:val="DefaultParagraphFont"/>
    <w:link w:val="CommentText"/>
    <w:uiPriority w:val="99"/>
    <w:semiHidden/>
    <w:rsid w:val="00984E25"/>
    <w:rPr>
      <w:sz w:val="20"/>
      <w:szCs w:val="20"/>
    </w:rPr>
  </w:style>
  <w:style w:type="paragraph" w:styleId="CommentSubject">
    <w:name w:val="annotation subject"/>
    <w:basedOn w:val="CommentText"/>
    <w:next w:val="CommentText"/>
    <w:link w:val="CommentSubjectChar"/>
    <w:uiPriority w:val="99"/>
    <w:semiHidden/>
    <w:unhideWhenUsed/>
    <w:rsid w:val="00984E25"/>
    <w:rPr>
      <w:b/>
      <w:bCs/>
    </w:rPr>
  </w:style>
  <w:style w:type="character" w:customStyle="1" w:styleId="CommentSubjectChar">
    <w:name w:val="Comment Subject Char"/>
    <w:basedOn w:val="CommentTextChar"/>
    <w:link w:val="CommentSubject"/>
    <w:uiPriority w:val="99"/>
    <w:semiHidden/>
    <w:rsid w:val="00984E25"/>
    <w:rPr>
      <w:b/>
      <w:bCs/>
      <w:sz w:val="20"/>
      <w:szCs w:val="20"/>
    </w:rPr>
  </w:style>
  <w:style w:type="paragraph" w:styleId="BalloonText">
    <w:name w:val="Balloon Text"/>
    <w:basedOn w:val="Normal"/>
    <w:link w:val="BalloonTextChar"/>
    <w:uiPriority w:val="99"/>
    <w:semiHidden/>
    <w:unhideWhenUsed/>
    <w:rsid w:val="00984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E25"/>
    <w:rPr>
      <w:rFonts w:ascii="Segoe UI" w:hAnsi="Segoe UI" w:cs="Segoe UI"/>
      <w:sz w:val="18"/>
      <w:szCs w:val="18"/>
    </w:rPr>
  </w:style>
  <w:style w:type="paragraph" w:styleId="Revision">
    <w:name w:val="Revision"/>
    <w:hidden/>
    <w:uiPriority w:val="99"/>
    <w:semiHidden/>
    <w:rsid w:val="00AA7158"/>
    <w:pPr>
      <w:spacing w:after="0" w:line="240" w:lineRule="auto"/>
    </w:pPr>
  </w:style>
  <w:style w:type="paragraph" w:styleId="Header">
    <w:name w:val="header"/>
    <w:basedOn w:val="Normal"/>
    <w:link w:val="HeaderChar"/>
    <w:uiPriority w:val="99"/>
    <w:unhideWhenUsed/>
    <w:rsid w:val="00806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E66"/>
  </w:style>
  <w:style w:type="paragraph" w:styleId="Footer">
    <w:name w:val="footer"/>
    <w:basedOn w:val="Normal"/>
    <w:link w:val="FooterChar"/>
    <w:uiPriority w:val="99"/>
    <w:unhideWhenUsed/>
    <w:rsid w:val="00806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E66"/>
  </w:style>
  <w:style w:type="paragraph" w:styleId="NormalWeb">
    <w:name w:val="Normal (Web)"/>
    <w:basedOn w:val="Normal"/>
    <w:uiPriority w:val="99"/>
    <w:semiHidden/>
    <w:unhideWhenUsed/>
    <w:rsid w:val="003D1A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28293">
      <w:bodyDiv w:val="1"/>
      <w:marLeft w:val="0"/>
      <w:marRight w:val="0"/>
      <w:marTop w:val="0"/>
      <w:marBottom w:val="0"/>
      <w:divBdr>
        <w:top w:val="none" w:sz="0" w:space="0" w:color="auto"/>
        <w:left w:val="none" w:sz="0" w:space="0" w:color="auto"/>
        <w:bottom w:val="none" w:sz="0" w:space="0" w:color="auto"/>
        <w:right w:val="none" w:sz="0" w:space="0" w:color="auto"/>
      </w:divBdr>
    </w:div>
    <w:div w:id="996685040">
      <w:bodyDiv w:val="1"/>
      <w:marLeft w:val="0"/>
      <w:marRight w:val="0"/>
      <w:marTop w:val="0"/>
      <w:marBottom w:val="0"/>
      <w:divBdr>
        <w:top w:val="none" w:sz="0" w:space="0" w:color="auto"/>
        <w:left w:val="none" w:sz="0" w:space="0" w:color="auto"/>
        <w:bottom w:val="none" w:sz="0" w:space="0" w:color="auto"/>
        <w:right w:val="none" w:sz="0" w:space="0" w:color="auto"/>
      </w:divBdr>
    </w:div>
    <w:div w:id="1501386633">
      <w:bodyDiv w:val="1"/>
      <w:marLeft w:val="0"/>
      <w:marRight w:val="0"/>
      <w:marTop w:val="0"/>
      <w:marBottom w:val="0"/>
      <w:divBdr>
        <w:top w:val="none" w:sz="0" w:space="0" w:color="auto"/>
        <w:left w:val="none" w:sz="0" w:space="0" w:color="auto"/>
        <w:bottom w:val="none" w:sz="0" w:space="0" w:color="auto"/>
        <w:right w:val="none" w:sz="0" w:space="0" w:color="auto"/>
      </w:divBdr>
    </w:div>
    <w:div w:id="1628581856">
      <w:bodyDiv w:val="1"/>
      <w:marLeft w:val="0"/>
      <w:marRight w:val="0"/>
      <w:marTop w:val="0"/>
      <w:marBottom w:val="0"/>
      <w:divBdr>
        <w:top w:val="none" w:sz="0" w:space="0" w:color="auto"/>
        <w:left w:val="none" w:sz="0" w:space="0" w:color="auto"/>
        <w:bottom w:val="none" w:sz="0" w:space="0" w:color="auto"/>
        <w:right w:val="none" w:sz="0" w:space="0" w:color="auto"/>
      </w:divBdr>
      <w:divsChild>
        <w:div w:id="1948417971">
          <w:marLeft w:val="0"/>
          <w:marRight w:val="0"/>
          <w:marTop w:val="0"/>
          <w:marBottom w:val="0"/>
          <w:divBdr>
            <w:top w:val="none" w:sz="0" w:space="0" w:color="auto"/>
            <w:left w:val="none" w:sz="0" w:space="0" w:color="auto"/>
            <w:bottom w:val="none" w:sz="0" w:space="0" w:color="auto"/>
            <w:right w:val="none" w:sz="0" w:space="0" w:color="auto"/>
          </w:divBdr>
        </w:div>
        <w:div w:id="868907026">
          <w:marLeft w:val="0"/>
          <w:marRight w:val="0"/>
          <w:marTop w:val="0"/>
          <w:marBottom w:val="0"/>
          <w:divBdr>
            <w:top w:val="none" w:sz="0" w:space="0" w:color="auto"/>
            <w:left w:val="none" w:sz="0" w:space="0" w:color="auto"/>
            <w:bottom w:val="none" w:sz="0" w:space="0" w:color="auto"/>
            <w:right w:val="none" w:sz="0" w:space="0" w:color="auto"/>
          </w:divBdr>
        </w:div>
        <w:div w:id="149103795">
          <w:marLeft w:val="0"/>
          <w:marRight w:val="0"/>
          <w:marTop w:val="0"/>
          <w:marBottom w:val="0"/>
          <w:divBdr>
            <w:top w:val="none" w:sz="0" w:space="0" w:color="auto"/>
            <w:left w:val="none" w:sz="0" w:space="0" w:color="auto"/>
            <w:bottom w:val="none" w:sz="0" w:space="0" w:color="auto"/>
            <w:right w:val="none" w:sz="0" w:space="0" w:color="auto"/>
          </w:divBdr>
        </w:div>
        <w:div w:id="1912806300">
          <w:marLeft w:val="0"/>
          <w:marRight w:val="0"/>
          <w:marTop w:val="0"/>
          <w:marBottom w:val="0"/>
          <w:divBdr>
            <w:top w:val="none" w:sz="0" w:space="0" w:color="auto"/>
            <w:left w:val="none" w:sz="0" w:space="0" w:color="auto"/>
            <w:bottom w:val="none" w:sz="0" w:space="0" w:color="auto"/>
            <w:right w:val="none" w:sz="0" w:space="0" w:color="auto"/>
          </w:divBdr>
        </w:div>
        <w:div w:id="1357081320">
          <w:marLeft w:val="0"/>
          <w:marRight w:val="0"/>
          <w:marTop w:val="0"/>
          <w:marBottom w:val="0"/>
          <w:divBdr>
            <w:top w:val="none" w:sz="0" w:space="0" w:color="auto"/>
            <w:left w:val="none" w:sz="0" w:space="0" w:color="auto"/>
            <w:bottom w:val="none" w:sz="0" w:space="0" w:color="auto"/>
            <w:right w:val="none" w:sz="0" w:space="0" w:color="auto"/>
          </w:divBdr>
        </w:div>
        <w:div w:id="1678144824">
          <w:marLeft w:val="0"/>
          <w:marRight w:val="0"/>
          <w:marTop w:val="0"/>
          <w:marBottom w:val="0"/>
          <w:divBdr>
            <w:top w:val="none" w:sz="0" w:space="0" w:color="auto"/>
            <w:left w:val="none" w:sz="0" w:space="0" w:color="auto"/>
            <w:bottom w:val="none" w:sz="0" w:space="0" w:color="auto"/>
            <w:right w:val="none" w:sz="0" w:space="0" w:color="auto"/>
          </w:divBdr>
        </w:div>
        <w:div w:id="304702058">
          <w:marLeft w:val="0"/>
          <w:marRight w:val="0"/>
          <w:marTop w:val="0"/>
          <w:marBottom w:val="0"/>
          <w:divBdr>
            <w:top w:val="none" w:sz="0" w:space="0" w:color="auto"/>
            <w:left w:val="none" w:sz="0" w:space="0" w:color="auto"/>
            <w:bottom w:val="none" w:sz="0" w:space="0" w:color="auto"/>
            <w:right w:val="none" w:sz="0" w:space="0" w:color="auto"/>
          </w:divBdr>
        </w:div>
        <w:div w:id="595289308">
          <w:marLeft w:val="0"/>
          <w:marRight w:val="0"/>
          <w:marTop w:val="0"/>
          <w:marBottom w:val="0"/>
          <w:divBdr>
            <w:top w:val="none" w:sz="0" w:space="0" w:color="auto"/>
            <w:left w:val="none" w:sz="0" w:space="0" w:color="auto"/>
            <w:bottom w:val="none" w:sz="0" w:space="0" w:color="auto"/>
            <w:right w:val="none" w:sz="0" w:space="0" w:color="auto"/>
          </w:divBdr>
        </w:div>
        <w:div w:id="1968775386">
          <w:marLeft w:val="0"/>
          <w:marRight w:val="0"/>
          <w:marTop w:val="0"/>
          <w:marBottom w:val="0"/>
          <w:divBdr>
            <w:top w:val="none" w:sz="0" w:space="0" w:color="auto"/>
            <w:left w:val="none" w:sz="0" w:space="0" w:color="auto"/>
            <w:bottom w:val="none" w:sz="0" w:space="0" w:color="auto"/>
            <w:right w:val="none" w:sz="0" w:space="0" w:color="auto"/>
          </w:divBdr>
        </w:div>
        <w:div w:id="1544445622">
          <w:marLeft w:val="0"/>
          <w:marRight w:val="0"/>
          <w:marTop w:val="0"/>
          <w:marBottom w:val="0"/>
          <w:divBdr>
            <w:top w:val="none" w:sz="0" w:space="0" w:color="auto"/>
            <w:left w:val="none" w:sz="0" w:space="0" w:color="auto"/>
            <w:bottom w:val="none" w:sz="0" w:space="0" w:color="auto"/>
            <w:right w:val="none" w:sz="0" w:space="0" w:color="auto"/>
          </w:divBdr>
        </w:div>
        <w:div w:id="390151933">
          <w:marLeft w:val="0"/>
          <w:marRight w:val="0"/>
          <w:marTop w:val="0"/>
          <w:marBottom w:val="0"/>
          <w:divBdr>
            <w:top w:val="none" w:sz="0" w:space="0" w:color="auto"/>
            <w:left w:val="none" w:sz="0" w:space="0" w:color="auto"/>
            <w:bottom w:val="none" w:sz="0" w:space="0" w:color="auto"/>
            <w:right w:val="none" w:sz="0" w:space="0" w:color="auto"/>
          </w:divBdr>
        </w:div>
        <w:div w:id="2141262294">
          <w:marLeft w:val="0"/>
          <w:marRight w:val="0"/>
          <w:marTop w:val="0"/>
          <w:marBottom w:val="0"/>
          <w:divBdr>
            <w:top w:val="none" w:sz="0" w:space="0" w:color="auto"/>
            <w:left w:val="none" w:sz="0" w:space="0" w:color="auto"/>
            <w:bottom w:val="none" w:sz="0" w:space="0" w:color="auto"/>
            <w:right w:val="none" w:sz="0" w:space="0" w:color="auto"/>
          </w:divBdr>
        </w:div>
        <w:div w:id="1131485600">
          <w:marLeft w:val="0"/>
          <w:marRight w:val="0"/>
          <w:marTop w:val="0"/>
          <w:marBottom w:val="0"/>
          <w:divBdr>
            <w:top w:val="none" w:sz="0" w:space="0" w:color="auto"/>
            <w:left w:val="none" w:sz="0" w:space="0" w:color="auto"/>
            <w:bottom w:val="none" w:sz="0" w:space="0" w:color="auto"/>
            <w:right w:val="none" w:sz="0" w:space="0" w:color="auto"/>
          </w:divBdr>
        </w:div>
        <w:div w:id="524177896">
          <w:marLeft w:val="0"/>
          <w:marRight w:val="0"/>
          <w:marTop w:val="0"/>
          <w:marBottom w:val="0"/>
          <w:divBdr>
            <w:top w:val="none" w:sz="0" w:space="0" w:color="auto"/>
            <w:left w:val="none" w:sz="0" w:space="0" w:color="auto"/>
            <w:bottom w:val="none" w:sz="0" w:space="0" w:color="auto"/>
            <w:right w:val="none" w:sz="0" w:space="0" w:color="auto"/>
          </w:divBdr>
        </w:div>
        <w:div w:id="1321956507">
          <w:marLeft w:val="0"/>
          <w:marRight w:val="0"/>
          <w:marTop w:val="0"/>
          <w:marBottom w:val="0"/>
          <w:divBdr>
            <w:top w:val="none" w:sz="0" w:space="0" w:color="auto"/>
            <w:left w:val="none" w:sz="0" w:space="0" w:color="auto"/>
            <w:bottom w:val="none" w:sz="0" w:space="0" w:color="auto"/>
            <w:right w:val="none" w:sz="0" w:space="0" w:color="auto"/>
          </w:divBdr>
        </w:div>
        <w:div w:id="2141989727">
          <w:marLeft w:val="0"/>
          <w:marRight w:val="0"/>
          <w:marTop w:val="0"/>
          <w:marBottom w:val="0"/>
          <w:divBdr>
            <w:top w:val="none" w:sz="0" w:space="0" w:color="auto"/>
            <w:left w:val="none" w:sz="0" w:space="0" w:color="auto"/>
            <w:bottom w:val="none" w:sz="0" w:space="0" w:color="auto"/>
            <w:right w:val="none" w:sz="0" w:space="0" w:color="auto"/>
          </w:divBdr>
        </w:div>
        <w:div w:id="1607807318">
          <w:marLeft w:val="0"/>
          <w:marRight w:val="0"/>
          <w:marTop w:val="0"/>
          <w:marBottom w:val="0"/>
          <w:divBdr>
            <w:top w:val="none" w:sz="0" w:space="0" w:color="auto"/>
            <w:left w:val="none" w:sz="0" w:space="0" w:color="auto"/>
            <w:bottom w:val="none" w:sz="0" w:space="0" w:color="auto"/>
            <w:right w:val="none" w:sz="0" w:space="0" w:color="auto"/>
          </w:divBdr>
        </w:div>
        <w:div w:id="1349523878">
          <w:marLeft w:val="0"/>
          <w:marRight w:val="0"/>
          <w:marTop w:val="0"/>
          <w:marBottom w:val="0"/>
          <w:divBdr>
            <w:top w:val="none" w:sz="0" w:space="0" w:color="auto"/>
            <w:left w:val="none" w:sz="0" w:space="0" w:color="auto"/>
            <w:bottom w:val="none" w:sz="0" w:space="0" w:color="auto"/>
            <w:right w:val="none" w:sz="0" w:space="0" w:color="auto"/>
          </w:divBdr>
        </w:div>
        <w:div w:id="1952973639">
          <w:marLeft w:val="0"/>
          <w:marRight w:val="0"/>
          <w:marTop w:val="0"/>
          <w:marBottom w:val="0"/>
          <w:divBdr>
            <w:top w:val="none" w:sz="0" w:space="0" w:color="auto"/>
            <w:left w:val="none" w:sz="0" w:space="0" w:color="auto"/>
            <w:bottom w:val="none" w:sz="0" w:space="0" w:color="auto"/>
            <w:right w:val="none" w:sz="0" w:space="0" w:color="auto"/>
          </w:divBdr>
        </w:div>
        <w:div w:id="970282212">
          <w:marLeft w:val="0"/>
          <w:marRight w:val="0"/>
          <w:marTop w:val="0"/>
          <w:marBottom w:val="0"/>
          <w:divBdr>
            <w:top w:val="none" w:sz="0" w:space="0" w:color="auto"/>
            <w:left w:val="none" w:sz="0" w:space="0" w:color="auto"/>
            <w:bottom w:val="none" w:sz="0" w:space="0" w:color="auto"/>
            <w:right w:val="none" w:sz="0" w:space="0" w:color="auto"/>
          </w:divBdr>
        </w:div>
        <w:div w:id="1612514577">
          <w:marLeft w:val="0"/>
          <w:marRight w:val="0"/>
          <w:marTop w:val="0"/>
          <w:marBottom w:val="0"/>
          <w:divBdr>
            <w:top w:val="none" w:sz="0" w:space="0" w:color="auto"/>
            <w:left w:val="none" w:sz="0" w:space="0" w:color="auto"/>
            <w:bottom w:val="none" w:sz="0" w:space="0" w:color="auto"/>
            <w:right w:val="none" w:sz="0" w:space="0" w:color="auto"/>
          </w:divBdr>
        </w:div>
      </w:divsChild>
    </w:div>
    <w:div w:id="1694840046">
      <w:bodyDiv w:val="1"/>
      <w:marLeft w:val="0"/>
      <w:marRight w:val="0"/>
      <w:marTop w:val="0"/>
      <w:marBottom w:val="0"/>
      <w:divBdr>
        <w:top w:val="none" w:sz="0" w:space="0" w:color="auto"/>
        <w:left w:val="none" w:sz="0" w:space="0" w:color="auto"/>
        <w:bottom w:val="none" w:sz="0" w:space="0" w:color="auto"/>
        <w:right w:val="none" w:sz="0" w:space="0" w:color="auto"/>
      </w:divBdr>
    </w:div>
    <w:div w:id="1776753570">
      <w:bodyDiv w:val="1"/>
      <w:marLeft w:val="0"/>
      <w:marRight w:val="0"/>
      <w:marTop w:val="0"/>
      <w:marBottom w:val="0"/>
      <w:divBdr>
        <w:top w:val="none" w:sz="0" w:space="0" w:color="auto"/>
        <w:left w:val="none" w:sz="0" w:space="0" w:color="auto"/>
        <w:bottom w:val="none" w:sz="0" w:space="0" w:color="auto"/>
        <w:right w:val="none" w:sz="0" w:space="0" w:color="auto"/>
      </w:divBdr>
    </w:div>
    <w:div w:id="188135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3033</Characters>
  <Application>Microsoft Office Word</Application>
  <DocSecurity>0</DocSecurity>
  <Lines>46</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2015-10-13T20:26:00Z</dcterms:created>
  <dcterms:modified xsi:type="dcterms:W3CDTF">2015-10-13T20:26:00Z</dcterms:modified>
  <cp:category> </cp:category>
  <cp:contentStatus> </cp:contentStatus>
</cp:coreProperties>
</file>