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7F33" w14:textId="77777777" w:rsidR="0018553F" w:rsidRPr="00475892" w:rsidRDefault="0018553F" w:rsidP="00D01C60">
      <w:pPr>
        <w:pStyle w:val="BodyA"/>
        <w:pBdr>
          <w:right w:val="none" w:sz="16" w:space="12" w:color="000000"/>
        </w:pBdr>
        <w:rPr>
          <w:rFonts w:ascii="Times New Roman" w:hAnsi="Times New Roman"/>
          <w:sz w:val="22"/>
          <w:lang w:val="pt-PT"/>
        </w:rPr>
      </w:pPr>
      <w:bookmarkStart w:id="0" w:name="_GoBack"/>
      <w:bookmarkEnd w:id="0"/>
      <w:r w:rsidRPr="00475892">
        <w:rPr>
          <w:rFonts w:ascii="Times New Roman" w:hAnsi="Times New Roman"/>
          <w:b/>
          <w:i/>
          <w:noProof/>
          <w:sz w:val="28"/>
        </w:rPr>
        <w:drawing>
          <wp:inline distT="0" distB="0" distL="0" distR="0" wp14:anchorId="20387F53" wp14:editId="20387F5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0387F34" w14:textId="77777777" w:rsidR="0018553F" w:rsidRPr="00475892" w:rsidRDefault="0018553F" w:rsidP="00D567C1">
      <w:pPr>
        <w:pStyle w:val="BodyA"/>
        <w:pBdr>
          <w:right w:val="none" w:sz="16" w:space="12" w:color="000000"/>
        </w:pBdr>
        <w:jc w:val="center"/>
        <w:rPr>
          <w:rFonts w:ascii="Times New Roman" w:hAnsi="Times New Roman"/>
          <w:sz w:val="22"/>
          <w:lang w:val="pt-PT"/>
        </w:rPr>
      </w:pPr>
    </w:p>
    <w:p w14:paraId="20387F35" w14:textId="77777777" w:rsidR="009775EA" w:rsidRPr="001B6562" w:rsidRDefault="009775EA" w:rsidP="009775EA">
      <w:pPr>
        <w:rPr>
          <w:rFonts w:ascii="Times New Roman" w:hAnsi="Times New Roman"/>
          <w:b/>
          <w:bCs/>
          <w:sz w:val="22"/>
          <w:szCs w:val="22"/>
        </w:rPr>
      </w:pPr>
      <w:r w:rsidRPr="001B6562">
        <w:rPr>
          <w:rFonts w:ascii="Times New Roman" w:hAnsi="Times New Roman"/>
          <w:b/>
          <w:bCs/>
          <w:sz w:val="22"/>
          <w:szCs w:val="22"/>
        </w:rPr>
        <w:t xml:space="preserve">Media Contact: </w:t>
      </w:r>
    </w:p>
    <w:p w14:paraId="20387F36" w14:textId="77777777" w:rsidR="009775EA" w:rsidRPr="001B6562" w:rsidRDefault="009775EA" w:rsidP="009775EA">
      <w:pPr>
        <w:rPr>
          <w:rFonts w:ascii="Times New Roman" w:hAnsi="Times New Roman"/>
          <w:bCs/>
          <w:sz w:val="22"/>
          <w:szCs w:val="22"/>
        </w:rPr>
      </w:pPr>
      <w:r w:rsidRPr="001B6562">
        <w:rPr>
          <w:rFonts w:ascii="Times New Roman" w:hAnsi="Times New Roman"/>
          <w:bCs/>
          <w:sz w:val="22"/>
          <w:szCs w:val="22"/>
        </w:rPr>
        <w:t>Will Wiquist, (202) 418-0509</w:t>
      </w:r>
    </w:p>
    <w:p w14:paraId="20387F37" w14:textId="77777777" w:rsidR="009775EA" w:rsidRPr="001B6562" w:rsidRDefault="009775EA" w:rsidP="009775EA">
      <w:pPr>
        <w:rPr>
          <w:rFonts w:ascii="Times New Roman" w:hAnsi="Times New Roman"/>
          <w:bCs/>
          <w:sz w:val="22"/>
          <w:szCs w:val="22"/>
        </w:rPr>
      </w:pPr>
      <w:r w:rsidRPr="001B6562">
        <w:rPr>
          <w:rFonts w:ascii="Times New Roman" w:hAnsi="Times New Roman"/>
          <w:bCs/>
          <w:sz w:val="22"/>
          <w:szCs w:val="22"/>
        </w:rPr>
        <w:t>will.wiquist@fcc.gov</w:t>
      </w:r>
    </w:p>
    <w:p w14:paraId="20387F38" w14:textId="77777777" w:rsidR="009775EA" w:rsidRPr="001B6562" w:rsidRDefault="009775EA" w:rsidP="009775EA">
      <w:pPr>
        <w:rPr>
          <w:rFonts w:ascii="Times New Roman" w:hAnsi="Times New Roman"/>
          <w:bCs/>
          <w:sz w:val="22"/>
          <w:szCs w:val="22"/>
        </w:rPr>
      </w:pPr>
    </w:p>
    <w:p w14:paraId="20387F39" w14:textId="77777777" w:rsidR="009775EA" w:rsidRPr="001B6562" w:rsidRDefault="009775EA" w:rsidP="009775EA">
      <w:pPr>
        <w:rPr>
          <w:rFonts w:ascii="Times New Roman" w:hAnsi="Times New Roman"/>
          <w:b/>
          <w:sz w:val="22"/>
          <w:szCs w:val="22"/>
        </w:rPr>
      </w:pPr>
      <w:r w:rsidRPr="001B6562">
        <w:rPr>
          <w:rFonts w:ascii="Times New Roman" w:hAnsi="Times New Roman"/>
          <w:b/>
          <w:sz w:val="22"/>
          <w:szCs w:val="22"/>
        </w:rPr>
        <w:t>For Immediate Release</w:t>
      </w:r>
    </w:p>
    <w:p w14:paraId="20387F40" w14:textId="77777777" w:rsidR="0018553F" w:rsidRPr="001B6562" w:rsidRDefault="0018553F" w:rsidP="0018553F">
      <w:pPr>
        <w:pStyle w:val="BodyA"/>
        <w:pBdr>
          <w:right w:val="none" w:sz="16" w:space="12" w:color="000000"/>
        </w:pBdr>
        <w:rPr>
          <w:rFonts w:ascii="Times New Roman" w:hAnsi="Times New Roman"/>
          <w:sz w:val="22"/>
          <w:lang w:val="pt-PT"/>
        </w:rPr>
      </w:pPr>
    </w:p>
    <w:p w14:paraId="20387F41" w14:textId="7A58A2A3" w:rsidR="005932A0" w:rsidRPr="00845C09" w:rsidRDefault="005932A0" w:rsidP="005932A0">
      <w:pPr>
        <w:jc w:val="center"/>
        <w:rPr>
          <w:rFonts w:ascii="Times New Roman" w:hAnsi="Times New Roman"/>
          <w:b/>
          <w:bCs/>
          <w:sz w:val="22"/>
          <w:szCs w:val="22"/>
        </w:rPr>
      </w:pPr>
      <w:r w:rsidRPr="00593B11">
        <w:rPr>
          <w:rFonts w:ascii="Times New Roman" w:hAnsi="Times New Roman"/>
          <w:b/>
          <w:sz w:val="26"/>
          <w:szCs w:val="26"/>
        </w:rPr>
        <w:t xml:space="preserve">FCC </w:t>
      </w:r>
      <w:r>
        <w:rPr>
          <w:rFonts w:ascii="Times New Roman" w:hAnsi="Times New Roman"/>
          <w:b/>
          <w:sz w:val="26"/>
          <w:szCs w:val="26"/>
        </w:rPr>
        <w:t xml:space="preserve">FINES </w:t>
      </w:r>
      <w:r w:rsidR="003852F6">
        <w:rPr>
          <w:rFonts w:ascii="Times New Roman" w:hAnsi="Times New Roman"/>
          <w:b/>
          <w:sz w:val="26"/>
          <w:szCs w:val="26"/>
        </w:rPr>
        <w:t>ALASKA</w:t>
      </w:r>
      <w:r w:rsidR="006E6B1E">
        <w:rPr>
          <w:rFonts w:ascii="Times New Roman" w:hAnsi="Times New Roman"/>
          <w:b/>
          <w:sz w:val="26"/>
          <w:szCs w:val="26"/>
        </w:rPr>
        <w:t>N</w:t>
      </w:r>
      <w:r w:rsidR="003852F6">
        <w:rPr>
          <w:rFonts w:ascii="Times New Roman" w:hAnsi="Times New Roman"/>
          <w:b/>
          <w:sz w:val="26"/>
          <w:szCs w:val="26"/>
        </w:rPr>
        <w:t xml:space="preserve"> </w:t>
      </w:r>
      <w:r w:rsidR="006E6B1E">
        <w:rPr>
          <w:rFonts w:ascii="Times New Roman" w:hAnsi="Times New Roman"/>
          <w:b/>
          <w:sz w:val="26"/>
          <w:szCs w:val="26"/>
        </w:rPr>
        <w:t xml:space="preserve">COMPANY OVER </w:t>
      </w:r>
      <w:r>
        <w:rPr>
          <w:rFonts w:ascii="Times New Roman" w:hAnsi="Times New Roman"/>
          <w:b/>
          <w:sz w:val="26"/>
          <w:szCs w:val="26"/>
        </w:rPr>
        <w:t>$</w:t>
      </w:r>
      <w:r w:rsidR="00053A59">
        <w:rPr>
          <w:rFonts w:ascii="Times New Roman" w:hAnsi="Times New Roman"/>
          <w:b/>
          <w:sz w:val="26"/>
          <w:szCs w:val="26"/>
        </w:rPr>
        <w:t>6</w:t>
      </w:r>
      <w:r w:rsidR="006E6B1E">
        <w:rPr>
          <w:rFonts w:ascii="Times New Roman" w:hAnsi="Times New Roman"/>
          <w:b/>
          <w:sz w:val="26"/>
          <w:szCs w:val="26"/>
        </w:rPr>
        <w:t>00,000</w:t>
      </w:r>
      <w:r>
        <w:rPr>
          <w:rFonts w:ascii="Times New Roman" w:hAnsi="Times New Roman"/>
          <w:b/>
          <w:sz w:val="26"/>
          <w:szCs w:val="26"/>
        </w:rPr>
        <w:t xml:space="preserve"> </w:t>
      </w:r>
      <w:r w:rsidRPr="00593B11">
        <w:rPr>
          <w:rFonts w:ascii="Times New Roman" w:hAnsi="Times New Roman"/>
          <w:b/>
          <w:sz w:val="26"/>
          <w:szCs w:val="26"/>
        </w:rPr>
        <w:t xml:space="preserve">FOR </w:t>
      </w:r>
      <w:r w:rsidR="001040EF">
        <w:rPr>
          <w:rFonts w:ascii="Times New Roman" w:hAnsi="Times New Roman"/>
          <w:b/>
          <w:sz w:val="26"/>
          <w:szCs w:val="26"/>
        </w:rPr>
        <w:t xml:space="preserve">CELL </w:t>
      </w:r>
      <w:r>
        <w:rPr>
          <w:rFonts w:ascii="Times New Roman" w:hAnsi="Times New Roman"/>
          <w:b/>
          <w:sz w:val="26"/>
          <w:szCs w:val="26"/>
        </w:rPr>
        <w:t>T</w:t>
      </w:r>
      <w:r w:rsidR="00A36A4E">
        <w:rPr>
          <w:rFonts w:ascii="Times New Roman" w:hAnsi="Times New Roman"/>
          <w:b/>
          <w:sz w:val="26"/>
          <w:szCs w:val="26"/>
        </w:rPr>
        <w:t>OWER VIOLATIONS</w:t>
      </w:r>
    </w:p>
    <w:p w14:paraId="20387F42" w14:textId="3E424D3A" w:rsidR="005932A0" w:rsidRPr="005932A0" w:rsidRDefault="005932A0" w:rsidP="005932A0">
      <w:pPr>
        <w:jc w:val="center"/>
        <w:rPr>
          <w:rFonts w:ascii="Times New Roman" w:hAnsi="Times New Roman"/>
          <w:b/>
          <w:bCs/>
          <w:i/>
          <w:iCs/>
          <w:szCs w:val="24"/>
        </w:rPr>
      </w:pPr>
      <w:r w:rsidRPr="005932A0">
        <w:rPr>
          <w:rFonts w:ascii="Times New Roman" w:hAnsi="Times New Roman"/>
          <w:b/>
          <w:bCs/>
          <w:i/>
          <w:iCs/>
          <w:szCs w:val="24"/>
        </w:rPr>
        <w:t>Company</w:t>
      </w:r>
      <w:r w:rsidR="006E6B1E">
        <w:rPr>
          <w:rFonts w:ascii="Times New Roman" w:hAnsi="Times New Roman"/>
          <w:b/>
          <w:bCs/>
          <w:i/>
          <w:iCs/>
          <w:szCs w:val="24"/>
        </w:rPr>
        <w:t>’s</w:t>
      </w:r>
      <w:r w:rsidR="009C64EF">
        <w:rPr>
          <w:rFonts w:ascii="Times New Roman" w:hAnsi="Times New Roman"/>
          <w:b/>
          <w:bCs/>
          <w:i/>
          <w:iCs/>
          <w:szCs w:val="24"/>
        </w:rPr>
        <w:t xml:space="preserve"> </w:t>
      </w:r>
      <w:r w:rsidR="009C64EF" w:rsidRPr="005932A0">
        <w:rPr>
          <w:rFonts w:ascii="Times New Roman" w:hAnsi="Times New Roman"/>
          <w:b/>
          <w:bCs/>
          <w:i/>
          <w:iCs/>
          <w:szCs w:val="24"/>
        </w:rPr>
        <w:t>Communications Towers</w:t>
      </w:r>
      <w:r w:rsidR="009C64EF">
        <w:rPr>
          <w:rFonts w:ascii="Times New Roman" w:hAnsi="Times New Roman"/>
          <w:b/>
          <w:bCs/>
          <w:i/>
          <w:iCs/>
          <w:szCs w:val="24"/>
        </w:rPr>
        <w:t xml:space="preserve"> Were Not</w:t>
      </w:r>
      <w:r w:rsidRPr="005932A0">
        <w:rPr>
          <w:rFonts w:ascii="Times New Roman" w:hAnsi="Times New Roman"/>
          <w:b/>
          <w:bCs/>
          <w:i/>
          <w:iCs/>
          <w:szCs w:val="24"/>
        </w:rPr>
        <w:t xml:space="preserve"> </w:t>
      </w:r>
      <w:r w:rsidR="00EB2F4F">
        <w:rPr>
          <w:rFonts w:ascii="Times New Roman" w:hAnsi="Times New Roman"/>
          <w:b/>
          <w:bCs/>
          <w:i/>
          <w:iCs/>
          <w:szCs w:val="24"/>
        </w:rPr>
        <w:t xml:space="preserve">Properly </w:t>
      </w:r>
      <w:r w:rsidRPr="005932A0">
        <w:rPr>
          <w:rFonts w:ascii="Times New Roman" w:hAnsi="Times New Roman"/>
          <w:b/>
          <w:bCs/>
          <w:i/>
          <w:iCs/>
          <w:szCs w:val="24"/>
        </w:rPr>
        <w:t>Register</w:t>
      </w:r>
      <w:r w:rsidR="009C64EF">
        <w:rPr>
          <w:rFonts w:ascii="Times New Roman" w:hAnsi="Times New Roman"/>
          <w:b/>
          <w:bCs/>
          <w:i/>
          <w:iCs/>
          <w:szCs w:val="24"/>
        </w:rPr>
        <w:t>ed</w:t>
      </w:r>
      <w:r w:rsidRPr="005932A0">
        <w:rPr>
          <w:rFonts w:ascii="Times New Roman" w:hAnsi="Times New Roman"/>
          <w:b/>
          <w:bCs/>
          <w:i/>
          <w:iCs/>
          <w:szCs w:val="24"/>
        </w:rPr>
        <w:t xml:space="preserve"> </w:t>
      </w:r>
      <w:r w:rsidR="00EB2F4F">
        <w:rPr>
          <w:rFonts w:ascii="Times New Roman" w:hAnsi="Times New Roman"/>
          <w:b/>
          <w:bCs/>
          <w:i/>
          <w:iCs/>
          <w:szCs w:val="24"/>
        </w:rPr>
        <w:t>or Li</w:t>
      </w:r>
      <w:r w:rsidR="009C64EF">
        <w:rPr>
          <w:rFonts w:ascii="Times New Roman" w:hAnsi="Times New Roman"/>
          <w:b/>
          <w:bCs/>
          <w:i/>
          <w:iCs/>
          <w:szCs w:val="24"/>
        </w:rPr>
        <w:t>t</w:t>
      </w:r>
    </w:p>
    <w:p w14:paraId="20387F43" w14:textId="77777777" w:rsidR="005932A0" w:rsidRPr="005932A0" w:rsidRDefault="005932A0" w:rsidP="005932A0">
      <w:pPr>
        <w:jc w:val="center"/>
        <w:rPr>
          <w:rFonts w:ascii="Times New Roman" w:hAnsi="Times New Roman"/>
          <w:b/>
          <w:bCs/>
          <w:i/>
          <w:iCs/>
          <w:szCs w:val="24"/>
        </w:rPr>
      </w:pPr>
    </w:p>
    <w:p w14:paraId="20387F44" w14:textId="4CB89C34" w:rsidR="00235765" w:rsidRDefault="009775EA" w:rsidP="001B6562">
      <w:pPr>
        <w:rPr>
          <w:rFonts w:ascii="Times New Roman" w:hAnsi="Times New Roman"/>
          <w:color w:val="000000"/>
          <w:sz w:val="22"/>
          <w:szCs w:val="22"/>
        </w:rPr>
      </w:pPr>
      <w:r w:rsidRPr="00845C09">
        <w:rPr>
          <w:rFonts w:ascii="Times New Roman" w:hAnsi="Times New Roman"/>
          <w:sz w:val="22"/>
          <w:szCs w:val="22"/>
        </w:rPr>
        <w:t>W</w:t>
      </w:r>
      <w:r>
        <w:rPr>
          <w:rFonts w:ascii="Times New Roman" w:hAnsi="Times New Roman"/>
          <w:sz w:val="22"/>
          <w:szCs w:val="22"/>
        </w:rPr>
        <w:t>ASHINGTON</w:t>
      </w:r>
      <w:r w:rsidR="005932A0">
        <w:rPr>
          <w:rFonts w:ascii="Times New Roman" w:hAnsi="Times New Roman"/>
          <w:sz w:val="22"/>
          <w:szCs w:val="22"/>
        </w:rPr>
        <w:t xml:space="preserve">, October </w:t>
      </w:r>
      <w:r w:rsidR="00FF6473">
        <w:rPr>
          <w:rFonts w:ascii="Times New Roman" w:hAnsi="Times New Roman"/>
          <w:sz w:val="22"/>
          <w:szCs w:val="22"/>
        </w:rPr>
        <w:t>20</w:t>
      </w:r>
      <w:r w:rsidR="005932A0">
        <w:rPr>
          <w:rFonts w:ascii="Times New Roman" w:hAnsi="Times New Roman"/>
          <w:sz w:val="22"/>
          <w:szCs w:val="22"/>
        </w:rPr>
        <w:t>, 2015</w:t>
      </w:r>
      <w:r w:rsidR="005932A0" w:rsidRPr="00845C09">
        <w:rPr>
          <w:rFonts w:ascii="Times New Roman" w:hAnsi="Times New Roman"/>
          <w:sz w:val="22"/>
          <w:szCs w:val="22"/>
        </w:rPr>
        <w:t xml:space="preserve"> – The Federal Communications Commission</w:t>
      </w:r>
      <w:r w:rsidR="005932A0">
        <w:rPr>
          <w:rFonts w:ascii="Times New Roman" w:hAnsi="Times New Roman"/>
          <w:sz w:val="22"/>
          <w:szCs w:val="22"/>
        </w:rPr>
        <w:t>’s Enforcement Bureau today announced a $</w:t>
      </w:r>
      <w:r w:rsidR="00053A59">
        <w:rPr>
          <w:rFonts w:ascii="Times New Roman" w:hAnsi="Times New Roman"/>
          <w:sz w:val="22"/>
          <w:szCs w:val="22"/>
        </w:rPr>
        <w:t>620,500</w:t>
      </w:r>
      <w:r w:rsidR="005932A0">
        <w:rPr>
          <w:rFonts w:ascii="Times New Roman" w:hAnsi="Times New Roman"/>
          <w:sz w:val="22"/>
          <w:szCs w:val="22"/>
        </w:rPr>
        <w:t xml:space="preserve"> settlement with General Communication</w:t>
      </w:r>
      <w:r w:rsidR="00C77A29">
        <w:rPr>
          <w:rFonts w:ascii="Times New Roman" w:hAnsi="Times New Roman"/>
          <w:sz w:val="22"/>
          <w:szCs w:val="22"/>
        </w:rPr>
        <w:t>,</w:t>
      </w:r>
      <w:r w:rsidR="005932A0">
        <w:rPr>
          <w:rFonts w:ascii="Times New Roman" w:hAnsi="Times New Roman"/>
          <w:sz w:val="22"/>
          <w:szCs w:val="22"/>
        </w:rPr>
        <w:t xml:space="preserve"> Inc.</w:t>
      </w:r>
      <w:r w:rsidR="003B443C">
        <w:rPr>
          <w:rFonts w:ascii="Times New Roman" w:hAnsi="Times New Roman"/>
          <w:sz w:val="22"/>
          <w:szCs w:val="22"/>
        </w:rPr>
        <w:t xml:space="preserve"> (GCI)</w:t>
      </w:r>
      <w:r w:rsidR="005932A0">
        <w:rPr>
          <w:rFonts w:ascii="Times New Roman" w:hAnsi="Times New Roman"/>
          <w:sz w:val="22"/>
          <w:szCs w:val="22"/>
        </w:rPr>
        <w:t>, parent company of The Alaska Wireless Network,</w:t>
      </w:r>
      <w:r w:rsidR="003852F6">
        <w:rPr>
          <w:rFonts w:ascii="Times New Roman" w:hAnsi="Times New Roman"/>
          <w:sz w:val="22"/>
          <w:szCs w:val="22"/>
        </w:rPr>
        <w:t xml:space="preserve"> </w:t>
      </w:r>
      <w:r w:rsidR="005932A0">
        <w:rPr>
          <w:rFonts w:ascii="Times New Roman" w:hAnsi="Times New Roman"/>
          <w:sz w:val="22"/>
          <w:szCs w:val="22"/>
        </w:rPr>
        <w:t xml:space="preserve">for failing to register numerous communications towers </w:t>
      </w:r>
      <w:r w:rsidR="003B443C">
        <w:rPr>
          <w:rFonts w:ascii="Times New Roman" w:hAnsi="Times New Roman"/>
          <w:sz w:val="22"/>
          <w:szCs w:val="22"/>
        </w:rPr>
        <w:t xml:space="preserve">through </w:t>
      </w:r>
      <w:r w:rsidR="005932A0">
        <w:rPr>
          <w:rFonts w:ascii="Times New Roman" w:hAnsi="Times New Roman"/>
          <w:sz w:val="22"/>
          <w:szCs w:val="22"/>
        </w:rPr>
        <w:t xml:space="preserve">the </w:t>
      </w:r>
      <w:r w:rsidR="001040EF">
        <w:rPr>
          <w:rFonts w:ascii="Times New Roman" w:hAnsi="Times New Roman"/>
          <w:sz w:val="22"/>
          <w:szCs w:val="22"/>
        </w:rPr>
        <w:t xml:space="preserve">agency’s </w:t>
      </w:r>
      <w:r w:rsidR="005932A0">
        <w:rPr>
          <w:rFonts w:ascii="Times New Roman" w:hAnsi="Times New Roman"/>
          <w:sz w:val="22"/>
          <w:szCs w:val="22"/>
        </w:rPr>
        <w:t xml:space="preserve">Antenna Structure Registration system.  </w:t>
      </w:r>
      <w:r w:rsidR="00DD1F59">
        <w:rPr>
          <w:rFonts w:ascii="Times New Roman" w:hAnsi="Times New Roman"/>
          <w:sz w:val="22"/>
          <w:szCs w:val="22"/>
        </w:rPr>
        <w:t>Prior to constructing or upon acquiring these towers, t</w:t>
      </w:r>
      <w:r w:rsidR="003852F6">
        <w:rPr>
          <w:rFonts w:ascii="Times New Roman" w:hAnsi="Times New Roman"/>
          <w:sz w:val="22"/>
          <w:szCs w:val="22"/>
        </w:rPr>
        <w:t>he Alaska-based company</w:t>
      </w:r>
      <w:r w:rsidR="005932A0">
        <w:rPr>
          <w:rFonts w:ascii="Times New Roman" w:hAnsi="Times New Roman"/>
          <w:sz w:val="22"/>
          <w:szCs w:val="22"/>
        </w:rPr>
        <w:t xml:space="preserve"> did not register </w:t>
      </w:r>
      <w:r w:rsidR="003B443C">
        <w:rPr>
          <w:rFonts w:ascii="Times New Roman" w:hAnsi="Times New Roman"/>
          <w:sz w:val="22"/>
          <w:szCs w:val="22"/>
        </w:rPr>
        <w:t xml:space="preserve">118 </w:t>
      </w:r>
      <w:r w:rsidR="001040EF">
        <w:rPr>
          <w:rFonts w:ascii="Times New Roman" w:hAnsi="Times New Roman"/>
          <w:sz w:val="22"/>
          <w:szCs w:val="22"/>
        </w:rPr>
        <w:t xml:space="preserve">cellular </w:t>
      </w:r>
      <w:r w:rsidR="005932A0">
        <w:rPr>
          <w:rFonts w:ascii="Times New Roman" w:hAnsi="Times New Roman"/>
          <w:sz w:val="22"/>
          <w:szCs w:val="22"/>
        </w:rPr>
        <w:t xml:space="preserve">communications </w:t>
      </w:r>
      <w:r w:rsidR="00DD1F59">
        <w:rPr>
          <w:rFonts w:ascii="Times New Roman" w:hAnsi="Times New Roman"/>
          <w:sz w:val="22"/>
          <w:szCs w:val="22"/>
        </w:rPr>
        <w:t xml:space="preserve">facilities </w:t>
      </w:r>
      <w:r w:rsidR="001040EF">
        <w:rPr>
          <w:rFonts w:ascii="Times New Roman" w:hAnsi="Times New Roman"/>
          <w:sz w:val="22"/>
          <w:szCs w:val="22"/>
        </w:rPr>
        <w:t>and failed to properly light three of them to comply with flight safety rules</w:t>
      </w:r>
      <w:r w:rsidR="009C64EF">
        <w:rPr>
          <w:rFonts w:ascii="Times New Roman" w:hAnsi="Times New Roman"/>
          <w:sz w:val="22"/>
          <w:szCs w:val="22"/>
        </w:rPr>
        <w:t>.</w:t>
      </w:r>
      <w:r w:rsidR="00791007">
        <w:rPr>
          <w:rFonts w:ascii="Times New Roman" w:hAnsi="Times New Roman"/>
          <w:color w:val="000000"/>
          <w:sz w:val="22"/>
          <w:szCs w:val="22"/>
        </w:rPr>
        <w:t xml:space="preserve"> </w:t>
      </w:r>
    </w:p>
    <w:p w14:paraId="78FF711A" w14:textId="77777777" w:rsidR="001B6562" w:rsidRPr="0032455A" w:rsidRDefault="001B6562" w:rsidP="001B6562">
      <w:pPr>
        <w:rPr>
          <w:rFonts w:ascii="Times New Roman" w:hAnsi="Times New Roman"/>
          <w:color w:val="000000"/>
          <w:sz w:val="22"/>
          <w:szCs w:val="22"/>
        </w:rPr>
      </w:pPr>
    </w:p>
    <w:p w14:paraId="20387F45" w14:textId="365D7FD3" w:rsidR="004E737B" w:rsidRPr="0032455A" w:rsidRDefault="0097569A" w:rsidP="00593B11">
      <w:pPr>
        <w:rPr>
          <w:rFonts w:ascii="Times New Roman" w:hAnsi="Times New Roman"/>
          <w:color w:val="000000"/>
          <w:sz w:val="22"/>
        </w:rPr>
      </w:pPr>
      <w:r>
        <w:rPr>
          <w:rFonts w:ascii="Times New Roman" w:hAnsi="Times New Roman"/>
          <w:color w:val="000000"/>
          <w:sz w:val="22"/>
          <w:szCs w:val="22"/>
        </w:rPr>
        <w:t xml:space="preserve">“Unregistered and unlit towers pose unacceptable risks to air and public safety,” </w:t>
      </w:r>
      <w:r w:rsidRPr="00D64C26">
        <w:rPr>
          <w:rFonts w:ascii="Times New Roman" w:hAnsi="Times New Roman"/>
          <w:color w:val="000000"/>
          <w:sz w:val="22"/>
          <w:szCs w:val="22"/>
        </w:rPr>
        <w:t>said Travis LeBlanc, Chief of the FCC</w:t>
      </w:r>
      <w:r>
        <w:rPr>
          <w:rFonts w:ascii="Times New Roman" w:hAnsi="Times New Roman"/>
          <w:color w:val="000000"/>
          <w:sz w:val="22"/>
          <w:szCs w:val="22"/>
        </w:rPr>
        <w:t>’</w:t>
      </w:r>
      <w:r w:rsidRPr="00D64C26">
        <w:rPr>
          <w:rFonts w:ascii="Times New Roman" w:hAnsi="Times New Roman"/>
          <w:color w:val="000000"/>
          <w:sz w:val="22"/>
          <w:szCs w:val="22"/>
        </w:rPr>
        <w:t xml:space="preserve">s Enforcement Bureau. </w:t>
      </w:r>
      <w:r>
        <w:rPr>
          <w:rFonts w:ascii="Times New Roman" w:hAnsi="Times New Roman"/>
          <w:color w:val="000000"/>
          <w:sz w:val="22"/>
          <w:szCs w:val="22"/>
        </w:rPr>
        <w:t xml:space="preserve"> </w:t>
      </w:r>
      <w:r w:rsidR="008334C8">
        <w:rPr>
          <w:rFonts w:ascii="Times New Roman" w:hAnsi="Times New Roman"/>
          <w:color w:val="000000"/>
          <w:sz w:val="22"/>
          <w:szCs w:val="22"/>
        </w:rPr>
        <w:t>“</w:t>
      </w:r>
      <w:r w:rsidR="00D64C26" w:rsidRPr="00D64C26">
        <w:rPr>
          <w:rFonts w:ascii="Times New Roman" w:hAnsi="Times New Roman"/>
          <w:color w:val="000000"/>
          <w:sz w:val="22"/>
          <w:szCs w:val="22"/>
        </w:rPr>
        <w:t xml:space="preserve">It is </w:t>
      </w:r>
      <w:r w:rsidR="00A36A4E">
        <w:rPr>
          <w:rFonts w:ascii="Times New Roman" w:hAnsi="Times New Roman"/>
          <w:color w:val="000000"/>
          <w:sz w:val="22"/>
          <w:szCs w:val="22"/>
        </w:rPr>
        <w:t xml:space="preserve">essential that communications towers </w:t>
      </w:r>
      <w:r>
        <w:rPr>
          <w:rFonts w:ascii="Times New Roman" w:hAnsi="Times New Roman"/>
          <w:color w:val="000000"/>
          <w:sz w:val="22"/>
          <w:szCs w:val="22"/>
        </w:rPr>
        <w:t xml:space="preserve">are </w:t>
      </w:r>
      <w:r w:rsidR="00053A59">
        <w:rPr>
          <w:rFonts w:ascii="Times New Roman" w:hAnsi="Times New Roman"/>
          <w:color w:val="000000"/>
          <w:sz w:val="22"/>
          <w:szCs w:val="22"/>
        </w:rPr>
        <w:t xml:space="preserve">properly </w:t>
      </w:r>
      <w:r w:rsidR="00A36A4E">
        <w:rPr>
          <w:rFonts w:ascii="Times New Roman" w:hAnsi="Times New Roman"/>
          <w:color w:val="000000"/>
          <w:sz w:val="22"/>
          <w:szCs w:val="22"/>
        </w:rPr>
        <w:t>registered prior to construction</w:t>
      </w:r>
      <w:r w:rsidR="00EB2F4F">
        <w:rPr>
          <w:rFonts w:ascii="Times New Roman" w:hAnsi="Times New Roman"/>
          <w:color w:val="000000"/>
          <w:sz w:val="22"/>
          <w:szCs w:val="22"/>
        </w:rPr>
        <w:t>, as well as properly lighted,</w:t>
      </w:r>
      <w:r w:rsidR="00A36A4E">
        <w:rPr>
          <w:rFonts w:ascii="Times New Roman" w:hAnsi="Times New Roman"/>
          <w:color w:val="000000"/>
          <w:sz w:val="22"/>
          <w:szCs w:val="22"/>
        </w:rPr>
        <w:t xml:space="preserve"> to ensure that </w:t>
      </w:r>
      <w:r w:rsidR="00412FF1">
        <w:rPr>
          <w:rFonts w:ascii="Times New Roman" w:hAnsi="Times New Roman"/>
          <w:color w:val="000000"/>
          <w:sz w:val="22"/>
          <w:szCs w:val="22"/>
        </w:rPr>
        <w:t>air traffic is aware of tower</w:t>
      </w:r>
      <w:r w:rsidR="00F74A53">
        <w:rPr>
          <w:rFonts w:ascii="Times New Roman" w:hAnsi="Times New Roman"/>
          <w:color w:val="000000"/>
          <w:sz w:val="22"/>
          <w:szCs w:val="22"/>
        </w:rPr>
        <w:t xml:space="preserve"> location</w:t>
      </w:r>
      <w:r w:rsidR="00412FF1">
        <w:rPr>
          <w:rFonts w:ascii="Times New Roman" w:hAnsi="Times New Roman"/>
          <w:color w:val="000000"/>
          <w:sz w:val="22"/>
          <w:szCs w:val="22"/>
        </w:rPr>
        <w:t>s</w:t>
      </w:r>
      <w:r w:rsidR="001B27DD">
        <w:rPr>
          <w:rFonts w:ascii="Times New Roman" w:hAnsi="Times New Roman"/>
          <w:color w:val="000000"/>
          <w:sz w:val="22"/>
          <w:szCs w:val="22"/>
        </w:rPr>
        <w:t>.</w:t>
      </w:r>
      <w:r w:rsidR="008334C8">
        <w:rPr>
          <w:rFonts w:ascii="Times New Roman" w:hAnsi="Times New Roman"/>
          <w:color w:val="000000"/>
          <w:sz w:val="22"/>
          <w:szCs w:val="22"/>
        </w:rPr>
        <w:t>”</w:t>
      </w:r>
      <w:r w:rsidR="00D64C26" w:rsidRPr="00D64C26">
        <w:rPr>
          <w:rFonts w:ascii="Times New Roman" w:hAnsi="Times New Roman"/>
          <w:color w:val="000000"/>
          <w:sz w:val="22"/>
          <w:szCs w:val="22"/>
        </w:rPr>
        <w:t xml:space="preserve"> </w:t>
      </w:r>
    </w:p>
    <w:p w14:paraId="20387F46" w14:textId="77777777" w:rsidR="00D51F44" w:rsidRDefault="00D51F44" w:rsidP="008C39B5">
      <w:pPr>
        <w:rPr>
          <w:rFonts w:ascii="Times New Roman" w:hAnsi="Times New Roman"/>
          <w:color w:val="000000"/>
          <w:sz w:val="22"/>
          <w:szCs w:val="22"/>
        </w:rPr>
      </w:pPr>
    </w:p>
    <w:p w14:paraId="20387F47" w14:textId="48E6D4F3" w:rsidR="00D51F44" w:rsidRDefault="00D51F44" w:rsidP="008C39B5">
      <w:pPr>
        <w:rPr>
          <w:rFonts w:ascii="Times New Roman" w:hAnsi="Times New Roman"/>
          <w:color w:val="000000"/>
          <w:sz w:val="22"/>
          <w:szCs w:val="22"/>
        </w:rPr>
      </w:pPr>
      <w:r>
        <w:rPr>
          <w:rFonts w:ascii="Times New Roman" w:hAnsi="Times New Roman"/>
          <w:color w:val="000000"/>
          <w:sz w:val="22"/>
          <w:szCs w:val="22"/>
        </w:rPr>
        <w:t xml:space="preserve">The </w:t>
      </w:r>
      <w:r w:rsidR="003852F6">
        <w:rPr>
          <w:rFonts w:ascii="Times New Roman" w:hAnsi="Times New Roman"/>
          <w:color w:val="000000"/>
          <w:sz w:val="22"/>
          <w:szCs w:val="22"/>
        </w:rPr>
        <w:t xml:space="preserve">FCC’s </w:t>
      </w:r>
      <w:r w:rsidR="003852F6">
        <w:rPr>
          <w:rFonts w:ascii="Times New Roman" w:hAnsi="Times New Roman"/>
          <w:sz w:val="22"/>
          <w:szCs w:val="22"/>
        </w:rPr>
        <w:t xml:space="preserve">Antenna Structure Registration </w:t>
      </w:r>
      <w:r w:rsidR="003852F6">
        <w:rPr>
          <w:rFonts w:ascii="Times New Roman" w:hAnsi="Times New Roman"/>
          <w:color w:val="000000"/>
          <w:sz w:val="22"/>
          <w:szCs w:val="22"/>
        </w:rPr>
        <w:t xml:space="preserve">(ASR) </w:t>
      </w:r>
      <w:r w:rsidR="003852F6">
        <w:rPr>
          <w:rFonts w:ascii="Times New Roman" w:hAnsi="Times New Roman"/>
          <w:sz w:val="22"/>
          <w:szCs w:val="22"/>
        </w:rPr>
        <w:t xml:space="preserve">system </w:t>
      </w:r>
      <w:r w:rsidR="00A36A4E">
        <w:rPr>
          <w:rFonts w:ascii="Times New Roman" w:hAnsi="Times New Roman"/>
          <w:color w:val="000000"/>
          <w:sz w:val="22"/>
          <w:szCs w:val="22"/>
        </w:rPr>
        <w:t xml:space="preserve">operates in concert with Federal Aviation Administration (FAA) regulations to ensure that communications towers do not present hazards to air navigation.  The </w:t>
      </w:r>
      <w:r w:rsidR="003852F6">
        <w:rPr>
          <w:rFonts w:ascii="Times New Roman" w:hAnsi="Times New Roman"/>
          <w:color w:val="000000"/>
          <w:sz w:val="22"/>
          <w:szCs w:val="22"/>
        </w:rPr>
        <w:t xml:space="preserve">registration </w:t>
      </w:r>
      <w:r w:rsidR="001B6562">
        <w:rPr>
          <w:rFonts w:ascii="Times New Roman" w:hAnsi="Times New Roman"/>
          <w:color w:val="000000"/>
          <w:sz w:val="22"/>
          <w:szCs w:val="22"/>
        </w:rPr>
        <w:t>rules</w:t>
      </w:r>
      <w:r w:rsidR="00412FF1">
        <w:rPr>
          <w:rFonts w:ascii="Times New Roman" w:hAnsi="Times New Roman"/>
          <w:color w:val="000000"/>
          <w:sz w:val="22"/>
          <w:szCs w:val="22"/>
        </w:rPr>
        <w:t xml:space="preserve"> </w:t>
      </w:r>
      <w:r>
        <w:rPr>
          <w:rFonts w:ascii="Times New Roman" w:hAnsi="Times New Roman"/>
          <w:color w:val="000000"/>
          <w:sz w:val="22"/>
          <w:szCs w:val="22"/>
        </w:rPr>
        <w:t>generally require owners of communications towers to register with the FCC any tower that is taller than 200 feet or that may interfere with the flight path of a nearby airport.  The tower owner must obtain lighting specifications from the F</w:t>
      </w:r>
      <w:r w:rsidR="00F74A53">
        <w:rPr>
          <w:rFonts w:ascii="Times New Roman" w:hAnsi="Times New Roman"/>
          <w:color w:val="000000"/>
          <w:sz w:val="22"/>
          <w:szCs w:val="22"/>
        </w:rPr>
        <w:t xml:space="preserve">AA </w:t>
      </w:r>
      <w:r>
        <w:rPr>
          <w:rFonts w:ascii="Times New Roman" w:hAnsi="Times New Roman"/>
          <w:color w:val="000000"/>
          <w:sz w:val="22"/>
          <w:szCs w:val="22"/>
        </w:rPr>
        <w:t xml:space="preserve">and include those specifications in its registration prior to construction.  Through the ASR </w:t>
      </w:r>
      <w:r w:rsidR="00053A59">
        <w:rPr>
          <w:rFonts w:ascii="Times New Roman" w:hAnsi="Times New Roman"/>
          <w:color w:val="000000"/>
          <w:sz w:val="22"/>
          <w:szCs w:val="22"/>
        </w:rPr>
        <w:t>system</w:t>
      </w:r>
      <w:r>
        <w:rPr>
          <w:rFonts w:ascii="Times New Roman" w:hAnsi="Times New Roman"/>
          <w:color w:val="000000"/>
          <w:sz w:val="22"/>
          <w:szCs w:val="22"/>
        </w:rPr>
        <w:t xml:space="preserve">, the </w:t>
      </w:r>
      <w:r w:rsidR="003852F6">
        <w:rPr>
          <w:rFonts w:ascii="Times New Roman" w:hAnsi="Times New Roman"/>
          <w:color w:val="000000"/>
          <w:sz w:val="22"/>
          <w:szCs w:val="22"/>
        </w:rPr>
        <w:t xml:space="preserve">FCC </w:t>
      </w:r>
      <w:r>
        <w:rPr>
          <w:rFonts w:ascii="Times New Roman" w:hAnsi="Times New Roman"/>
          <w:color w:val="000000"/>
          <w:sz w:val="22"/>
          <w:szCs w:val="22"/>
        </w:rPr>
        <w:t>fulfills its statutory responsibility to require</w:t>
      </w:r>
      <w:r w:rsidR="003852F6">
        <w:rPr>
          <w:rFonts w:ascii="Times New Roman" w:hAnsi="Times New Roman"/>
          <w:color w:val="000000"/>
          <w:sz w:val="22"/>
          <w:szCs w:val="22"/>
        </w:rPr>
        <w:t xml:space="preserve"> the</w:t>
      </w:r>
      <w:r>
        <w:rPr>
          <w:rFonts w:ascii="Times New Roman" w:hAnsi="Times New Roman"/>
          <w:color w:val="000000"/>
          <w:sz w:val="22"/>
          <w:szCs w:val="22"/>
        </w:rPr>
        <w:t xml:space="preserve"> lighting of communications towers that may pose a hazard to air navigation.</w:t>
      </w:r>
    </w:p>
    <w:p w14:paraId="20387F48" w14:textId="77777777" w:rsidR="00D51F44" w:rsidRDefault="00D51F44" w:rsidP="008C39B5">
      <w:pPr>
        <w:rPr>
          <w:rFonts w:ascii="Times New Roman" w:hAnsi="Times New Roman"/>
          <w:color w:val="000000"/>
          <w:sz w:val="22"/>
          <w:szCs w:val="22"/>
        </w:rPr>
      </w:pPr>
    </w:p>
    <w:p w14:paraId="2065770F" w14:textId="12754D8B" w:rsidR="001040EF" w:rsidRDefault="0093041C" w:rsidP="008C39B5">
      <w:pPr>
        <w:rPr>
          <w:rFonts w:ascii="Times New Roman" w:hAnsi="Times New Roman"/>
          <w:sz w:val="22"/>
          <w:szCs w:val="22"/>
        </w:rPr>
      </w:pPr>
      <w:r w:rsidRPr="0093041C" w:rsidDel="00412FF1">
        <w:rPr>
          <w:rFonts w:ascii="Times New Roman" w:hAnsi="Times New Roman"/>
          <w:sz w:val="22"/>
          <w:szCs w:val="22"/>
        </w:rPr>
        <w:t xml:space="preserve">In </w:t>
      </w:r>
      <w:r w:rsidR="00D51F44" w:rsidDel="00412FF1">
        <w:rPr>
          <w:rFonts w:ascii="Times New Roman" w:hAnsi="Times New Roman"/>
          <w:sz w:val="22"/>
          <w:szCs w:val="22"/>
        </w:rPr>
        <w:t xml:space="preserve">early </w:t>
      </w:r>
      <w:r w:rsidR="00323113">
        <w:rPr>
          <w:rFonts w:ascii="Times New Roman" w:hAnsi="Times New Roman"/>
          <w:sz w:val="22"/>
          <w:szCs w:val="22"/>
        </w:rPr>
        <w:t>201</w:t>
      </w:r>
      <w:r w:rsidR="00305076">
        <w:rPr>
          <w:rFonts w:ascii="Times New Roman" w:hAnsi="Times New Roman"/>
          <w:sz w:val="22"/>
          <w:szCs w:val="22"/>
        </w:rPr>
        <w:t>4</w:t>
      </w:r>
      <w:r w:rsidRPr="0093041C" w:rsidDel="00412FF1">
        <w:rPr>
          <w:rFonts w:ascii="Times New Roman" w:hAnsi="Times New Roman"/>
          <w:sz w:val="22"/>
          <w:szCs w:val="22"/>
        </w:rPr>
        <w:t xml:space="preserve">, </w:t>
      </w:r>
      <w:r w:rsidR="003852F6">
        <w:rPr>
          <w:rFonts w:ascii="Times New Roman" w:hAnsi="Times New Roman"/>
          <w:sz w:val="22"/>
          <w:szCs w:val="22"/>
        </w:rPr>
        <w:t>the company</w:t>
      </w:r>
      <w:r w:rsidR="003852F6" w:rsidDel="00412FF1">
        <w:rPr>
          <w:rFonts w:ascii="Times New Roman" w:hAnsi="Times New Roman"/>
          <w:sz w:val="22"/>
          <w:szCs w:val="22"/>
        </w:rPr>
        <w:t xml:space="preserve"> </w:t>
      </w:r>
      <w:r w:rsidR="003852F6">
        <w:rPr>
          <w:rFonts w:ascii="Times New Roman" w:hAnsi="Times New Roman"/>
          <w:sz w:val="22"/>
          <w:szCs w:val="22"/>
        </w:rPr>
        <w:t>self-</w:t>
      </w:r>
      <w:r w:rsidR="00D51F44" w:rsidDel="00412FF1">
        <w:rPr>
          <w:rFonts w:ascii="Times New Roman" w:hAnsi="Times New Roman"/>
          <w:sz w:val="22"/>
          <w:szCs w:val="22"/>
        </w:rPr>
        <w:t xml:space="preserve">reported to the </w:t>
      </w:r>
      <w:r w:rsidR="001040EF">
        <w:rPr>
          <w:rFonts w:ascii="Times New Roman" w:hAnsi="Times New Roman"/>
          <w:sz w:val="22"/>
          <w:szCs w:val="22"/>
        </w:rPr>
        <w:t>FCC</w:t>
      </w:r>
      <w:r w:rsidR="001040EF" w:rsidDel="00412FF1">
        <w:rPr>
          <w:rFonts w:ascii="Times New Roman" w:hAnsi="Times New Roman"/>
          <w:sz w:val="22"/>
          <w:szCs w:val="22"/>
        </w:rPr>
        <w:t xml:space="preserve"> </w:t>
      </w:r>
      <w:r w:rsidR="00D51F44" w:rsidDel="00412FF1">
        <w:rPr>
          <w:rFonts w:ascii="Times New Roman" w:hAnsi="Times New Roman"/>
          <w:sz w:val="22"/>
          <w:szCs w:val="22"/>
        </w:rPr>
        <w:t xml:space="preserve">that it </w:t>
      </w:r>
      <w:r w:rsidR="00A36A4E" w:rsidDel="00412FF1">
        <w:rPr>
          <w:rFonts w:ascii="Times New Roman" w:hAnsi="Times New Roman"/>
          <w:sz w:val="22"/>
          <w:szCs w:val="22"/>
        </w:rPr>
        <w:t xml:space="preserve">had discovered </w:t>
      </w:r>
      <w:r w:rsidR="00D51F44" w:rsidDel="00412FF1">
        <w:rPr>
          <w:rFonts w:ascii="Times New Roman" w:hAnsi="Times New Roman"/>
          <w:sz w:val="22"/>
          <w:szCs w:val="22"/>
        </w:rPr>
        <w:t xml:space="preserve">numerous apparent </w:t>
      </w:r>
      <w:r w:rsidR="00A36A4E" w:rsidDel="00412FF1">
        <w:rPr>
          <w:rFonts w:ascii="Times New Roman" w:hAnsi="Times New Roman"/>
          <w:sz w:val="22"/>
          <w:szCs w:val="22"/>
        </w:rPr>
        <w:t xml:space="preserve">violations of the </w:t>
      </w:r>
      <w:r w:rsidR="003852F6">
        <w:rPr>
          <w:rFonts w:ascii="Times New Roman" w:hAnsi="Times New Roman"/>
          <w:sz w:val="22"/>
          <w:szCs w:val="22"/>
        </w:rPr>
        <w:t>tower registration</w:t>
      </w:r>
      <w:r w:rsidR="00A36A4E" w:rsidDel="00412FF1">
        <w:rPr>
          <w:rFonts w:ascii="Times New Roman" w:hAnsi="Times New Roman"/>
          <w:sz w:val="22"/>
          <w:szCs w:val="22"/>
        </w:rPr>
        <w:t xml:space="preserve"> requirements</w:t>
      </w:r>
      <w:r w:rsidR="00B604E6">
        <w:rPr>
          <w:rFonts w:ascii="Times New Roman" w:hAnsi="Times New Roman"/>
          <w:sz w:val="22"/>
          <w:szCs w:val="22"/>
        </w:rPr>
        <w:t>,</w:t>
      </w:r>
      <w:r w:rsidR="009C64EF">
        <w:rPr>
          <w:rFonts w:ascii="Times New Roman" w:hAnsi="Times New Roman"/>
          <w:sz w:val="22"/>
          <w:szCs w:val="22"/>
        </w:rPr>
        <w:t xml:space="preserve"> including </w:t>
      </w:r>
      <w:r w:rsidR="00B604E6">
        <w:rPr>
          <w:rFonts w:ascii="Times New Roman" w:hAnsi="Times New Roman"/>
          <w:sz w:val="22"/>
          <w:szCs w:val="22"/>
        </w:rPr>
        <w:t xml:space="preserve">for </w:t>
      </w:r>
      <w:r w:rsidR="009C64EF">
        <w:rPr>
          <w:rFonts w:ascii="Times New Roman" w:hAnsi="Times New Roman"/>
          <w:sz w:val="22"/>
          <w:szCs w:val="22"/>
        </w:rPr>
        <w:t xml:space="preserve">many </w:t>
      </w:r>
      <w:r w:rsidR="00B604E6">
        <w:rPr>
          <w:rFonts w:ascii="Times New Roman" w:hAnsi="Times New Roman"/>
          <w:sz w:val="22"/>
          <w:szCs w:val="22"/>
        </w:rPr>
        <w:t>towers</w:t>
      </w:r>
      <w:r w:rsidR="009C64EF">
        <w:rPr>
          <w:rFonts w:ascii="Times New Roman" w:hAnsi="Times New Roman"/>
          <w:sz w:val="22"/>
          <w:szCs w:val="22"/>
        </w:rPr>
        <w:t xml:space="preserve"> which they had recently acquired</w:t>
      </w:r>
      <w:r w:rsidR="00A36A4E" w:rsidDel="00412FF1">
        <w:rPr>
          <w:rFonts w:ascii="Times New Roman" w:hAnsi="Times New Roman"/>
          <w:sz w:val="22"/>
          <w:szCs w:val="22"/>
        </w:rPr>
        <w:t xml:space="preserve">.  The Enforcement Bureau’s subsequent investigation </w:t>
      </w:r>
      <w:r w:rsidRPr="0093041C" w:rsidDel="00412FF1">
        <w:rPr>
          <w:rFonts w:ascii="Times New Roman" w:hAnsi="Times New Roman"/>
          <w:sz w:val="22"/>
          <w:szCs w:val="22"/>
        </w:rPr>
        <w:t xml:space="preserve">revealed that </w:t>
      </w:r>
      <w:r w:rsidR="00A36A4E" w:rsidDel="00412FF1">
        <w:rPr>
          <w:rFonts w:ascii="Times New Roman" w:hAnsi="Times New Roman"/>
          <w:sz w:val="22"/>
          <w:szCs w:val="22"/>
        </w:rPr>
        <w:t>approximately 11</w:t>
      </w:r>
      <w:r w:rsidR="00BD59F8" w:rsidDel="00412FF1">
        <w:rPr>
          <w:rFonts w:ascii="Times New Roman" w:hAnsi="Times New Roman"/>
          <w:sz w:val="22"/>
          <w:szCs w:val="22"/>
        </w:rPr>
        <w:t>8</w:t>
      </w:r>
      <w:r w:rsidR="00A36A4E" w:rsidDel="00412FF1">
        <w:rPr>
          <w:rFonts w:ascii="Times New Roman" w:hAnsi="Times New Roman"/>
          <w:sz w:val="22"/>
          <w:szCs w:val="22"/>
        </w:rPr>
        <w:t xml:space="preserve"> GCI-owned communications towers had not been registered in the ASR system prior to construction</w:t>
      </w:r>
      <w:r w:rsidR="001040EF">
        <w:rPr>
          <w:rFonts w:ascii="Times New Roman" w:hAnsi="Times New Roman"/>
          <w:sz w:val="22"/>
          <w:szCs w:val="22"/>
        </w:rPr>
        <w:t xml:space="preserve"> or upon acquiring them</w:t>
      </w:r>
      <w:r w:rsidR="00A36A4E" w:rsidDel="00412FF1">
        <w:rPr>
          <w:rFonts w:ascii="Times New Roman" w:hAnsi="Times New Roman"/>
          <w:sz w:val="22"/>
          <w:szCs w:val="22"/>
        </w:rPr>
        <w:t>.  The investigation also found that three towers were not properly lighted</w:t>
      </w:r>
      <w:r w:rsidR="003F0D64">
        <w:rPr>
          <w:rFonts w:ascii="Times New Roman" w:hAnsi="Times New Roman"/>
          <w:sz w:val="22"/>
          <w:szCs w:val="22"/>
        </w:rPr>
        <w:t xml:space="preserve">.  </w:t>
      </w:r>
      <w:r w:rsidR="001040EF">
        <w:rPr>
          <w:rFonts w:ascii="Times New Roman" w:hAnsi="Times New Roman"/>
          <w:sz w:val="22"/>
          <w:szCs w:val="22"/>
        </w:rPr>
        <w:t xml:space="preserve">The FCC worked with the company to settle the investigation and secure a plan to ensure towers are appropriately registered and lit. </w:t>
      </w:r>
    </w:p>
    <w:p w14:paraId="4A548028" w14:textId="77777777" w:rsidR="001040EF" w:rsidRDefault="001040EF" w:rsidP="008C39B5">
      <w:pPr>
        <w:rPr>
          <w:rFonts w:ascii="Times New Roman" w:hAnsi="Times New Roman"/>
          <w:sz w:val="22"/>
          <w:szCs w:val="22"/>
        </w:rPr>
      </w:pPr>
    </w:p>
    <w:p w14:paraId="20387F49" w14:textId="0753A6C0" w:rsidR="00A36A4E" w:rsidDel="00412FF1" w:rsidRDefault="00391B22" w:rsidP="008C39B5">
      <w:pPr>
        <w:rPr>
          <w:rFonts w:ascii="Times New Roman" w:hAnsi="Times New Roman"/>
          <w:sz w:val="22"/>
          <w:szCs w:val="22"/>
        </w:rPr>
      </w:pPr>
      <w:r w:rsidDel="00412FF1">
        <w:rPr>
          <w:rFonts w:ascii="Times New Roman" w:hAnsi="Times New Roman"/>
          <w:sz w:val="22"/>
          <w:szCs w:val="22"/>
        </w:rPr>
        <w:t>As a condition of the settlement,</w:t>
      </w:r>
      <w:r w:rsidR="00BD59F8" w:rsidDel="00412FF1">
        <w:rPr>
          <w:rFonts w:ascii="Times New Roman" w:hAnsi="Times New Roman"/>
          <w:sz w:val="22"/>
          <w:szCs w:val="22"/>
        </w:rPr>
        <w:t xml:space="preserve"> GCI </w:t>
      </w:r>
      <w:r w:rsidR="00D86C45">
        <w:rPr>
          <w:rFonts w:ascii="Times New Roman" w:hAnsi="Times New Roman"/>
          <w:sz w:val="22"/>
          <w:szCs w:val="22"/>
        </w:rPr>
        <w:t>agrees to</w:t>
      </w:r>
      <w:r w:rsidR="00236265">
        <w:rPr>
          <w:rFonts w:ascii="Times New Roman" w:hAnsi="Times New Roman"/>
          <w:sz w:val="22"/>
          <w:szCs w:val="22"/>
        </w:rPr>
        <w:t xml:space="preserve"> pay</w:t>
      </w:r>
      <w:r w:rsidR="00F83B3C">
        <w:rPr>
          <w:rFonts w:ascii="Times New Roman" w:hAnsi="Times New Roman"/>
          <w:sz w:val="22"/>
          <w:szCs w:val="22"/>
        </w:rPr>
        <w:t xml:space="preserve"> the aforementioned</w:t>
      </w:r>
      <w:r w:rsidR="00236265">
        <w:rPr>
          <w:rFonts w:ascii="Times New Roman" w:hAnsi="Times New Roman"/>
          <w:sz w:val="22"/>
          <w:szCs w:val="22"/>
        </w:rPr>
        <w:t xml:space="preserve"> $</w:t>
      </w:r>
      <w:r w:rsidR="00D86C45">
        <w:rPr>
          <w:rFonts w:ascii="Times New Roman" w:hAnsi="Times New Roman"/>
          <w:sz w:val="22"/>
          <w:szCs w:val="22"/>
        </w:rPr>
        <w:t>620,500</w:t>
      </w:r>
      <w:r w:rsidR="00236265">
        <w:rPr>
          <w:rFonts w:ascii="Times New Roman" w:hAnsi="Times New Roman"/>
          <w:sz w:val="22"/>
          <w:szCs w:val="22"/>
        </w:rPr>
        <w:t xml:space="preserve"> and </w:t>
      </w:r>
      <w:r w:rsidR="001B27DD" w:rsidDel="00412FF1">
        <w:rPr>
          <w:rFonts w:ascii="Times New Roman" w:hAnsi="Times New Roman"/>
          <w:sz w:val="22"/>
          <w:szCs w:val="22"/>
        </w:rPr>
        <w:t>commits</w:t>
      </w:r>
      <w:r w:rsidR="00BD59F8" w:rsidDel="00412FF1">
        <w:rPr>
          <w:rFonts w:ascii="Times New Roman" w:hAnsi="Times New Roman"/>
          <w:sz w:val="22"/>
          <w:szCs w:val="22"/>
        </w:rPr>
        <w:t xml:space="preserve"> to review its tower inventory to ensure that all of </w:t>
      </w:r>
      <w:r w:rsidR="004237CC" w:rsidDel="00412FF1">
        <w:rPr>
          <w:rFonts w:ascii="Times New Roman" w:hAnsi="Times New Roman"/>
          <w:sz w:val="22"/>
          <w:szCs w:val="22"/>
        </w:rPr>
        <w:t xml:space="preserve">its </w:t>
      </w:r>
      <w:r w:rsidR="00BD59F8" w:rsidDel="00412FF1">
        <w:rPr>
          <w:rFonts w:ascii="Times New Roman" w:hAnsi="Times New Roman"/>
          <w:sz w:val="22"/>
          <w:szCs w:val="22"/>
        </w:rPr>
        <w:t xml:space="preserve">towers are </w:t>
      </w:r>
      <w:r w:rsidR="004237CC" w:rsidDel="00412FF1">
        <w:rPr>
          <w:rFonts w:ascii="Times New Roman" w:hAnsi="Times New Roman"/>
          <w:sz w:val="22"/>
          <w:szCs w:val="22"/>
        </w:rPr>
        <w:t xml:space="preserve">compliant with tower </w:t>
      </w:r>
      <w:r w:rsidR="00BD59F8" w:rsidDel="00412FF1">
        <w:rPr>
          <w:rFonts w:ascii="Times New Roman" w:hAnsi="Times New Roman"/>
          <w:sz w:val="22"/>
          <w:szCs w:val="22"/>
        </w:rPr>
        <w:t>registration and lighting rules.  In addition, GCI commit</w:t>
      </w:r>
      <w:r w:rsidR="00236265">
        <w:rPr>
          <w:rFonts w:ascii="Times New Roman" w:hAnsi="Times New Roman"/>
          <w:sz w:val="22"/>
          <w:szCs w:val="22"/>
        </w:rPr>
        <w:t>s</w:t>
      </w:r>
      <w:r w:rsidR="00BD59F8" w:rsidDel="00412FF1">
        <w:rPr>
          <w:rFonts w:ascii="Times New Roman" w:hAnsi="Times New Roman"/>
          <w:sz w:val="22"/>
          <w:szCs w:val="22"/>
        </w:rPr>
        <w:t xml:space="preserve"> to ensure that all of its towers are compliant with the Commission’s environmental</w:t>
      </w:r>
      <w:r w:rsidR="00A90FFC">
        <w:rPr>
          <w:rFonts w:ascii="Times New Roman" w:hAnsi="Times New Roman"/>
          <w:sz w:val="22"/>
          <w:szCs w:val="22"/>
        </w:rPr>
        <w:t xml:space="preserve"> and historic</w:t>
      </w:r>
      <w:r w:rsidR="00BD59F8" w:rsidDel="00412FF1">
        <w:rPr>
          <w:rFonts w:ascii="Times New Roman" w:hAnsi="Times New Roman"/>
          <w:sz w:val="22"/>
          <w:szCs w:val="22"/>
        </w:rPr>
        <w:t xml:space="preserve"> review requirements.   </w:t>
      </w:r>
    </w:p>
    <w:p w14:paraId="20387F4A" w14:textId="77777777" w:rsidR="00A36A4E" w:rsidRDefault="00A36A4E" w:rsidP="008C39B5">
      <w:pPr>
        <w:rPr>
          <w:rFonts w:ascii="Times New Roman" w:hAnsi="Times New Roman"/>
          <w:sz w:val="22"/>
          <w:szCs w:val="22"/>
        </w:rPr>
      </w:pPr>
    </w:p>
    <w:p w14:paraId="20387F4B" w14:textId="2FB1BB8E" w:rsidR="00570387" w:rsidRDefault="002C59BD" w:rsidP="00593B11">
      <w:pPr>
        <w:pStyle w:val="ParaNum"/>
        <w:widowControl/>
        <w:numPr>
          <w:ilvl w:val="0"/>
          <w:numId w:val="0"/>
        </w:numPr>
        <w:spacing w:after="0"/>
        <w:rPr>
          <w:szCs w:val="22"/>
        </w:rPr>
      </w:pPr>
      <w:r w:rsidRPr="008C39B5">
        <w:rPr>
          <w:szCs w:val="22"/>
        </w:rPr>
        <w:lastRenderedPageBreak/>
        <w:t xml:space="preserve">The </w:t>
      </w:r>
      <w:r w:rsidR="00A36A4E">
        <w:rPr>
          <w:szCs w:val="22"/>
        </w:rPr>
        <w:t xml:space="preserve">GCI </w:t>
      </w:r>
      <w:r w:rsidRPr="008C39B5">
        <w:rPr>
          <w:szCs w:val="22"/>
        </w:rPr>
        <w:t xml:space="preserve">Consent Decree is </w:t>
      </w:r>
      <w:r w:rsidR="0018553F" w:rsidRPr="008C39B5">
        <w:rPr>
          <w:szCs w:val="22"/>
        </w:rPr>
        <w:t>available at:</w:t>
      </w:r>
      <w:r w:rsidR="006869D7">
        <w:rPr>
          <w:szCs w:val="22"/>
        </w:rPr>
        <w:t xml:space="preserve"> </w:t>
      </w:r>
      <w:r w:rsidR="006869D7" w:rsidRPr="00E2277F">
        <w:rPr>
          <w:szCs w:val="22"/>
        </w:rPr>
        <w:t>https://apps.fcc.gov/edocs_public/attachmatch/</w:t>
      </w:r>
      <w:r w:rsidR="006869D7">
        <w:rPr>
          <w:szCs w:val="22"/>
        </w:rPr>
        <w:t>DA-15-</w:t>
      </w:r>
      <w:r w:rsidR="00CC6602">
        <w:rPr>
          <w:szCs w:val="22"/>
        </w:rPr>
        <w:t>1179</w:t>
      </w:r>
      <w:r w:rsidR="006869D7">
        <w:rPr>
          <w:szCs w:val="22"/>
        </w:rPr>
        <w:t>A1.pdf</w:t>
      </w:r>
    </w:p>
    <w:p w14:paraId="20387F4C" w14:textId="77777777" w:rsidR="00A36A4E" w:rsidRPr="008C39B5" w:rsidRDefault="00A36A4E" w:rsidP="00593B11">
      <w:pPr>
        <w:pStyle w:val="ParaNum"/>
        <w:widowControl/>
        <w:numPr>
          <w:ilvl w:val="0"/>
          <w:numId w:val="0"/>
        </w:numPr>
        <w:spacing w:after="0"/>
        <w:rPr>
          <w:szCs w:val="22"/>
        </w:rPr>
      </w:pPr>
    </w:p>
    <w:p w14:paraId="20387F4D" w14:textId="4535DD75" w:rsidR="00A36A4E" w:rsidRDefault="00AE1C67" w:rsidP="00793F6F">
      <w:pPr>
        <w:keepNext/>
        <w:jc w:val="center"/>
        <w:rPr>
          <w:rFonts w:ascii="Times New Roman" w:hAnsi="Times New Roman"/>
          <w:sz w:val="22"/>
          <w:szCs w:val="22"/>
        </w:rPr>
      </w:pPr>
      <w:r>
        <w:rPr>
          <w:rFonts w:ascii="Times New Roman" w:hAnsi="Times New Roman"/>
          <w:sz w:val="22"/>
          <w:szCs w:val="22"/>
        </w:rPr>
        <w:t>###</w:t>
      </w:r>
    </w:p>
    <w:p w14:paraId="51EB26A1" w14:textId="77777777" w:rsidR="00AE1C67" w:rsidRDefault="00AE1C67" w:rsidP="00793F6F">
      <w:pPr>
        <w:keepNext/>
        <w:jc w:val="center"/>
        <w:rPr>
          <w:rFonts w:ascii="Times New Roman" w:hAnsi="Times New Roman"/>
          <w:sz w:val="22"/>
          <w:szCs w:val="22"/>
        </w:rPr>
      </w:pPr>
    </w:p>
    <w:p w14:paraId="20387F4E" w14:textId="77777777" w:rsidR="0018553F" w:rsidRPr="002555C6" w:rsidRDefault="0018553F" w:rsidP="00793F6F">
      <w:pPr>
        <w:jc w:val="center"/>
        <w:rPr>
          <w:rFonts w:ascii="Times New Roman" w:hAnsi="Times New Roman"/>
          <w:b/>
          <w:bCs/>
          <w:sz w:val="18"/>
          <w:szCs w:val="18"/>
        </w:rPr>
      </w:pPr>
      <w:r w:rsidRPr="002555C6">
        <w:rPr>
          <w:rFonts w:ascii="Times New Roman" w:hAnsi="Times New Roman"/>
          <w:b/>
          <w:bCs/>
          <w:sz w:val="18"/>
          <w:szCs w:val="18"/>
        </w:rPr>
        <w:t>Office of Media Relations: (202) 418-0500</w:t>
      </w:r>
    </w:p>
    <w:p w14:paraId="20387F4F" w14:textId="77777777" w:rsidR="0018553F" w:rsidRPr="002555C6" w:rsidRDefault="0018553F" w:rsidP="00793F6F">
      <w:pPr>
        <w:jc w:val="center"/>
        <w:rPr>
          <w:rFonts w:ascii="Times New Roman" w:hAnsi="Times New Roman"/>
          <w:b/>
          <w:bCs/>
          <w:sz w:val="18"/>
          <w:szCs w:val="18"/>
        </w:rPr>
      </w:pPr>
      <w:r w:rsidRPr="002555C6">
        <w:rPr>
          <w:rFonts w:ascii="Times New Roman" w:hAnsi="Times New Roman"/>
          <w:b/>
          <w:bCs/>
          <w:sz w:val="18"/>
          <w:szCs w:val="18"/>
        </w:rPr>
        <w:t>TTY: (888) 835-5322</w:t>
      </w:r>
    </w:p>
    <w:p w14:paraId="20387F50" w14:textId="77777777" w:rsidR="0018553F" w:rsidRPr="002555C6" w:rsidRDefault="0018553F" w:rsidP="00793F6F">
      <w:pPr>
        <w:jc w:val="center"/>
        <w:rPr>
          <w:rFonts w:ascii="Times New Roman" w:hAnsi="Times New Roman"/>
          <w:b/>
          <w:bCs/>
          <w:sz w:val="18"/>
          <w:szCs w:val="18"/>
        </w:rPr>
      </w:pPr>
      <w:r w:rsidRPr="002555C6">
        <w:rPr>
          <w:rFonts w:ascii="Times New Roman" w:hAnsi="Times New Roman"/>
          <w:b/>
          <w:bCs/>
          <w:sz w:val="18"/>
          <w:szCs w:val="18"/>
        </w:rPr>
        <w:t>Twitter: @FCC</w:t>
      </w:r>
    </w:p>
    <w:p w14:paraId="20387F51" w14:textId="2D0BFBA7" w:rsidR="0018553F" w:rsidRDefault="00E103C9" w:rsidP="00793F6F">
      <w:pPr>
        <w:jc w:val="center"/>
        <w:rPr>
          <w:rStyle w:val="Hyperlink"/>
          <w:rFonts w:ascii="Times New Roman" w:hAnsi="Times New Roman"/>
          <w:sz w:val="18"/>
          <w:szCs w:val="18"/>
        </w:rPr>
      </w:pPr>
      <w:hyperlink r:id="rId9" w:history="1">
        <w:r w:rsidR="00A36A4E" w:rsidRPr="00AC42FB">
          <w:rPr>
            <w:rStyle w:val="Hyperlink"/>
            <w:rFonts w:ascii="Times New Roman" w:hAnsi="Times New Roman"/>
            <w:sz w:val="18"/>
            <w:szCs w:val="18"/>
          </w:rPr>
          <w:t>www.fcc.gov/office-media-relations</w:t>
        </w:r>
      </w:hyperlink>
    </w:p>
    <w:p w14:paraId="59A29D15" w14:textId="77777777" w:rsidR="001040EF" w:rsidRPr="002555C6" w:rsidRDefault="001040EF" w:rsidP="00793F6F">
      <w:pPr>
        <w:jc w:val="center"/>
        <w:rPr>
          <w:rFonts w:ascii="Times New Roman" w:hAnsi="Times New Roman"/>
          <w:b/>
          <w:bCs/>
          <w:sz w:val="18"/>
          <w:szCs w:val="18"/>
        </w:rPr>
      </w:pPr>
    </w:p>
    <w:p w14:paraId="20387F52" w14:textId="77777777" w:rsidR="00F02789" w:rsidRPr="00DC254F" w:rsidRDefault="0018553F" w:rsidP="00793F6F">
      <w:pPr>
        <w:jc w:val="center"/>
        <w:rPr>
          <w:rFonts w:ascii="Times New Roman" w:hAnsi="Times New Roman"/>
          <w:bCs/>
          <w:i/>
          <w:sz w:val="18"/>
          <w:szCs w:val="18"/>
        </w:rPr>
      </w:pPr>
      <w:r w:rsidRPr="002555C6">
        <w:rPr>
          <w:rFonts w:ascii="Times New Roman" w:hAnsi="Times New Roman"/>
          <w:bCs/>
          <w:i/>
          <w:sz w:val="18"/>
          <w:szCs w:val="18"/>
        </w:rPr>
        <w:t>This is an unofficial announcement of Commission action.  Release of the full text of a Commission order constitutes official action.  See MCI v. FCC, 515 F 2d 385 (D.C. Cir. 1974).</w:t>
      </w:r>
      <w:r w:rsidR="00A03EA6" w:rsidRPr="002555C6">
        <w:rPr>
          <w:rFonts w:ascii="Times New Roman" w:hAnsi="Times New Roman"/>
          <w:bCs/>
          <w:i/>
          <w:sz w:val="18"/>
          <w:szCs w:val="18"/>
        </w:rPr>
        <w:t xml:space="preserve"> </w:t>
      </w:r>
    </w:p>
    <w:sectPr w:rsidR="00F02789" w:rsidRPr="00DC25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7F58" w14:textId="77777777" w:rsidR="00236265" w:rsidRDefault="00236265">
      <w:r>
        <w:separator/>
      </w:r>
    </w:p>
  </w:endnote>
  <w:endnote w:type="continuationSeparator" w:id="0">
    <w:p w14:paraId="20387F59" w14:textId="77777777" w:rsidR="00236265" w:rsidRDefault="00236265">
      <w:r>
        <w:continuationSeparator/>
      </w:r>
    </w:p>
  </w:endnote>
  <w:endnote w:type="continuationNotice" w:id="1">
    <w:p w14:paraId="20387F5A" w14:textId="77777777" w:rsidR="00236265" w:rsidRDefault="0023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FECF" w14:textId="77777777" w:rsidR="00D8790D" w:rsidRDefault="00D8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A87E" w14:textId="77777777" w:rsidR="00D8790D" w:rsidRDefault="00D8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1D9B" w14:textId="77777777" w:rsidR="00D8790D" w:rsidRDefault="00D8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7F55" w14:textId="77777777" w:rsidR="00236265" w:rsidRDefault="00236265">
      <w:r>
        <w:separator/>
      </w:r>
    </w:p>
  </w:footnote>
  <w:footnote w:type="continuationSeparator" w:id="0">
    <w:p w14:paraId="20387F56" w14:textId="77777777" w:rsidR="00236265" w:rsidRDefault="00236265">
      <w:r>
        <w:continuationSeparator/>
      </w:r>
    </w:p>
  </w:footnote>
  <w:footnote w:type="continuationNotice" w:id="1">
    <w:p w14:paraId="20387F57" w14:textId="77777777" w:rsidR="00236265" w:rsidRDefault="0023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A994" w14:textId="77777777" w:rsidR="00D8790D" w:rsidRDefault="00D8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D602" w14:textId="77777777" w:rsidR="00D8790D" w:rsidRDefault="00D8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DAFA" w14:textId="77777777" w:rsidR="00D8790D" w:rsidRDefault="00D8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33D80"/>
    <w:multiLevelType w:val="hybridMultilevel"/>
    <w:tmpl w:val="0F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4">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451C7"/>
    <w:multiLevelType w:val="hybridMultilevel"/>
    <w:tmpl w:val="15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6"/>
  </w:num>
  <w:num w:numId="5">
    <w:abstractNumId w:val="22"/>
  </w:num>
  <w:num w:numId="6">
    <w:abstractNumId w:val="24"/>
  </w:num>
  <w:num w:numId="7">
    <w:abstractNumId w:val="16"/>
  </w:num>
  <w:num w:numId="8">
    <w:abstractNumId w:val="6"/>
  </w:num>
  <w:num w:numId="9">
    <w:abstractNumId w:val="5"/>
  </w:num>
  <w:num w:numId="10">
    <w:abstractNumId w:val="15"/>
  </w:num>
  <w:num w:numId="11">
    <w:abstractNumId w:val="10"/>
  </w:num>
  <w:num w:numId="12">
    <w:abstractNumId w:val="7"/>
  </w:num>
  <w:num w:numId="13">
    <w:abstractNumId w:val="20"/>
  </w:num>
  <w:num w:numId="14">
    <w:abstractNumId w:val="8"/>
  </w:num>
  <w:num w:numId="15">
    <w:abstractNumId w:val="21"/>
  </w:num>
  <w:num w:numId="16">
    <w:abstractNumId w:val="19"/>
  </w:num>
  <w:num w:numId="17">
    <w:abstractNumId w:val="23"/>
  </w:num>
  <w:num w:numId="18">
    <w:abstractNumId w:val="9"/>
  </w:num>
  <w:num w:numId="19">
    <w:abstractNumId w:val="1"/>
  </w:num>
  <w:num w:numId="20">
    <w:abstractNumId w:val="2"/>
  </w:num>
  <w:num w:numId="21">
    <w:abstractNumId w:val="3"/>
  </w:num>
  <w:num w:numId="22">
    <w:abstractNumId w:val="4"/>
  </w:num>
  <w:num w:numId="23">
    <w:abstractNumId w:val="17"/>
  </w:num>
  <w:num w:numId="24">
    <w:abstractNumId w:val="11"/>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628C"/>
    <w:rsid w:val="000076ED"/>
    <w:rsid w:val="0001015F"/>
    <w:rsid w:val="00023E4F"/>
    <w:rsid w:val="00030BA9"/>
    <w:rsid w:val="00032293"/>
    <w:rsid w:val="00036F7A"/>
    <w:rsid w:val="00042754"/>
    <w:rsid w:val="00045752"/>
    <w:rsid w:val="00046674"/>
    <w:rsid w:val="00053A59"/>
    <w:rsid w:val="000728C0"/>
    <w:rsid w:val="00073469"/>
    <w:rsid w:val="0007573F"/>
    <w:rsid w:val="00085A2E"/>
    <w:rsid w:val="00091546"/>
    <w:rsid w:val="000931C0"/>
    <w:rsid w:val="00093424"/>
    <w:rsid w:val="00096485"/>
    <w:rsid w:val="000971A0"/>
    <w:rsid w:val="000A2E1C"/>
    <w:rsid w:val="000A34A2"/>
    <w:rsid w:val="000A4241"/>
    <w:rsid w:val="000A5155"/>
    <w:rsid w:val="000B3416"/>
    <w:rsid w:val="000B7E6E"/>
    <w:rsid w:val="000D1746"/>
    <w:rsid w:val="000D17BD"/>
    <w:rsid w:val="000F2B18"/>
    <w:rsid w:val="00103F67"/>
    <w:rsid w:val="001040EF"/>
    <w:rsid w:val="0010457D"/>
    <w:rsid w:val="00120618"/>
    <w:rsid w:val="00121F7E"/>
    <w:rsid w:val="0012306E"/>
    <w:rsid w:val="0012435E"/>
    <w:rsid w:val="00124CC1"/>
    <w:rsid w:val="00130658"/>
    <w:rsid w:val="00162323"/>
    <w:rsid w:val="001651B0"/>
    <w:rsid w:val="001654DA"/>
    <w:rsid w:val="0017016D"/>
    <w:rsid w:val="001729D8"/>
    <w:rsid w:val="00180488"/>
    <w:rsid w:val="00183985"/>
    <w:rsid w:val="0018553F"/>
    <w:rsid w:val="00187E04"/>
    <w:rsid w:val="00190945"/>
    <w:rsid w:val="001951C7"/>
    <w:rsid w:val="001954FE"/>
    <w:rsid w:val="001A391D"/>
    <w:rsid w:val="001B21E6"/>
    <w:rsid w:val="001B27DD"/>
    <w:rsid w:val="001B6562"/>
    <w:rsid w:val="001C1D78"/>
    <w:rsid w:val="001C61C9"/>
    <w:rsid w:val="001D2053"/>
    <w:rsid w:val="001D3E93"/>
    <w:rsid w:val="001E0951"/>
    <w:rsid w:val="001E18A0"/>
    <w:rsid w:val="001F123D"/>
    <w:rsid w:val="001F258A"/>
    <w:rsid w:val="001F5364"/>
    <w:rsid w:val="002047DA"/>
    <w:rsid w:val="00211D9E"/>
    <w:rsid w:val="00215159"/>
    <w:rsid w:val="00220679"/>
    <w:rsid w:val="00232351"/>
    <w:rsid w:val="00233051"/>
    <w:rsid w:val="00235765"/>
    <w:rsid w:val="00236265"/>
    <w:rsid w:val="00243B98"/>
    <w:rsid w:val="00251CA4"/>
    <w:rsid w:val="002555C6"/>
    <w:rsid w:val="00261D25"/>
    <w:rsid w:val="002660FD"/>
    <w:rsid w:val="00267503"/>
    <w:rsid w:val="0027553C"/>
    <w:rsid w:val="002769FF"/>
    <w:rsid w:val="00277304"/>
    <w:rsid w:val="00277EC5"/>
    <w:rsid w:val="00282229"/>
    <w:rsid w:val="002830F2"/>
    <w:rsid w:val="00287094"/>
    <w:rsid w:val="002927A8"/>
    <w:rsid w:val="002A5585"/>
    <w:rsid w:val="002B1DBB"/>
    <w:rsid w:val="002B679C"/>
    <w:rsid w:val="002B6E38"/>
    <w:rsid w:val="002C0746"/>
    <w:rsid w:val="002C59BD"/>
    <w:rsid w:val="002D54E0"/>
    <w:rsid w:val="002D5EBC"/>
    <w:rsid w:val="002E0A85"/>
    <w:rsid w:val="002F3A9B"/>
    <w:rsid w:val="00305076"/>
    <w:rsid w:val="00316CFA"/>
    <w:rsid w:val="003201B4"/>
    <w:rsid w:val="00323113"/>
    <w:rsid w:val="0032455A"/>
    <w:rsid w:val="00331751"/>
    <w:rsid w:val="003576E6"/>
    <w:rsid w:val="0036692B"/>
    <w:rsid w:val="00371449"/>
    <w:rsid w:val="00382A2C"/>
    <w:rsid w:val="00383D01"/>
    <w:rsid w:val="003852F6"/>
    <w:rsid w:val="00391B22"/>
    <w:rsid w:val="00391E99"/>
    <w:rsid w:val="003A1AC6"/>
    <w:rsid w:val="003A512A"/>
    <w:rsid w:val="003B443C"/>
    <w:rsid w:val="003B6B88"/>
    <w:rsid w:val="003C262C"/>
    <w:rsid w:val="003D18D1"/>
    <w:rsid w:val="003D3151"/>
    <w:rsid w:val="003D7BB1"/>
    <w:rsid w:val="003F0D64"/>
    <w:rsid w:val="003F7F1D"/>
    <w:rsid w:val="004029AA"/>
    <w:rsid w:val="0040589B"/>
    <w:rsid w:val="00412FF1"/>
    <w:rsid w:val="004237CC"/>
    <w:rsid w:val="00424176"/>
    <w:rsid w:val="0042536E"/>
    <w:rsid w:val="0042553F"/>
    <w:rsid w:val="00434873"/>
    <w:rsid w:val="004357DB"/>
    <w:rsid w:val="00441ED8"/>
    <w:rsid w:val="00450C03"/>
    <w:rsid w:val="00451227"/>
    <w:rsid w:val="00451732"/>
    <w:rsid w:val="00462730"/>
    <w:rsid w:val="00475892"/>
    <w:rsid w:val="00477E57"/>
    <w:rsid w:val="004873E7"/>
    <w:rsid w:val="004B0A7D"/>
    <w:rsid w:val="004B74B9"/>
    <w:rsid w:val="004C1011"/>
    <w:rsid w:val="004C3071"/>
    <w:rsid w:val="004C61D1"/>
    <w:rsid w:val="004D2F49"/>
    <w:rsid w:val="004D325F"/>
    <w:rsid w:val="004D5972"/>
    <w:rsid w:val="004E3C42"/>
    <w:rsid w:val="004E737B"/>
    <w:rsid w:val="004F6D6B"/>
    <w:rsid w:val="00501BF5"/>
    <w:rsid w:val="005036EF"/>
    <w:rsid w:val="0050614B"/>
    <w:rsid w:val="00510897"/>
    <w:rsid w:val="00524990"/>
    <w:rsid w:val="005414D6"/>
    <w:rsid w:val="00545CCB"/>
    <w:rsid w:val="00547401"/>
    <w:rsid w:val="0055024A"/>
    <w:rsid w:val="0055086C"/>
    <w:rsid w:val="005552B8"/>
    <w:rsid w:val="00570387"/>
    <w:rsid w:val="00571B8D"/>
    <w:rsid w:val="00574AE1"/>
    <w:rsid w:val="0058213E"/>
    <w:rsid w:val="00583024"/>
    <w:rsid w:val="00587DCB"/>
    <w:rsid w:val="005932A0"/>
    <w:rsid w:val="00593B11"/>
    <w:rsid w:val="005A137D"/>
    <w:rsid w:val="005A6F50"/>
    <w:rsid w:val="005B277C"/>
    <w:rsid w:val="005B45D3"/>
    <w:rsid w:val="005B744C"/>
    <w:rsid w:val="005C25F6"/>
    <w:rsid w:val="005C5110"/>
    <w:rsid w:val="005E0B54"/>
    <w:rsid w:val="005E1036"/>
    <w:rsid w:val="005E18BE"/>
    <w:rsid w:val="005E7C9A"/>
    <w:rsid w:val="00600C0E"/>
    <w:rsid w:val="0061688B"/>
    <w:rsid w:val="0061747E"/>
    <w:rsid w:val="0062211B"/>
    <w:rsid w:val="00627831"/>
    <w:rsid w:val="00631173"/>
    <w:rsid w:val="00633566"/>
    <w:rsid w:val="006468AE"/>
    <w:rsid w:val="006468C7"/>
    <w:rsid w:val="0064699F"/>
    <w:rsid w:val="00650C2F"/>
    <w:rsid w:val="00651570"/>
    <w:rsid w:val="006654FD"/>
    <w:rsid w:val="006762CE"/>
    <w:rsid w:val="00680845"/>
    <w:rsid w:val="00680923"/>
    <w:rsid w:val="00684E38"/>
    <w:rsid w:val="006869D7"/>
    <w:rsid w:val="00691F71"/>
    <w:rsid w:val="006A7EC0"/>
    <w:rsid w:val="006B0E00"/>
    <w:rsid w:val="006B172A"/>
    <w:rsid w:val="006B69B5"/>
    <w:rsid w:val="006C6012"/>
    <w:rsid w:val="006D6C46"/>
    <w:rsid w:val="006E0DAB"/>
    <w:rsid w:val="006E6B1E"/>
    <w:rsid w:val="006E6D57"/>
    <w:rsid w:val="006E7EE3"/>
    <w:rsid w:val="00700781"/>
    <w:rsid w:val="00701E10"/>
    <w:rsid w:val="00702425"/>
    <w:rsid w:val="0071228B"/>
    <w:rsid w:val="00714ABE"/>
    <w:rsid w:val="0072622C"/>
    <w:rsid w:val="00731F44"/>
    <w:rsid w:val="00746FF0"/>
    <w:rsid w:val="00755316"/>
    <w:rsid w:val="0076572A"/>
    <w:rsid w:val="00771CBB"/>
    <w:rsid w:val="00791007"/>
    <w:rsid w:val="00791E0A"/>
    <w:rsid w:val="007923E2"/>
    <w:rsid w:val="00793F6F"/>
    <w:rsid w:val="007B0E6D"/>
    <w:rsid w:val="007B2ED5"/>
    <w:rsid w:val="007B7DE0"/>
    <w:rsid w:val="007C599A"/>
    <w:rsid w:val="007D2993"/>
    <w:rsid w:val="007E677E"/>
    <w:rsid w:val="007F7AF9"/>
    <w:rsid w:val="0080352D"/>
    <w:rsid w:val="00807A44"/>
    <w:rsid w:val="008334C8"/>
    <w:rsid w:val="008340DA"/>
    <w:rsid w:val="00834F6F"/>
    <w:rsid w:val="00844CB0"/>
    <w:rsid w:val="0085751D"/>
    <w:rsid w:val="00861079"/>
    <w:rsid w:val="0086364D"/>
    <w:rsid w:val="00864608"/>
    <w:rsid w:val="008669B4"/>
    <w:rsid w:val="00876F2B"/>
    <w:rsid w:val="00882758"/>
    <w:rsid w:val="00886618"/>
    <w:rsid w:val="00891600"/>
    <w:rsid w:val="008925DB"/>
    <w:rsid w:val="00894925"/>
    <w:rsid w:val="008A3124"/>
    <w:rsid w:val="008A64D3"/>
    <w:rsid w:val="008B193B"/>
    <w:rsid w:val="008B405D"/>
    <w:rsid w:val="008B76C1"/>
    <w:rsid w:val="008C017C"/>
    <w:rsid w:val="008C122E"/>
    <w:rsid w:val="008C39B5"/>
    <w:rsid w:val="008D0989"/>
    <w:rsid w:val="008E4F0E"/>
    <w:rsid w:val="008F1C77"/>
    <w:rsid w:val="00904D8C"/>
    <w:rsid w:val="00907169"/>
    <w:rsid w:val="0091573A"/>
    <w:rsid w:val="00916340"/>
    <w:rsid w:val="00917A95"/>
    <w:rsid w:val="00926A44"/>
    <w:rsid w:val="0093041C"/>
    <w:rsid w:val="00932238"/>
    <w:rsid w:val="00962225"/>
    <w:rsid w:val="00962339"/>
    <w:rsid w:val="00963AF9"/>
    <w:rsid w:val="009700F7"/>
    <w:rsid w:val="00970B0C"/>
    <w:rsid w:val="0097483E"/>
    <w:rsid w:val="0097569A"/>
    <w:rsid w:val="00975AEA"/>
    <w:rsid w:val="009775EA"/>
    <w:rsid w:val="00992EAE"/>
    <w:rsid w:val="009935F4"/>
    <w:rsid w:val="00993FED"/>
    <w:rsid w:val="009940A6"/>
    <w:rsid w:val="00997A22"/>
    <w:rsid w:val="009A211E"/>
    <w:rsid w:val="009A65C9"/>
    <w:rsid w:val="009B0747"/>
    <w:rsid w:val="009B5CFC"/>
    <w:rsid w:val="009C64EF"/>
    <w:rsid w:val="009D248A"/>
    <w:rsid w:val="009D2A66"/>
    <w:rsid w:val="009E6D48"/>
    <w:rsid w:val="00A018B2"/>
    <w:rsid w:val="00A03EA6"/>
    <w:rsid w:val="00A132F2"/>
    <w:rsid w:val="00A142EB"/>
    <w:rsid w:val="00A1627F"/>
    <w:rsid w:val="00A26E21"/>
    <w:rsid w:val="00A27400"/>
    <w:rsid w:val="00A32129"/>
    <w:rsid w:val="00A36A4E"/>
    <w:rsid w:val="00A37871"/>
    <w:rsid w:val="00A50DD5"/>
    <w:rsid w:val="00A5672E"/>
    <w:rsid w:val="00A637AD"/>
    <w:rsid w:val="00A726D1"/>
    <w:rsid w:val="00A73516"/>
    <w:rsid w:val="00A8657B"/>
    <w:rsid w:val="00A90FFC"/>
    <w:rsid w:val="00A94119"/>
    <w:rsid w:val="00A94632"/>
    <w:rsid w:val="00A94678"/>
    <w:rsid w:val="00AC0522"/>
    <w:rsid w:val="00AC0ECE"/>
    <w:rsid w:val="00AE066F"/>
    <w:rsid w:val="00AE1C67"/>
    <w:rsid w:val="00AE7BA5"/>
    <w:rsid w:val="00AF3E6B"/>
    <w:rsid w:val="00AF7CEB"/>
    <w:rsid w:val="00B00233"/>
    <w:rsid w:val="00B00CE4"/>
    <w:rsid w:val="00B0179D"/>
    <w:rsid w:val="00B117CC"/>
    <w:rsid w:val="00B145FE"/>
    <w:rsid w:val="00B27BE3"/>
    <w:rsid w:val="00B30C1F"/>
    <w:rsid w:val="00B32D95"/>
    <w:rsid w:val="00B425E2"/>
    <w:rsid w:val="00B434A2"/>
    <w:rsid w:val="00B46378"/>
    <w:rsid w:val="00B52650"/>
    <w:rsid w:val="00B604E6"/>
    <w:rsid w:val="00B718D0"/>
    <w:rsid w:val="00B76568"/>
    <w:rsid w:val="00B82E91"/>
    <w:rsid w:val="00B830FF"/>
    <w:rsid w:val="00B83AE4"/>
    <w:rsid w:val="00B97E25"/>
    <w:rsid w:val="00BA6267"/>
    <w:rsid w:val="00BB5503"/>
    <w:rsid w:val="00BB7B1D"/>
    <w:rsid w:val="00BC5375"/>
    <w:rsid w:val="00BD2828"/>
    <w:rsid w:val="00BD59F8"/>
    <w:rsid w:val="00BD654D"/>
    <w:rsid w:val="00BD79BA"/>
    <w:rsid w:val="00BE03DD"/>
    <w:rsid w:val="00C07C44"/>
    <w:rsid w:val="00C152F3"/>
    <w:rsid w:val="00C17B9E"/>
    <w:rsid w:val="00C23B99"/>
    <w:rsid w:val="00C32337"/>
    <w:rsid w:val="00C32620"/>
    <w:rsid w:val="00C32D0F"/>
    <w:rsid w:val="00C42560"/>
    <w:rsid w:val="00C52E2F"/>
    <w:rsid w:val="00C60CF8"/>
    <w:rsid w:val="00C6468B"/>
    <w:rsid w:val="00C706C3"/>
    <w:rsid w:val="00C713EB"/>
    <w:rsid w:val="00C74176"/>
    <w:rsid w:val="00C74619"/>
    <w:rsid w:val="00C748E6"/>
    <w:rsid w:val="00C74DE3"/>
    <w:rsid w:val="00C77A29"/>
    <w:rsid w:val="00C77F15"/>
    <w:rsid w:val="00C94566"/>
    <w:rsid w:val="00C97B85"/>
    <w:rsid w:val="00CA21E9"/>
    <w:rsid w:val="00CA2A6A"/>
    <w:rsid w:val="00CA78EF"/>
    <w:rsid w:val="00CB2525"/>
    <w:rsid w:val="00CB74AB"/>
    <w:rsid w:val="00CC2807"/>
    <w:rsid w:val="00CC3A99"/>
    <w:rsid w:val="00CC6602"/>
    <w:rsid w:val="00CC7F6D"/>
    <w:rsid w:val="00CD38E5"/>
    <w:rsid w:val="00CD4D87"/>
    <w:rsid w:val="00CD7C0B"/>
    <w:rsid w:val="00CF72AC"/>
    <w:rsid w:val="00CF737A"/>
    <w:rsid w:val="00D01C60"/>
    <w:rsid w:val="00D05CDA"/>
    <w:rsid w:val="00D1704A"/>
    <w:rsid w:val="00D20C62"/>
    <w:rsid w:val="00D216CB"/>
    <w:rsid w:val="00D242EC"/>
    <w:rsid w:val="00D2665F"/>
    <w:rsid w:val="00D32D00"/>
    <w:rsid w:val="00D35D98"/>
    <w:rsid w:val="00D44570"/>
    <w:rsid w:val="00D501B2"/>
    <w:rsid w:val="00D51F44"/>
    <w:rsid w:val="00D5334C"/>
    <w:rsid w:val="00D567C1"/>
    <w:rsid w:val="00D57175"/>
    <w:rsid w:val="00D63B8A"/>
    <w:rsid w:val="00D64C26"/>
    <w:rsid w:val="00D839A9"/>
    <w:rsid w:val="00D86C45"/>
    <w:rsid w:val="00D87178"/>
    <w:rsid w:val="00D8790D"/>
    <w:rsid w:val="00DA2DC7"/>
    <w:rsid w:val="00DA745B"/>
    <w:rsid w:val="00DB06F6"/>
    <w:rsid w:val="00DB61C8"/>
    <w:rsid w:val="00DB6C4D"/>
    <w:rsid w:val="00DC11D8"/>
    <w:rsid w:val="00DC1CDC"/>
    <w:rsid w:val="00DC1F6E"/>
    <w:rsid w:val="00DC2329"/>
    <w:rsid w:val="00DC254F"/>
    <w:rsid w:val="00DD1F59"/>
    <w:rsid w:val="00DF5A06"/>
    <w:rsid w:val="00E103C9"/>
    <w:rsid w:val="00E1393F"/>
    <w:rsid w:val="00E14C9B"/>
    <w:rsid w:val="00E152C7"/>
    <w:rsid w:val="00E2277F"/>
    <w:rsid w:val="00E228BF"/>
    <w:rsid w:val="00E2790D"/>
    <w:rsid w:val="00E424F7"/>
    <w:rsid w:val="00E63270"/>
    <w:rsid w:val="00E711CF"/>
    <w:rsid w:val="00E75A1E"/>
    <w:rsid w:val="00E86F1F"/>
    <w:rsid w:val="00E926B3"/>
    <w:rsid w:val="00E92B24"/>
    <w:rsid w:val="00EA213A"/>
    <w:rsid w:val="00EB2F4F"/>
    <w:rsid w:val="00EC0E79"/>
    <w:rsid w:val="00EC47D2"/>
    <w:rsid w:val="00ED1018"/>
    <w:rsid w:val="00ED4330"/>
    <w:rsid w:val="00EF2E85"/>
    <w:rsid w:val="00EF34F3"/>
    <w:rsid w:val="00F02789"/>
    <w:rsid w:val="00F11C8F"/>
    <w:rsid w:val="00F11DB3"/>
    <w:rsid w:val="00F17A55"/>
    <w:rsid w:val="00F20F86"/>
    <w:rsid w:val="00F24493"/>
    <w:rsid w:val="00F24F3A"/>
    <w:rsid w:val="00F3216A"/>
    <w:rsid w:val="00F53538"/>
    <w:rsid w:val="00F5468A"/>
    <w:rsid w:val="00F562BF"/>
    <w:rsid w:val="00F62C1F"/>
    <w:rsid w:val="00F664AF"/>
    <w:rsid w:val="00F7063F"/>
    <w:rsid w:val="00F74A53"/>
    <w:rsid w:val="00F76566"/>
    <w:rsid w:val="00F83B3C"/>
    <w:rsid w:val="00F84ED3"/>
    <w:rsid w:val="00F87F88"/>
    <w:rsid w:val="00F93401"/>
    <w:rsid w:val="00F96BBD"/>
    <w:rsid w:val="00F97310"/>
    <w:rsid w:val="00FB00DF"/>
    <w:rsid w:val="00FB497E"/>
    <w:rsid w:val="00FB55BE"/>
    <w:rsid w:val="00FD07BA"/>
    <w:rsid w:val="00FD566D"/>
    <w:rsid w:val="00FD7A81"/>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03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uiPriority w:val="99"/>
    <w:locked/>
    <w:rsid w:val="00F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uiPriority w:val="99"/>
    <w:locked/>
    <w:rsid w:val="00F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721">
      <w:bodyDiv w:val="1"/>
      <w:marLeft w:val="0"/>
      <w:marRight w:val="0"/>
      <w:marTop w:val="0"/>
      <w:marBottom w:val="0"/>
      <w:divBdr>
        <w:top w:val="none" w:sz="0" w:space="0" w:color="auto"/>
        <w:left w:val="none" w:sz="0" w:space="0" w:color="auto"/>
        <w:bottom w:val="none" w:sz="0" w:space="0" w:color="auto"/>
        <w:right w:val="none" w:sz="0" w:space="0" w:color="auto"/>
      </w:divBdr>
    </w:div>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38172165">
      <w:bodyDiv w:val="1"/>
      <w:marLeft w:val="0"/>
      <w:marRight w:val="0"/>
      <w:marTop w:val="0"/>
      <w:marBottom w:val="0"/>
      <w:divBdr>
        <w:top w:val="none" w:sz="0" w:space="0" w:color="auto"/>
        <w:left w:val="none" w:sz="0" w:space="0" w:color="auto"/>
        <w:bottom w:val="none" w:sz="0" w:space="0" w:color="auto"/>
        <w:right w:val="none" w:sz="0" w:space="0" w:color="auto"/>
      </w:divBdr>
    </w:div>
    <w:div w:id="312301274">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965236110">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44443">
      <w:bodyDiv w:val="1"/>
      <w:marLeft w:val="0"/>
      <w:marRight w:val="0"/>
      <w:marTop w:val="0"/>
      <w:marBottom w:val="0"/>
      <w:divBdr>
        <w:top w:val="none" w:sz="0" w:space="0" w:color="auto"/>
        <w:left w:val="none" w:sz="0" w:space="0" w:color="auto"/>
        <w:bottom w:val="none" w:sz="0" w:space="0" w:color="auto"/>
        <w:right w:val="none" w:sz="0" w:space="0" w:color="auto"/>
      </w:divBdr>
    </w:div>
    <w:div w:id="1741947881">
      <w:bodyDiv w:val="1"/>
      <w:marLeft w:val="0"/>
      <w:marRight w:val="0"/>
      <w:marTop w:val="0"/>
      <w:marBottom w:val="0"/>
      <w:divBdr>
        <w:top w:val="none" w:sz="0" w:space="0" w:color="auto"/>
        <w:left w:val="none" w:sz="0" w:space="0" w:color="auto"/>
        <w:bottom w:val="none" w:sz="0" w:space="0" w:color="auto"/>
        <w:right w:val="none" w:sz="0" w:space="0" w:color="auto"/>
      </w:divBdr>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2705</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3162</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2015-10-20T18:13:00Z</dcterms:created>
  <dcterms:modified xsi:type="dcterms:W3CDTF">2015-10-20T18:13:00Z</dcterms:modified>
  <cp:category> </cp:category>
  <cp:contentStatus> </cp:contentStatus>
</cp:coreProperties>
</file>