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6C27B2">
        <w:rPr>
          <w:szCs w:val="22"/>
        </w:rPr>
        <w:t>NEW ENGLAND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6237C0">
        <w:rPr>
          <w:szCs w:val="22"/>
        </w:rPr>
        <w:t>254</w:t>
      </w:r>
      <w:r>
        <w:rPr>
          <w:szCs w:val="22"/>
        </w:rPr>
        <w:tab/>
      </w:r>
      <w:r>
        <w:rPr>
          <w:szCs w:val="22"/>
        </w:rPr>
        <w:tab/>
      </w:r>
      <w:r>
        <w:rPr>
          <w:szCs w:val="22"/>
        </w:rPr>
        <w:tab/>
      </w:r>
      <w:r>
        <w:rPr>
          <w:szCs w:val="22"/>
        </w:rPr>
        <w:tab/>
      </w:r>
      <w:r>
        <w:rPr>
          <w:szCs w:val="22"/>
        </w:rPr>
        <w:tab/>
        <w:t xml:space="preserve">     </w:t>
      </w:r>
      <w:r w:rsidR="00306572">
        <w:rPr>
          <w:szCs w:val="22"/>
        </w:rPr>
        <w:t xml:space="preserve">  </w:t>
      </w:r>
      <w:r w:rsidR="0071618A">
        <w:rPr>
          <w:szCs w:val="22"/>
        </w:rPr>
        <w:t xml:space="preserve">   </w:t>
      </w:r>
      <w:r w:rsidR="00306572">
        <w:rPr>
          <w:szCs w:val="22"/>
        </w:rPr>
        <w:t xml:space="preserve">October </w:t>
      </w:r>
      <w:r w:rsidR="00B66B46">
        <w:rPr>
          <w:szCs w:val="22"/>
        </w:rPr>
        <w:t>2</w:t>
      </w:r>
      <w:r w:rsidR="0071618A">
        <w:rPr>
          <w:szCs w:val="22"/>
        </w:rPr>
        <w:t>2</w:t>
      </w:r>
      <w:r w:rsidR="007A5827">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w:t>
      </w:r>
      <w:r w:rsidR="00B66B46">
        <w:rPr>
          <w:szCs w:val="22"/>
        </w:rPr>
        <w:t>50</w:t>
      </w:r>
      <w:r w:rsidR="00A83408">
        <w:rPr>
          <w:szCs w:val="22"/>
        </w:rPr>
        <w:t>4</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6237C0">
        <w:rPr>
          <w:szCs w:val="22"/>
        </w:rPr>
        <w:t>New England Inc.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hyperlink r:id="rId8" w:history="1">
        <w:r w:rsidR="00D45146" w:rsidRPr="00903DBD">
          <w:rPr>
            <w:rStyle w:val="Hyperlink"/>
            <w:b/>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833F6" w:rsidRPr="00F046EC" w:rsidRDefault="005833F6" w:rsidP="005833F6">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970"/>
        <w:gridCol w:w="3330"/>
      </w:tblGrid>
      <w:tr w:rsidR="002912B5" w:rsidRPr="007E723C" w:rsidTr="0071618A">
        <w:trPr>
          <w:trHeight w:val="305"/>
        </w:trPr>
        <w:tc>
          <w:tcPr>
            <w:tcW w:w="306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297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71618A">
        <w:tc>
          <w:tcPr>
            <w:tcW w:w="3060" w:type="dxa"/>
            <w:shd w:val="clear" w:color="auto" w:fill="auto"/>
          </w:tcPr>
          <w:p w:rsidR="005833F6" w:rsidRPr="007E723C" w:rsidRDefault="00D71A93" w:rsidP="00DB5133">
            <w:pPr>
              <w:tabs>
                <w:tab w:val="left" w:pos="0"/>
              </w:tabs>
              <w:suppressAutoHyphens/>
              <w:rPr>
                <w:szCs w:val="22"/>
              </w:rPr>
            </w:pPr>
            <w:r w:rsidRPr="00D71A93">
              <w:rPr>
                <w:szCs w:val="22"/>
              </w:rPr>
              <w:t>Verizon plans to retire a number of copper facilities and to provide services over its fiber-to-the-home network infrastructure.</w:t>
            </w:r>
          </w:p>
        </w:tc>
        <w:tc>
          <w:tcPr>
            <w:tcW w:w="2970" w:type="dxa"/>
            <w:shd w:val="clear" w:color="auto" w:fill="auto"/>
          </w:tcPr>
          <w:p w:rsidR="00D71A93" w:rsidRPr="007E723C" w:rsidRDefault="00D71A93" w:rsidP="0071618A">
            <w:r w:rsidRPr="00D71A93">
              <w:t xml:space="preserve">The </w:t>
            </w:r>
            <w:r w:rsidR="0071618A">
              <w:t>Washington St., RI</w:t>
            </w:r>
            <w:r w:rsidR="00527E1A">
              <w:t xml:space="preserve"> </w:t>
            </w:r>
            <w:r w:rsidR="00B444BA">
              <w:t>(</w:t>
            </w:r>
            <w:r w:rsidR="0071618A">
              <w:t>PRVDRIWA</w:t>
            </w:r>
            <w:r w:rsidR="00B444BA">
              <w:t xml:space="preserve">) </w:t>
            </w:r>
            <w:r w:rsidR="00370BD4">
              <w:t>Wire Center</w:t>
            </w:r>
            <w:r w:rsidRPr="00D71A93">
              <w:t xml:space="preserve"> &amp; at facilities associated with the listed locations served by th</w:t>
            </w:r>
            <w:r w:rsidR="00527E1A">
              <w:t>is</w:t>
            </w:r>
            <w:r>
              <w:t xml:space="preserve"> </w:t>
            </w:r>
            <w:r w:rsidRPr="00D71A93">
              <w:t>wire center (attached).</w:t>
            </w:r>
          </w:p>
        </w:tc>
        <w:tc>
          <w:tcPr>
            <w:tcW w:w="3330" w:type="dxa"/>
            <w:shd w:val="clear" w:color="auto" w:fill="auto"/>
          </w:tcPr>
          <w:p w:rsidR="005833F6" w:rsidRPr="007E723C" w:rsidRDefault="005833F6" w:rsidP="00BD3D65">
            <w:pPr>
              <w:tabs>
                <w:tab w:val="left" w:pos="0"/>
              </w:tabs>
              <w:suppressAutoHyphens/>
              <w:rPr>
                <w:szCs w:val="22"/>
              </w:rPr>
            </w:pPr>
            <w:r>
              <w:rPr>
                <w:szCs w:val="22"/>
              </w:rPr>
              <w:t xml:space="preserve">On or after </w:t>
            </w:r>
            <w:r w:rsidR="00BD3D65">
              <w:rPr>
                <w:szCs w:val="22"/>
              </w:rPr>
              <w:t>January 2</w:t>
            </w:r>
            <w:r w:rsidR="0071618A">
              <w:rPr>
                <w:szCs w:val="22"/>
              </w:rPr>
              <w:t>2</w:t>
            </w:r>
            <w:r>
              <w:rPr>
                <w:szCs w:val="22"/>
              </w:rPr>
              <w:t>, 201</w:t>
            </w:r>
            <w:r w:rsidR="00BD3D65">
              <w:rPr>
                <w:szCs w:val="22"/>
              </w:rPr>
              <w:t>6</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Executive Director - Federal Regulatory 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7F510F">
        <w:rPr>
          <w:i/>
          <w:szCs w:val="22"/>
        </w:rPr>
        <w:t>See</w:t>
      </w:r>
      <w:r w:rsidRPr="007F510F">
        <w:rPr>
          <w:szCs w:val="22"/>
        </w:rPr>
        <w:t xml:space="preserve"> 47 C.F.R. § 51.333(c).  The effective implementation date of these changes is subject to the FCC’s 90-day public notice period under section 51.333(b).  </w:t>
      </w:r>
      <w:r w:rsidRPr="007F510F">
        <w:rPr>
          <w:i/>
          <w:szCs w:val="22"/>
        </w:rPr>
        <w:t>See</w:t>
      </w:r>
      <w:r w:rsidRPr="007F510F">
        <w:rPr>
          <w:szCs w:val="22"/>
        </w:rPr>
        <w:t xml:space="preserve"> 47 C.F.R. § 51.333(b).</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xml:space="preserve">.  </w:t>
      </w:r>
      <w:r w:rsidRPr="001454F9">
        <w:rPr>
          <w:szCs w:val="22"/>
        </w:rPr>
        <w:lastRenderedPageBreak/>
        <w:t>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425DC5" w:rsidRDefault="00425DC5"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0565">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C5" w:rsidRDefault="00F95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C5" w:rsidRDefault="00F95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C5" w:rsidRDefault="00F95A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9A0565">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700925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0A6AF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20083C"/>
    <w:rsid w:val="00203CED"/>
    <w:rsid w:val="00204243"/>
    <w:rsid w:val="00206469"/>
    <w:rsid w:val="002069B2"/>
    <w:rsid w:val="00207D6D"/>
    <w:rsid w:val="00210A68"/>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2152"/>
    <w:rsid w:val="004C39F7"/>
    <w:rsid w:val="004C49DC"/>
    <w:rsid w:val="004C56F5"/>
    <w:rsid w:val="004D071B"/>
    <w:rsid w:val="004E2897"/>
    <w:rsid w:val="004E5BB1"/>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C3C"/>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E64"/>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0565"/>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DC8"/>
    <w:rsid w:val="00ED47E2"/>
    <w:rsid w:val="00ED7912"/>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91876"/>
    <w:rsid w:val="00F93868"/>
    <w:rsid w:val="00F94FAE"/>
    <w:rsid w:val="00F950E2"/>
    <w:rsid w:val="00F95AC5"/>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919</Words>
  <Characters>5340</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6288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2015-10-22T12:54:00Z</dcterms:created>
  <dcterms:modified xsi:type="dcterms:W3CDTF">2015-10-22T12:54:00Z</dcterms:modified>
  <cp:category> </cp:category>
  <cp:contentStatus> </cp:contentStatus>
</cp:coreProperties>
</file>