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DA" w:rsidRDefault="00A44CDA">
      <w:pPr>
        <w:pStyle w:val="Header"/>
        <w:tabs>
          <w:tab w:val="clear" w:pos="4320"/>
          <w:tab w:val="clear" w:pos="8640"/>
        </w:tabs>
        <w:sectPr w:rsidR="00A44CD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7494A" w:rsidRPr="007F2F2B" w:rsidRDefault="00F7494A" w:rsidP="00F7494A">
      <w:pPr>
        <w:autoSpaceDE w:val="0"/>
        <w:autoSpaceDN w:val="0"/>
        <w:adjustRightInd w:val="0"/>
        <w:rPr>
          <w:b/>
          <w:bCs/>
          <w:color w:val="010101"/>
          <w:sz w:val="24"/>
          <w:szCs w:val="24"/>
        </w:rPr>
      </w:pPr>
      <w:r w:rsidRPr="007F2F2B">
        <w:rPr>
          <w:b/>
          <w:bCs/>
          <w:color w:val="010101"/>
          <w:sz w:val="24"/>
          <w:szCs w:val="24"/>
        </w:rPr>
        <w:lastRenderedPageBreak/>
        <w:t xml:space="preserve">Report No. </w:t>
      </w:r>
      <w:r w:rsidR="009C7CEB">
        <w:rPr>
          <w:b/>
          <w:bCs/>
          <w:color w:val="010101"/>
          <w:sz w:val="24"/>
          <w:szCs w:val="24"/>
        </w:rPr>
        <w:t>3030</w:t>
      </w:r>
      <w:r w:rsidRPr="007F2F2B">
        <w:rPr>
          <w:b/>
          <w:bCs/>
          <w:color w:val="010101"/>
          <w:sz w:val="24"/>
          <w:szCs w:val="24"/>
        </w:rPr>
        <w:tab/>
      </w:r>
      <w:r w:rsidRPr="007F2F2B">
        <w:rPr>
          <w:b/>
          <w:bCs/>
          <w:color w:val="010101"/>
          <w:sz w:val="24"/>
          <w:szCs w:val="24"/>
        </w:rPr>
        <w:tab/>
      </w:r>
      <w:r w:rsidRPr="007F2F2B">
        <w:rPr>
          <w:b/>
          <w:bCs/>
          <w:color w:val="010101"/>
          <w:sz w:val="24"/>
          <w:szCs w:val="24"/>
        </w:rPr>
        <w:tab/>
      </w:r>
      <w:r w:rsidRPr="007F2F2B">
        <w:rPr>
          <w:b/>
          <w:bCs/>
          <w:color w:val="010101"/>
          <w:sz w:val="24"/>
          <w:szCs w:val="24"/>
        </w:rPr>
        <w:tab/>
      </w:r>
      <w:r w:rsidRPr="007F2F2B">
        <w:rPr>
          <w:b/>
          <w:bCs/>
          <w:color w:val="010101"/>
          <w:sz w:val="24"/>
          <w:szCs w:val="24"/>
        </w:rPr>
        <w:tab/>
      </w:r>
      <w:r w:rsidRPr="007F2F2B">
        <w:rPr>
          <w:b/>
          <w:bCs/>
          <w:color w:val="010101"/>
          <w:sz w:val="24"/>
          <w:szCs w:val="24"/>
        </w:rPr>
        <w:tab/>
      </w:r>
      <w:r w:rsidRPr="007F2F2B">
        <w:rPr>
          <w:b/>
          <w:bCs/>
          <w:color w:val="010101"/>
          <w:sz w:val="24"/>
          <w:szCs w:val="24"/>
        </w:rPr>
        <w:tab/>
      </w:r>
      <w:r w:rsidRPr="007F2F2B">
        <w:rPr>
          <w:b/>
          <w:bCs/>
          <w:color w:val="010101"/>
          <w:sz w:val="24"/>
          <w:szCs w:val="24"/>
        </w:rPr>
        <w:tab/>
      </w:r>
      <w:r w:rsidR="004929A0">
        <w:rPr>
          <w:b/>
          <w:bCs/>
          <w:color w:val="010101"/>
          <w:sz w:val="24"/>
          <w:szCs w:val="24"/>
        </w:rPr>
        <w:t xml:space="preserve">October </w:t>
      </w:r>
      <w:r w:rsidR="009C7CEB">
        <w:rPr>
          <w:b/>
          <w:bCs/>
          <w:color w:val="010101"/>
          <w:sz w:val="24"/>
          <w:szCs w:val="24"/>
        </w:rPr>
        <w:t>22</w:t>
      </w:r>
      <w:r w:rsidR="00EE5369">
        <w:rPr>
          <w:b/>
          <w:bCs/>
          <w:color w:val="010101"/>
          <w:sz w:val="24"/>
          <w:szCs w:val="24"/>
        </w:rPr>
        <w:t>, 201</w:t>
      </w:r>
      <w:r w:rsidR="004929A0">
        <w:rPr>
          <w:b/>
          <w:bCs/>
          <w:color w:val="010101"/>
          <w:sz w:val="24"/>
          <w:szCs w:val="24"/>
        </w:rPr>
        <w:t>5</w:t>
      </w:r>
    </w:p>
    <w:p w:rsidR="00F7494A" w:rsidRPr="007F2F2B" w:rsidRDefault="00F7494A" w:rsidP="00F7494A">
      <w:pPr>
        <w:autoSpaceDE w:val="0"/>
        <w:autoSpaceDN w:val="0"/>
        <w:adjustRightInd w:val="0"/>
        <w:rPr>
          <w:b/>
          <w:bCs/>
          <w:color w:val="010101"/>
          <w:sz w:val="24"/>
          <w:szCs w:val="24"/>
        </w:rPr>
      </w:pPr>
    </w:p>
    <w:p w:rsidR="00F7494A" w:rsidRPr="007F2F2B" w:rsidRDefault="00F7494A" w:rsidP="00F7494A">
      <w:pPr>
        <w:autoSpaceDE w:val="0"/>
        <w:autoSpaceDN w:val="0"/>
        <w:adjustRightInd w:val="0"/>
        <w:rPr>
          <w:b/>
          <w:bCs/>
          <w:color w:val="010101"/>
          <w:sz w:val="24"/>
          <w:szCs w:val="24"/>
        </w:rPr>
      </w:pPr>
    </w:p>
    <w:p w:rsidR="00F7494A" w:rsidRPr="007F2F2B" w:rsidRDefault="00F7494A" w:rsidP="00F7494A">
      <w:pPr>
        <w:autoSpaceDE w:val="0"/>
        <w:autoSpaceDN w:val="0"/>
        <w:adjustRightInd w:val="0"/>
        <w:jc w:val="center"/>
        <w:rPr>
          <w:b/>
          <w:bCs/>
          <w:color w:val="010101"/>
          <w:sz w:val="24"/>
          <w:szCs w:val="24"/>
        </w:rPr>
      </w:pPr>
      <w:r w:rsidRPr="007F2F2B">
        <w:rPr>
          <w:b/>
          <w:bCs/>
          <w:color w:val="010101"/>
          <w:sz w:val="24"/>
          <w:szCs w:val="24"/>
        </w:rPr>
        <w:t>PETITIONS FOR RECONSIDERATION OF ACTION IN RULEMAKING</w:t>
      </w:r>
    </w:p>
    <w:p w:rsidR="00F7494A" w:rsidRPr="007F2F2B" w:rsidRDefault="00F7494A" w:rsidP="00F7494A">
      <w:pPr>
        <w:autoSpaceDE w:val="0"/>
        <w:autoSpaceDN w:val="0"/>
        <w:adjustRightInd w:val="0"/>
        <w:jc w:val="center"/>
        <w:rPr>
          <w:b/>
          <w:bCs/>
          <w:color w:val="010101"/>
          <w:sz w:val="24"/>
          <w:szCs w:val="24"/>
        </w:rPr>
      </w:pPr>
      <w:r w:rsidRPr="007F2F2B">
        <w:rPr>
          <w:b/>
          <w:bCs/>
          <w:color w:val="010101"/>
          <w:sz w:val="24"/>
          <w:szCs w:val="24"/>
        </w:rPr>
        <w:t>PROCEEDING</w:t>
      </w:r>
    </w:p>
    <w:p w:rsidR="00F7494A" w:rsidRPr="007F2F2B" w:rsidRDefault="00F7494A" w:rsidP="00F7494A">
      <w:pPr>
        <w:autoSpaceDE w:val="0"/>
        <w:autoSpaceDN w:val="0"/>
        <w:adjustRightInd w:val="0"/>
        <w:jc w:val="center"/>
        <w:rPr>
          <w:b/>
          <w:bCs/>
          <w:color w:val="010101"/>
          <w:sz w:val="24"/>
          <w:szCs w:val="24"/>
        </w:rPr>
      </w:pPr>
    </w:p>
    <w:p w:rsidR="00F7494A" w:rsidRPr="007F2F2B" w:rsidRDefault="00F7494A" w:rsidP="00F7494A">
      <w:pPr>
        <w:autoSpaceDE w:val="0"/>
        <w:autoSpaceDN w:val="0"/>
        <w:adjustRightInd w:val="0"/>
        <w:rPr>
          <w:color w:val="010101"/>
          <w:sz w:val="24"/>
          <w:szCs w:val="24"/>
        </w:rPr>
      </w:pPr>
      <w:r w:rsidRPr="007F2F2B">
        <w:rPr>
          <w:color w:val="010101"/>
          <w:sz w:val="24"/>
          <w:szCs w:val="24"/>
        </w:rPr>
        <w:t xml:space="preserve">Petitions for Reconsideration have been filed in the Commission's Rulemaking proceeding listed in this Public Notice and published pursuant to 47 CFR Section 1.429(e). The full text of these documents is available for viewing and copying in Room CY-B402, </w:t>
      </w:r>
      <w:smartTag w:uri="urn:schemas-microsoft-com:office:smarttags" w:element="address">
        <w:smartTag w:uri="urn:schemas-microsoft-com:office:smarttags" w:element="Street">
          <w:r w:rsidRPr="007F2F2B">
            <w:rPr>
              <w:color w:val="010101"/>
              <w:sz w:val="24"/>
              <w:szCs w:val="24"/>
            </w:rPr>
            <w:t>445 12th Street, S.W.</w:t>
          </w:r>
        </w:smartTag>
        <w:r w:rsidRPr="007F2F2B">
          <w:rPr>
            <w:color w:val="010101"/>
            <w:sz w:val="24"/>
            <w:szCs w:val="24"/>
          </w:rPr>
          <w:t xml:space="preserve">, </w:t>
        </w:r>
        <w:smartTag w:uri="urn:schemas-microsoft-com:office:smarttags" w:element="City">
          <w:r w:rsidRPr="007F2F2B">
            <w:rPr>
              <w:color w:val="010101"/>
              <w:sz w:val="24"/>
              <w:szCs w:val="24"/>
            </w:rPr>
            <w:t>Washington</w:t>
          </w:r>
        </w:smartTag>
        <w:r w:rsidRPr="007F2F2B">
          <w:rPr>
            <w:color w:val="010101"/>
            <w:sz w:val="24"/>
            <w:szCs w:val="24"/>
          </w:rPr>
          <w:t xml:space="preserve">, </w:t>
        </w:r>
        <w:smartTag w:uri="urn:schemas-microsoft-com:office:smarttags" w:element="State">
          <w:r w:rsidRPr="007F2F2B">
            <w:rPr>
              <w:color w:val="010101"/>
              <w:sz w:val="24"/>
              <w:szCs w:val="24"/>
            </w:rPr>
            <w:t>D.C.</w:t>
          </w:r>
        </w:smartTag>
      </w:smartTag>
      <w:r w:rsidRPr="007F2F2B">
        <w:rPr>
          <w:color w:val="010101"/>
          <w:sz w:val="24"/>
          <w:szCs w:val="24"/>
        </w:rPr>
        <w:t xml:space="preserve"> or may be purchased from the Commission's copy contractor, Best Copy and Printing, Inc. (BCPI) (1-800-378-3160). Oppositions to these petitions must be filed within 15 days of the date of public notice of the petitions in the Federal Register. See Section 1.4(b) (1) of the Commission's rules (47 CFR 1.4(b) (1)). Replies to an opposition must be filed within 10 days after the time for filing oppositions has expired.</w:t>
      </w:r>
    </w:p>
    <w:p w:rsidR="00F7494A" w:rsidRPr="007F2F2B" w:rsidRDefault="00F7494A" w:rsidP="00F7494A">
      <w:pPr>
        <w:autoSpaceDE w:val="0"/>
        <w:autoSpaceDN w:val="0"/>
        <w:adjustRightInd w:val="0"/>
        <w:rPr>
          <w:color w:val="010101"/>
          <w:sz w:val="24"/>
          <w:szCs w:val="24"/>
        </w:rPr>
      </w:pPr>
      <w:r w:rsidRPr="007F2F2B">
        <w:rPr>
          <w:color w:val="010101"/>
          <w:sz w:val="24"/>
          <w:szCs w:val="24"/>
        </w:rPr>
        <w:t>---------------------------------------------------------------------------------------------------------------------</w:t>
      </w:r>
    </w:p>
    <w:p w:rsidR="00EE5369" w:rsidRDefault="00CA5025" w:rsidP="00272389">
      <w:pPr>
        <w:autoSpaceDE w:val="0"/>
        <w:autoSpaceDN w:val="0"/>
        <w:adjustRightInd w:val="0"/>
        <w:ind w:left="1008" w:hanging="1008"/>
        <w:rPr>
          <w:b/>
          <w:color w:val="010101"/>
          <w:sz w:val="24"/>
          <w:szCs w:val="24"/>
        </w:rPr>
      </w:pPr>
      <w:r w:rsidRPr="00CA5025">
        <w:rPr>
          <w:b/>
          <w:color w:val="010101"/>
          <w:sz w:val="24"/>
          <w:szCs w:val="24"/>
        </w:rPr>
        <w:t>Subject:</w:t>
      </w:r>
      <w:r>
        <w:rPr>
          <w:b/>
          <w:color w:val="010101"/>
          <w:sz w:val="24"/>
          <w:szCs w:val="24"/>
        </w:rPr>
        <w:t xml:space="preserve"> </w:t>
      </w:r>
      <w:r w:rsidR="00FA782A">
        <w:rPr>
          <w:b/>
          <w:color w:val="010101"/>
          <w:sz w:val="24"/>
          <w:szCs w:val="24"/>
        </w:rPr>
        <w:t xml:space="preserve"> </w:t>
      </w:r>
      <w:r w:rsidR="00272389">
        <w:rPr>
          <w:color w:val="010101"/>
          <w:sz w:val="24"/>
          <w:szCs w:val="24"/>
        </w:rPr>
        <w:t>Amendment of Parts 0, 1, 2, and 15 of the Commission’s Rules regarding Authorization of Radiofrequency Equipment; Amendment of Part 68 regarding Approval of Terminal Equipment by Telecommunications Certification Bodies</w:t>
      </w:r>
      <w:r w:rsidR="00FA782A">
        <w:rPr>
          <w:b/>
          <w:color w:val="010101"/>
          <w:sz w:val="24"/>
          <w:szCs w:val="24"/>
        </w:rPr>
        <w:t xml:space="preserve">     </w:t>
      </w:r>
    </w:p>
    <w:p w:rsidR="00EE5369" w:rsidRDefault="00FA782A" w:rsidP="00F7494A">
      <w:pPr>
        <w:autoSpaceDE w:val="0"/>
        <w:autoSpaceDN w:val="0"/>
        <w:adjustRightInd w:val="0"/>
        <w:rPr>
          <w:color w:val="010101"/>
          <w:sz w:val="24"/>
          <w:szCs w:val="24"/>
        </w:rPr>
      </w:pPr>
      <w:r>
        <w:rPr>
          <w:color w:val="010101"/>
          <w:sz w:val="24"/>
          <w:szCs w:val="24"/>
        </w:rPr>
        <w:t xml:space="preserve">                (ET Docket No. 1</w:t>
      </w:r>
      <w:r w:rsidR="00272389">
        <w:rPr>
          <w:color w:val="010101"/>
          <w:sz w:val="24"/>
          <w:szCs w:val="24"/>
        </w:rPr>
        <w:t>3</w:t>
      </w:r>
      <w:r>
        <w:rPr>
          <w:color w:val="010101"/>
          <w:sz w:val="24"/>
          <w:szCs w:val="24"/>
        </w:rPr>
        <w:t>-</w:t>
      </w:r>
      <w:r w:rsidR="00272389">
        <w:rPr>
          <w:color w:val="010101"/>
          <w:sz w:val="24"/>
          <w:szCs w:val="24"/>
        </w:rPr>
        <w:t>44; RM-11652)</w:t>
      </w:r>
      <w:r w:rsidR="00EE5369">
        <w:rPr>
          <w:color w:val="010101"/>
          <w:sz w:val="24"/>
          <w:szCs w:val="24"/>
        </w:rPr>
        <w:t xml:space="preserve">  </w:t>
      </w:r>
    </w:p>
    <w:p w:rsidR="00EE5369" w:rsidRDefault="00EE5369" w:rsidP="00F7494A">
      <w:pPr>
        <w:autoSpaceDE w:val="0"/>
        <w:autoSpaceDN w:val="0"/>
        <w:adjustRightInd w:val="0"/>
        <w:rPr>
          <w:color w:val="010101"/>
          <w:sz w:val="24"/>
          <w:szCs w:val="24"/>
        </w:rPr>
      </w:pPr>
    </w:p>
    <w:p w:rsidR="00EE5369" w:rsidRDefault="00EE5369" w:rsidP="00F7494A">
      <w:pPr>
        <w:autoSpaceDE w:val="0"/>
        <w:autoSpaceDN w:val="0"/>
        <w:adjustRightInd w:val="0"/>
        <w:rPr>
          <w:color w:val="010101"/>
          <w:sz w:val="24"/>
          <w:szCs w:val="24"/>
        </w:rPr>
      </w:pPr>
      <w:r>
        <w:rPr>
          <w:color w:val="010101"/>
          <w:sz w:val="24"/>
          <w:szCs w:val="24"/>
        </w:rPr>
        <w:t xml:space="preserve">               </w:t>
      </w:r>
    </w:p>
    <w:p w:rsidR="003E6357" w:rsidRDefault="00C167C5" w:rsidP="003E6357">
      <w:pPr>
        <w:autoSpaceDE w:val="0"/>
        <w:autoSpaceDN w:val="0"/>
        <w:adjustRightInd w:val="0"/>
        <w:rPr>
          <w:color w:val="010101"/>
          <w:sz w:val="24"/>
          <w:szCs w:val="24"/>
        </w:rPr>
      </w:pPr>
      <w:r>
        <w:rPr>
          <w:b/>
          <w:color w:val="010101"/>
          <w:sz w:val="24"/>
          <w:szCs w:val="24"/>
        </w:rPr>
        <w:t>Filed By:</w:t>
      </w:r>
      <w:r w:rsidR="00394F19">
        <w:rPr>
          <w:b/>
          <w:color w:val="010101"/>
          <w:sz w:val="24"/>
          <w:szCs w:val="24"/>
        </w:rPr>
        <w:t xml:space="preserve">  </w:t>
      </w:r>
      <w:r w:rsidR="00764887">
        <w:rPr>
          <w:b/>
          <w:color w:val="010101"/>
          <w:sz w:val="24"/>
          <w:szCs w:val="24"/>
        </w:rPr>
        <w:t>-</w:t>
      </w:r>
      <w:r w:rsidR="00272389">
        <w:rPr>
          <w:color w:val="010101"/>
          <w:sz w:val="24"/>
          <w:szCs w:val="24"/>
        </w:rPr>
        <w:t>Chuck Powers</w:t>
      </w:r>
      <w:r w:rsidR="00764887">
        <w:rPr>
          <w:color w:val="010101"/>
          <w:sz w:val="24"/>
          <w:szCs w:val="24"/>
        </w:rPr>
        <w:t>, on behalf of M</w:t>
      </w:r>
      <w:r w:rsidR="00272389">
        <w:rPr>
          <w:color w:val="010101"/>
          <w:sz w:val="24"/>
          <w:szCs w:val="24"/>
        </w:rPr>
        <w:t xml:space="preserve">otorola Solutions, Inc. </w:t>
      </w:r>
      <w:r w:rsidR="003E6357" w:rsidRPr="003E6357">
        <w:rPr>
          <w:color w:val="010101"/>
          <w:sz w:val="24"/>
          <w:szCs w:val="24"/>
        </w:rPr>
        <w:t xml:space="preserve">(Filed </w:t>
      </w:r>
      <w:r w:rsidR="00764887">
        <w:rPr>
          <w:color w:val="010101"/>
          <w:sz w:val="24"/>
          <w:szCs w:val="24"/>
        </w:rPr>
        <w:t>July 13, 2015</w:t>
      </w:r>
      <w:r w:rsidR="003E6357" w:rsidRPr="003E6357">
        <w:rPr>
          <w:color w:val="010101"/>
          <w:sz w:val="24"/>
          <w:szCs w:val="24"/>
        </w:rPr>
        <w:t>)</w:t>
      </w:r>
      <w:r w:rsidR="00EE5369" w:rsidRPr="00FF03C7">
        <w:rPr>
          <w:color w:val="010101"/>
          <w:sz w:val="24"/>
          <w:szCs w:val="24"/>
        </w:rPr>
        <w:t xml:space="preserve"> </w:t>
      </w:r>
    </w:p>
    <w:p w:rsidR="00764887" w:rsidRDefault="003E6357" w:rsidP="00764887">
      <w:pPr>
        <w:autoSpaceDE w:val="0"/>
        <w:autoSpaceDN w:val="0"/>
        <w:adjustRightInd w:val="0"/>
        <w:rPr>
          <w:color w:val="010101"/>
          <w:sz w:val="24"/>
          <w:szCs w:val="24"/>
        </w:rPr>
      </w:pPr>
      <w:r>
        <w:rPr>
          <w:color w:val="010101"/>
          <w:sz w:val="24"/>
          <w:szCs w:val="24"/>
        </w:rPr>
        <w:t xml:space="preserve">                 </w:t>
      </w:r>
      <w:r w:rsidR="009C7CEB">
        <w:rPr>
          <w:color w:val="010101"/>
          <w:sz w:val="24"/>
          <w:szCs w:val="24"/>
        </w:rPr>
        <w:t xml:space="preserve"> </w:t>
      </w:r>
      <w:r w:rsidR="00764887">
        <w:rPr>
          <w:color w:val="010101"/>
          <w:sz w:val="24"/>
          <w:szCs w:val="24"/>
        </w:rPr>
        <w:t>-Brian Scarpelli,</w:t>
      </w:r>
      <w:r>
        <w:rPr>
          <w:color w:val="010101"/>
          <w:sz w:val="24"/>
          <w:szCs w:val="24"/>
        </w:rPr>
        <w:t xml:space="preserve"> on behalf of </w:t>
      </w:r>
      <w:r w:rsidR="00764887">
        <w:rPr>
          <w:color w:val="010101"/>
          <w:sz w:val="24"/>
          <w:szCs w:val="24"/>
        </w:rPr>
        <w:t>Telecommunications Industry Association</w:t>
      </w:r>
      <w:r>
        <w:rPr>
          <w:color w:val="010101"/>
          <w:sz w:val="24"/>
          <w:szCs w:val="24"/>
        </w:rPr>
        <w:t xml:space="preserve"> </w:t>
      </w:r>
    </w:p>
    <w:p w:rsidR="007F2F2B" w:rsidRPr="007F2F2B" w:rsidRDefault="00764887" w:rsidP="00764887">
      <w:pPr>
        <w:autoSpaceDE w:val="0"/>
        <w:autoSpaceDN w:val="0"/>
        <w:adjustRightInd w:val="0"/>
        <w:rPr>
          <w:color w:val="010101"/>
          <w:sz w:val="24"/>
          <w:szCs w:val="24"/>
        </w:rPr>
      </w:pPr>
      <w:r>
        <w:rPr>
          <w:color w:val="010101"/>
          <w:sz w:val="24"/>
          <w:szCs w:val="24"/>
        </w:rPr>
        <w:t xml:space="preserve">                  </w:t>
      </w:r>
      <w:r w:rsidR="003E6357">
        <w:rPr>
          <w:color w:val="010101"/>
          <w:sz w:val="24"/>
          <w:szCs w:val="24"/>
        </w:rPr>
        <w:t xml:space="preserve">(Filed </w:t>
      </w:r>
      <w:r>
        <w:rPr>
          <w:color w:val="010101"/>
          <w:sz w:val="24"/>
          <w:szCs w:val="24"/>
        </w:rPr>
        <w:t>July 13,</w:t>
      </w:r>
      <w:r w:rsidR="003E6357">
        <w:rPr>
          <w:color w:val="010101"/>
          <w:sz w:val="24"/>
          <w:szCs w:val="24"/>
        </w:rPr>
        <w:t xml:space="preserve"> 201</w:t>
      </w:r>
      <w:r>
        <w:rPr>
          <w:color w:val="010101"/>
          <w:sz w:val="24"/>
          <w:szCs w:val="24"/>
        </w:rPr>
        <w:t>5</w:t>
      </w:r>
      <w:r w:rsidR="003E6357">
        <w:rPr>
          <w:color w:val="010101"/>
          <w:sz w:val="24"/>
          <w:szCs w:val="24"/>
        </w:rPr>
        <w:t>)</w:t>
      </w:r>
    </w:p>
    <w:p w:rsidR="00F7494A" w:rsidRDefault="00F7494A" w:rsidP="00F7494A">
      <w:pPr>
        <w:autoSpaceDE w:val="0"/>
        <w:autoSpaceDN w:val="0"/>
        <w:adjustRightInd w:val="0"/>
        <w:rPr>
          <w:rFonts w:ascii="Arial" w:hAnsi="Arial" w:cs="Arial"/>
          <w:color w:val="010101"/>
          <w:sz w:val="28"/>
          <w:szCs w:val="28"/>
        </w:rPr>
      </w:pPr>
      <w:r>
        <w:rPr>
          <w:rFonts w:ascii="Arial" w:hAnsi="Arial" w:cs="Arial"/>
          <w:color w:val="010101"/>
          <w:sz w:val="28"/>
          <w:szCs w:val="28"/>
        </w:rPr>
        <w:t>----------------------------------------------------------------------------------------------------</w:t>
      </w:r>
    </w:p>
    <w:p w:rsidR="00F7494A" w:rsidRDefault="00F7494A" w:rsidP="007F2F2B">
      <w:pPr>
        <w:jc w:val="center"/>
      </w:pPr>
      <w:r>
        <w:rPr>
          <w:rFonts w:ascii="TimesNewRoman" w:hAnsi="TimesNewRoman" w:cs="TimesNewRoman"/>
          <w:color w:val="010101"/>
          <w:sz w:val="28"/>
          <w:szCs w:val="28"/>
        </w:rPr>
        <w:t>FCC</w:t>
      </w:r>
    </w:p>
    <w:sectPr w:rsidR="00F7494A">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23" w:rsidRDefault="00A32723">
      <w:r>
        <w:separator/>
      </w:r>
    </w:p>
  </w:endnote>
  <w:endnote w:type="continuationSeparator" w:id="0">
    <w:p w:rsidR="00A32723" w:rsidRDefault="00A3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BC" w:rsidRDefault="007E6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BC" w:rsidRDefault="007E63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BC" w:rsidRDefault="007E6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23" w:rsidRDefault="00A32723">
      <w:r>
        <w:separator/>
      </w:r>
    </w:p>
  </w:footnote>
  <w:footnote w:type="continuationSeparator" w:id="0">
    <w:p w:rsidR="00A32723" w:rsidRDefault="00A32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BC" w:rsidRDefault="007E6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BC" w:rsidRDefault="007E63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DA" w:rsidRDefault="002556F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CDA" w:rsidRDefault="00A44CDA">
                          <w:pPr>
                            <w:rPr>
                              <w:rFonts w:ascii="Arial" w:hAnsi="Arial"/>
                              <w:b/>
                            </w:rPr>
                          </w:pPr>
                          <w:r>
                            <w:rPr>
                              <w:rFonts w:ascii="Arial" w:hAnsi="Arial"/>
                              <w:b/>
                            </w:rPr>
                            <w:t>Federal Communications Commission</w:t>
                          </w:r>
                        </w:p>
                        <w:p w:rsidR="00A44CDA" w:rsidRDefault="00A44CD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44CDA" w:rsidRDefault="00A44CD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A44CDA" w:rsidRDefault="00A44CDA">
                    <w:pPr>
                      <w:rPr>
                        <w:rFonts w:ascii="Arial" w:hAnsi="Arial"/>
                        <w:b/>
                      </w:rPr>
                    </w:pPr>
                    <w:r>
                      <w:rPr>
                        <w:rFonts w:ascii="Arial" w:hAnsi="Arial"/>
                        <w:b/>
                      </w:rPr>
                      <w:t>Federal Communications Commission</w:t>
                    </w:r>
                  </w:p>
                  <w:p w:rsidR="00A44CDA" w:rsidRDefault="00A44CD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44CDA" w:rsidRDefault="00A44CD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A44CDA">
      <w:rPr>
        <w:rFonts w:ascii="News Gothic MT" w:hAnsi="News Gothic MT"/>
        <w:b/>
        <w:kern w:val="28"/>
        <w:sz w:val="96"/>
      </w:rPr>
      <w:t>PUBLIC NOTICE</w:t>
    </w:r>
  </w:p>
  <w:p w:rsidR="00A44CDA" w:rsidRDefault="002556F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F5043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CDA" w:rsidRDefault="00A44CDA">
                          <w:pPr>
                            <w:spacing w:before="40"/>
                            <w:jc w:val="right"/>
                            <w:rPr>
                              <w:rFonts w:ascii="Arial" w:hAnsi="Arial"/>
                              <w:b/>
                              <w:sz w:val="16"/>
                            </w:rPr>
                          </w:pPr>
                          <w:r>
                            <w:rPr>
                              <w:rFonts w:ascii="Arial" w:hAnsi="Arial"/>
                              <w:b/>
                              <w:sz w:val="16"/>
                            </w:rPr>
                            <w:t>News Media Information 202 / 418-0500</w:t>
                          </w:r>
                        </w:p>
                        <w:p w:rsidR="00A44CDA" w:rsidRDefault="00A44CD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44CDA" w:rsidRDefault="00A44CDA">
                          <w:pPr>
                            <w:jc w:val="right"/>
                            <w:rPr>
                              <w:rFonts w:ascii="Arial" w:hAnsi="Arial"/>
                              <w:b/>
                              <w:sz w:val="16"/>
                            </w:rPr>
                          </w:pPr>
                          <w:r>
                            <w:rPr>
                              <w:rFonts w:ascii="Arial" w:hAnsi="Arial"/>
                              <w:b/>
                              <w:sz w:val="16"/>
                            </w:rPr>
                            <w:t>TTY: 1-888-835-5322</w:t>
                          </w:r>
                        </w:p>
                        <w:p w:rsidR="00A44CDA" w:rsidRDefault="00A44CD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A44CDA" w:rsidRDefault="00A44CDA">
                    <w:pPr>
                      <w:spacing w:before="40"/>
                      <w:jc w:val="right"/>
                      <w:rPr>
                        <w:rFonts w:ascii="Arial" w:hAnsi="Arial"/>
                        <w:b/>
                        <w:sz w:val="16"/>
                      </w:rPr>
                    </w:pPr>
                    <w:r>
                      <w:rPr>
                        <w:rFonts w:ascii="Arial" w:hAnsi="Arial"/>
                        <w:b/>
                        <w:sz w:val="16"/>
                      </w:rPr>
                      <w:t>News Media Information 202 / 418-0500</w:t>
                    </w:r>
                  </w:p>
                  <w:p w:rsidR="00A44CDA" w:rsidRDefault="00A44CD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44CDA" w:rsidRDefault="00A44CDA">
                    <w:pPr>
                      <w:jc w:val="right"/>
                      <w:rPr>
                        <w:rFonts w:ascii="Arial" w:hAnsi="Arial"/>
                        <w:b/>
                        <w:sz w:val="16"/>
                      </w:rPr>
                    </w:pPr>
                    <w:r>
                      <w:rPr>
                        <w:rFonts w:ascii="Arial" w:hAnsi="Arial"/>
                        <w:b/>
                        <w:sz w:val="16"/>
                      </w:rPr>
                      <w:t>TTY: 1-888-835-5322</w:t>
                    </w:r>
                  </w:p>
                  <w:p w:rsidR="00A44CDA" w:rsidRDefault="00A44CDA">
                    <w:pPr>
                      <w:jc w:val="right"/>
                    </w:pPr>
                  </w:p>
                </w:txbxContent>
              </v:textbox>
            </v:shape>
          </w:pict>
        </mc:Fallback>
      </mc:AlternateContent>
    </w:r>
  </w:p>
  <w:p w:rsidR="00A44CDA" w:rsidRDefault="00A44CD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7125"/>
    <w:multiLevelType w:val="hybridMultilevel"/>
    <w:tmpl w:val="18F83520"/>
    <w:lvl w:ilvl="0" w:tplc="D86C5C02">
      <w:start w:val="2006"/>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6145898"/>
    <w:multiLevelType w:val="hybridMultilevel"/>
    <w:tmpl w:val="0D3634F0"/>
    <w:lvl w:ilvl="0" w:tplc="864A58E0">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6A17573"/>
    <w:multiLevelType w:val="hybridMultilevel"/>
    <w:tmpl w:val="715073EC"/>
    <w:lvl w:ilvl="0" w:tplc="7F30DED0">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7A084767"/>
    <w:multiLevelType w:val="hybridMultilevel"/>
    <w:tmpl w:val="45CC28A4"/>
    <w:lvl w:ilvl="0" w:tplc="0486EC06">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8"/>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4A"/>
    <w:rsid w:val="00050533"/>
    <w:rsid w:val="0009671A"/>
    <w:rsid w:val="001B1DC6"/>
    <w:rsid w:val="001F3420"/>
    <w:rsid w:val="002556F2"/>
    <w:rsid w:val="00272389"/>
    <w:rsid w:val="002A1A45"/>
    <w:rsid w:val="00352CD5"/>
    <w:rsid w:val="00394F19"/>
    <w:rsid w:val="003E6357"/>
    <w:rsid w:val="003F7CF4"/>
    <w:rsid w:val="0041314A"/>
    <w:rsid w:val="004929A0"/>
    <w:rsid w:val="00525FEF"/>
    <w:rsid w:val="00575803"/>
    <w:rsid w:val="00764887"/>
    <w:rsid w:val="007E63BC"/>
    <w:rsid w:val="007F2F2B"/>
    <w:rsid w:val="00820CD9"/>
    <w:rsid w:val="009C7CEB"/>
    <w:rsid w:val="00A06F5B"/>
    <w:rsid w:val="00A17B51"/>
    <w:rsid w:val="00A32723"/>
    <w:rsid w:val="00A44CDA"/>
    <w:rsid w:val="00BA7100"/>
    <w:rsid w:val="00C167C5"/>
    <w:rsid w:val="00C41F84"/>
    <w:rsid w:val="00C455BA"/>
    <w:rsid w:val="00C770B4"/>
    <w:rsid w:val="00CA5025"/>
    <w:rsid w:val="00CD22E9"/>
    <w:rsid w:val="00CE51F2"/>
    <w:rsid w:val="00D72641"/>
    <w:rsid w:val="00DD79A2"/>
    <w:rsid w:val="00E806C8"/>
    <w:rsid w:val="00EE5369"/>
    <w:rsid w:val="00F7494A"/>
    <w:rsid w:val="00FA782A"/>
    <w:rsid w:val="00FF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1280</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1545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2015-10-22T12:56:00Z</dcterms:created>
  <dcterms:modified xsi:type="dcterms:W3CDTF">2015-10-22T12:56:00Z</dcterms:modified>
  <cp:category> </cp:category>
  <cp:contentStatus> </cp:contentStatus>
</cp:coreProperties>
</file>