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9E95273" w14:textId="77777777" w:rsidTr="006D5D22">
        <w:trPr>
          <w:trHeight w:val="2181"/>
        </w:trPr>
        <w:tc>
          <w:tcPr>
            <w:tcW w:w="8856" w:type="dxa"/>
          </w:tcPr>
          <w:p w14:paraId="2D3CE547" w14:textId="77777777" w:rsidR="00FF232D" w:rsidRDefault="00C81D88" w:rsidP="006A7D75">
            <w:pPr>
              <w:jc w:val="center"/>
              <w:rPr>
                <w:b/>
              </w:rPr>
            </w:pPr>
            <w:bookmarkStart w:id="0" w:name="_GoBack"/>
            <w:bookmarkEnd w:id="0"/>
            <w:r>
              <w:rPr>
                <w:b/>
                <w:i/>
                <w:noProof/>
                <w:sz w:val="28"/>
                <w:szCs w:val="28"/>
              </w:rPr>
              <w:drawing>
                <wp:inline distT="0" distB="0" distL="0" distR="0" wp14:anchorId="62FE8500" wp14:editId="5941413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143491B6" w14:textId="57C98C07" w:rsidR="00426518" w:rsidRDefault="00426518" w:rsidP="00B57131">
            <w:pPr>
              <w:rPr>
                <w:b/>
                <w:bCs/>
              </w:rPr>
            </w:pPr>
          </w:p>
          <w:p w14:paraId="3FC6C072" w14:textId="77777777" w:rsidR="007A44F8" w:rsidRPr="008A3940" w:rsidRDefault="007A44F8" w:rsidP="00BB4E29">
            <w:pPr>
              <w:rPr>
                <w:b/>
                <w:bCs/>
                <w:sz w:val="22"/>
                <w:szCs w:val="22"/>
              </w:rPr>
            </w:pPr>
            <w:r w:rsidRPr="008A3940">
              <w:rPr>
                <w:b/>
                <w:bCs/>
                <w:sz w:val="22"/>
                <w:szCs w:val="22"/>
              </w:rPr>
              <w:t xml:space="preserve">Media Contact: </w:t>
            </w:r>
          </w:p>
          <w:p w14:paraId="46D19A46"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7218467E" w14:textId="77777777" w:rsidR="00FF232D" w:rsidRPr="008A3940" w:rsidRDefault="007A44F8" w:rsidP="00BB4E29">
            <w:pPr>
              <w:rPr>
                <w:bCs/>
                <w:sz w:val="22"/>
                <w:szCs w:val="22"/>
              </w:rPr>
            </w:pPr>
            <w:r w:rsidRPr="008A3940">
              <w:rPr>
                <w:bCs/>
                <w:sz w:val="22"/>
                <w:szCs w:val="22"/>
              </w:rPr>
              <w:t>will.wiquist@fcc.gov</w:t>
            </w:r>
          </w:p>
          <w:p w14:paraId="28555286" w14:textId="77777777" w:rsidR="007A44F8" w:rsidRPr="008A3940" w:rsidRDefault="007A44F8" w:rsidP="00BB4E29">
            <w:pPr>
              <w:rPr>
                <w:bCs/>
                <w:sz w:val="22"/>
                <w:szCs w:val="22"/>
              </w:rPr>
            </w:pPr>
          </w:p>
          <w:p w14:paraId="6C4BB72B" w14:textId="77777777" w:rsidR="007A44F8" w:rsidRPr="008A3940" w:rsidRDefault="007A44F8" w:rsidP="00BB4E29">
            <w:pPr>
              <w:rPr>
                <w:b/>
                <w:sz w:val="22"/>
                <w:szCs w:val="22"/>
              </w:rPr>
            </w:pPr>
            <w:r w:rsidRPr="008A3940">
              <w:rPr>
                <w:b/>
                <w:sz w:val="22"/>
                <w:szCs w:val="22"/>
              </w:rPr>
              <w:t>For Immediate Release</w:t>
            </w:r>
          </w:p>
          <w:p w14:paraId="2FBEDA51" w14:textId="77777777" w:rsidR="007A44F8" w:rsidRDefault="007A44F8" w:rsidP="00BB4E29">
            <w:pPr>
              <w:jc w:val="center"/>
              <w:rPr>
                <w:b/>
                <w:bCs/>
                <w:sz w:val="32"/>
                <w:szCs w:val="32"/>
              </w:rPr>
            </w:pPr>
          </w:p>
          <w:p w14:paraId="47CA2C44" w14:textId="12AED4DB" w:rsidR="000E049E" w:rsidRDefault="00C25E12" w:rsidP="005C213E">
            <w:pPr>
              <w:tabs>
                <w:tab w:val="left" w:pos="8625"/>
              </w:tabs>
              <w:jc w:val="center"/>
              <w:rPr>
                <w:b/>
                <w:bCs/>
                <w:sz w:val="26"/>
                <w:szCs w:val="26"/>
              </w:rPr>
            </w:pPr>
            <w:r>
              <w:rPr>
                <w:b/>
                <w:bCs/>
                <w:sz w:val="26"/>
                <w:szCs w:val="26"/>
              </w:rPr>
              <w:t xml:space="preserve">FCC </w:t>
            </w:r>
            <w:r w:rsidR="00410CB2">
              <w:rPr>
                <w:b/>
                <w:bCs/>
                <w:sz w:val="26"/>
                <w:szCs w:val="26"/>
              </w:rPr>
              <w:t>TO</w:t>
            </w:r>
            <w:r>
              <w:rPr>
                <w:b/>
                <w:bCs/>
                <w:sz w:val="26"/>
                <w:szCs w:val="26"/>
              </w:rPr>
              <w:t xml:space="preserve"> FINE HILTON HOTELS FOR FAILURE TO COMPLY WITH WI-FI BLOCKING INVESTIGATION</w:t>
            </w:r>
          </w:p>
          <w:p w14:paraId="32111A8D" w14:textId="5CE91476" w:rsidR="00CC5E08" w:rsidRPr="008A3940" w:rsidRDefault="00C25E12" w:rsidP="00040127">
            <w:pPr>
              <w:tabs>
                <w:tab w:val="left" w:pos="8625"/>
              </w:tabs>
              <w:jc w:val="center"/>
              <w:rPr>
                <w:i/>
              </w:rPr>
            </w:pPr>
            <w:r>
              <w:rPr>
                <w:b/>
                <w:bCs/>
                <w:i/>
              </w:rPr>
              <w:t>Company Fail</w:t>
            </w:r>
            <w:r w:rsidR="00410CB2">
              <w:rPr>
                <w:b/>
                <w:bCs/>
                <w:i/>
              </w:rPr>
              <w:t>ed</w:t>
            </w:r>
            <w:r>
              <w:rPr>
                <w:b/>
                <w:bCs/>
                <w:i/>
              </w:rPr>
              <w:t xml:space="preserve"> to Produce Information </w:t>
            </w:r>
            <w:r w:rsidR="00410CB2">
              <w:rPr>
                <w:b/>
                <w:bCs/>
                <w:i/>
              </w:rPr>
              <w:t xml:space="preserve">&amp; </w:t>
            </w:r>
            <w:r>
              <w:rPr>
                <w:b/>
                <w:bCs/>
                <w:i/>
              </w:rPr>
              <w:t xml:space="preserve">Documents Regarding </w:t>
            </w:r>
            <w:r w:rsidR="00410CB2">
              <w:rPr>
                <w:b/>
                <w:bCs/>
                <w:i/>
              </w:rPr>
              <w:t xml:space="preserve">Potential </w:t>
            </w:r>
            <w:r>
              <w:rPr>
                <w:b/>
                <w:bCs/>
                <w:i/>
              </w:rPr>
              <w:t xml:space="preserve">Wi-Fi Blocking at Hilton-Brand Hotels </w:t>
            </w:r>
            <w:r w:rsidR="00410CB2">
              <w:rPr>
                <w:b/>
                <w:bCs/>
                <w:i/>
              </w:rPr>
              <w:t xml:space="preserve">&amp; </w:t>
            </w:r>
            <w:r>
              <w:rPr>
                <w:b/>
                <w:bCs/>
                <w:i/>
              </w:rPr>
              <w:t xml:space="preserve">Resorts </w:t>
            </w:r>
            <w:r w:rsidR="00410CB2">
              <w:rPr>
                <w:b/>
                <w:bCs/>
                <w:i/>
              </w:rPr>
              <w:t>After Consumer Complaints</w:t>
            </w:r>
          </w:p>
          <w:p w14:paraId="553451A3"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14024C7C" w14:textId="0C9D2E16" w:rsidR="00410CB2" w:rsidRDefault="00FF1C0B" w:rsidP="008A0A25">
            <w:pPr>
              <w:rPr>
                <w:sz w:val="22"/>
                <w:szCs w:val="22"/>
              </w:rPr>
            </w:pPr>
            <w:r w:rsidRPr="00410CB2">
              <w:rPr>
                <w:sz w:val="22"/>
                <w:szCs w:val="22"/>
              </w:rPr>
              <w:t xml:space="preserve">WASHINGTON, </w:t>
            </w:r>
            <w:r w:rsidR="00EE0660">
              <w:rPr>
                <w:sz w:val="22"/>
                <w:szCs w:val="22"/>
              </w:rPr>
              <w:t>November 2</w:t>
            </w:r>
            <w:r w:rsidR="00C25E12" w:rsidRPr="008A0A25">
              <w:rPr>
                <w:sz w:val="22"/>
                <w:szCs w:val="22"/>
              </w:rPr>
              <w:t>, 2015 – The Federal Communications Commission’s Enforcement Bureau today proposed a $25,000 fine against Hilton Worldwide Holdings, Inc. for its apparent obstruction of an investigation into whether Hilton engaged in the blocking of consumer</w:t>
            </w:r>
            <w:r w:rsidR="00410CB2">
              <w:rPr>
                <w:sz w:val="22"/>
                <w:szCs w:val="22"/>
              </w:rPr>
              <w:t>s’</w:t>
            </w:r>
            <w:r w:rsidR="00C25E12" w:rsidRPr="008A0A25">
              <w:rPr>
                <w:sz w:val="22"/>
                <w:szCs w:val="22"/>
              </w:rPr>
              <w:t xml:space="preserve"> Wi-Fi devices. In today's order, the Bureau directs Hilton to immediately provide essential information and documents about its Wi-Fi management practices and warns the company that it may face a significantly higher fine for any continued obstruction or delay.</w:t>
            </w:r>
            <w:r w:rsidR="00C25E12" w:rsidRPr="008A0A25">
              <w:rPr>
                <w:sz w:val="22"/>
                <w:szCs w:val="22"/>
              </w:rPr>
              <w:br/>
            </w:r>
            <w:r w:rsidR="00C25E12" w:rsidRPr="008A0A25">
              <w:rPr>
                <w:sz w:val="22"/>
                <w:szCs w:val="22"/>
              </w:rPr>
              <w:br/>
              <w:t>"Hotel guests deserve to have their Wi-Fi blocking complaints investigated by the Commission," said Travis LeB</w:t>
            </w:r>
            <w:r w:rsidR="00C6443B">
              <w:rPr>
                <w:sz w:val="22"/>
                <w:szCs w:val="22"/>
              </w:rPr>
              <w:t>l</w:t>
            </w:r>
            <w:r w:rsidR="00C25E12" w:rsidRPr="008A0A25">
              <w:rPr>
                <w:sz w:val="22"/>
                <w:szCs w:val="22"/>
              </w:rPr>
              <w:t>anc, Chief of the FCC Enforcement Bureau. "To permit any company to unilaterally redefine the scope of our investigation would undermine the independent search for the truth and the due administration of the law."</w:t>
            </w:r>
          </w:p>
          <w:p w14:paraId="4376FAC7" w14:textId="1265340B" w:rsidR="00C6443B" w:rsidRDefault="00C25E12" w:rsidP="00C6443B">
            <w:pPr>
              <w:rPr>
                <w:sz w:val="22"/>
                <w:szCs w:val="22"/>
              </w:rPr>
            </w:pPr>
            <w:r w:rsidRPr="008A0A25">
              <w:rPr>
                <w:sz w:val="22"/>
                <w:szCs w:val="22"/>
              </w:rPr>
              <w:br/>
              <w:t xml:space="preserve">In August 2014, the Commission received an initial consumer complaint alleging that the Hilton in Anaheim, California blocked visitors' Wi-Fi hot spots unless those consumers paid a $500 fee to access Hilton's Wi-Fi. The Commission has also received </w:t>
            </w:r>
            <w:r w:rsidR="00C649EC" w:rsidRPr="008A0A25">
              <w:rPr>
                <w:sz w:val="22"/>
                <w:szCs w:val="22"/>
              </w:rPr>
              <w:t xml:space="preserve">Wi-Fi blocking </w:t>
            </w:r>
            <w:r w:rsidRPr="008A0A25">
              <w:rPr>
                <w:sz w:val="22"/>
                <w:szCs w:val="22"/>
              </w:rPr>
              <w:t xml:space="preserve">complaints involving other Hilton properties. In November 2014, the Bureau issued Hilton a letter of inquiry seeking information concerning basic company information, relevant corporate policies, and specifics regarding Wi-Fi management practices at Hilton-brand properties in the United States.  After nearly one year, Hilton has failed to provide the requested information for the vast majority of its properties. </w:t>
            </w:r>
            <w:r w:rsidR="00C6443B">
              <w:rPr>
                <w:sz w:val="22"/>
                <w:szCs w:val="22"/>
              </w:rPr>
              <w:t xml:space="preserve"> </w:t>
            </w:r>
            <w:r w:rsidR="00C6443B" w:rsidRPr="00A13869">
              <w:rPr>
                <w:sz w:val="22"/>
                <w:szCs w:val="22"/>
              </w:rPr>
              <w:t>Hilton operates several brands, including Hilton, Conrad, DoubleTree, Embassy Suites, and Waldorf Astoria properties.</w:t>
            </w:r>
          </w:p>
          <w:p w14:paraId="532CBFD1" w14:textId="66FF80FB" w:rsidR="00C25E12" w:rsidRDefault="00C25E12" w:rsidP="008A0A25">
            <w:pPr>
              <w:rPr>
                <w:sz w:val="22"/>
                <w:szCs w:val="22"/>
              </w:rPr>
            </w:pPr>
            <w:r w:rsidRPr="008A0A25">
              <w:rPr>
                <w:sz w:val="22"/>
                <w:szCs w:val="22"/>
              </w:rPr>
              <w:br/>
              <w:t xml:space="preserve">The Communications Act prohibits persons and companies from maliciously blocking Wi-Fi communications.  The Commission has taken three Wi-Fi blocking enforcement actions since last year.  In October 2014, the FCC </w:t>
            </w:r>
            <w:hyperlink r:id="rId9" w:history="1">
              <w:r w:rsidRPr="008A0A25">
                <w:rPr>
                  <w:rStyle w:val="Hyperlink"/>
                  <w:sz w:val="22"/>
                  <w:szCs w:val="22"/>
                </w:rPr>
                <w:t>fined</w:t>
              </w:r>
            </w:hyperlink>
            <w:r w:rsidRPr="008A0A25">
              <w:rPr>
                <w:sz w:val="22"/>
                <w:szCs w:val="22"/>
              </w:rPr>
              <w:t xml:space="preserve"> Marriott International, Inc. and Marriott Hotel Services, Inc. $600,000 for similar Wi-Fi blocking activities at the Gaylord Opryland Hotel and Convention Center in Nashville, Tennessee.  In August 2015, the FCC </w:t>
            </w:r>
            <w:hyperlink r:id="rId10" w:history="1">
              <w:r w:rsidRPr="008A0A25">
                <w:rPr>
                  <w:rStyle w:val="Hyperlink"/>
                  <w:sz w:val="22"/>
                  <w:szCs w:val="22"/>
                </w:rPr>
                <w:t>fined</w:t>
              </w:r>
            </w:hyperlink>
            <w:r w:rsidRPr="008A0A25">
              <w:rPr>
                <w:sz w:val="22"/>
                <w:szCs w:val="22"/>
              </w:rPr>
              <w:t xml:space="preserve"> Smart City Holdings, LLC $750,000 for similar Wi-Fi blocking at multiple convention centers across the country.   </w:t>
            </w:r>
            <w:r w:rsidR="00C6443B">
              <w:rPr>
                <w:sz w:val="22"/>
                <w:szCs w:val="22"/>
              </w:rPr>
              <w:t>T</w:t>
            </w:r>
            <w:r w:rsidRPr="008A0A25">
              <w:rPr>
                <w:sz w:val="22"/>
                <w:szCs w:val="22"/>
              </w:rPr>
              <w:t>he Commission</w:t>
            </w:r>
            <w:r w:rsidR="00C6443B">
              <w:rPr>
                <w:sz w:val="22"/>
                <w:szCs w:val="22"/>
              </w:rPr>
              <w:t xml:space="preserve"> also recently</w:t>
            </w:r>
            <w:r w:rsidRPr="008A0A25">
              <w:rPr>
                <w:sz w:val="22"/>
                <w:szCs w:val="22"/>
              </w:rPr>
              <w:t xml:space="preserve"> propose</w:t>
            </w:r>
            <w:r w:rsidR="00C6443B">
              <w:rPr>
                <w:sz w:val="22"/>
                <w:szCs w:val="22"/>
              </w:rPr>
              <w:t>d</w:t>
            </w:r>
            <w:r w:rsidRPr="008A0A25">
              <w:rPr>
                <w:sz w:val="22"/>
                <w:szCs w:val="22"/>
              </w:rPr>
              <w:t xml:space="preserve"> </w:t>
            </w:r>
            <w:r w:rsidR="00B23DB9">
              <w:rPr>
                <w:sz w:val="22"/>
                <w:szCs w:val="22"/>
              </w:rPr>
              <w:t>to</w:t>
            </w:r>
            <w:r w:rsidR="00C6443B" w:rsidRPr="008A0A25">
              <w:rPr>
                <w:sz w:val="22"/>
                <w:szCs w:val="22"/>
              </w:rPr>
              <w:t xml:space="preserve"> </w:t>
            </w:r>
            <w:hyperlink r:id="rId11" w:history="1">
              <w:r w:rsidRPr="00423987">
                <w:rPr>
                  <w:rStyle w:val="Hyperlink"/>
                  <w:sz w:val="22"/>
                  <w:szCs w:val="22"/>
                </w:rPr>
                <w:t>fine</w:t>
              </w:r>
            </w:hyperlink>
            <w:r w:rsidR="00C6443B">
              <w:rPr>
                <w:sz w:val="22"/>
                <w:szCs w:val="22"/>
              </w:rPr>
              <w:t xml:space="preserve"> </w:t>
            </w:r>
            <w:r w:rsidRPr="008A0A25">
              <w:rPr>
                <w:sz w:val="22"/>
                <w:szCs w:val="22"/>
              </w:rPr>
              <w:t xml:space="preserve">M.C. </w:t>
            </w:r>
            <w:r w:rsidRPr="00EE0660">
              <w:rPr>
                <w:sz w:val="22"/>
                <w:szCs w:val="22"/>
              </w:rPr>
              <w:t>Dean $</w:t>
            </w:r>
            <w:r w:rsidR="00EE0660" w:rsidRPr="00EE0660">
              <w:rPr>
                <w:sz w:val="22"/>
                <w:szCs w:val="22"/>
              </w:rPr>
              <w:t>718</w:t>
            </w:r>
            <w:r w:rsidR="00181631" w:rsidRPr="00EE0660">
              <w:rPr>
                <w:sz w:val="22"/>
                <w:szCs w:val="22"/>
              </w:rPr>
              <w:t>,000</w:t>
            </w:r>
            <w:r w:rsidRPr="00EE0660">
              <w:rPr>
                <w:sz w:val="22"/>
                <w:szCs w:val="22"/>
              </w:rPr>
              <w:t xml:space="preserve"> for</w:t>
            </w:r>
            <w:r w:rsidRPr="008A0A25">
              <w:rPr>
                <w:sz w:val="22"/>
                <w:szCs w:val="22"/>
              </w:rPr>
              <w:t xml:space="preserve"> apparent Wi-Fi blocking at the Baltimore Convention Center.  The Commission again urges hotels, convention centers, and other commercial establishments to review their practices to ensure that there is no unlawful blocking of Wi-Fi communications.</w:t>
            </w:r>
          </w:p>
          <w:p w14:paraId="21CC6169" w14:textId="77777777" w:rsidR="00C6443B" w:rsidRDefault="00C6443B" w:rsidP="008A0A25">
            <w:pPr>
              <w:rPr>
                <w:sz w:val="22"/>
                <w:szCs w:val="22"/>
              </w:rPr>
            </w:pPr>
          </w:p>
          <w:p w14:paraId="1C8384C4" w14:textId="38B3E0B9" w:rsidR="00181631" w:rsidRDefault="00181631" w:rsidP="008A0A25">
            <w:pPr>
              <w:rPr>
                <w:sz w:val="22"/>
                <w:szCs w:val="22"/>
              </w:rPr>
            </w:pPr>
            <w:r>
              <w:rPr>
                <w:sz w:val="22"/>
                <w:szCs w:val="22"/>
              </w:rPr>
              <w:lastRenderedPageBreak/>
              <w:t>The Hilton Notice of Apparent Liability for forfeiture is available at:</w:t>
            </w:r>
            <w:r w:rsidR="008D2935">
              <w:rPr>
                <w:sz w:val="22"/>
                <w:szCs w:val="22"/>
              </w:rPr>
              <w:t xml:space="preserve"> </w:t>
            </w:r>
            <w:hyperlink r:id="rId12" w:history="1">
              <w:r w:rsidR="00423987" w:rsidRPr="003B3C0C">
                <w:rPr>
                  <w:rStyle w:val="Hyperlink"/>
                  <w:sz w:val="22"/>
                  <w:szCs w:val="22"/>
                </w:rPr>
                <w:t>h</w:t>
              </w:r>
              <w:r w:rsidR="00423987" w:rsidRPr="003B3C0C">
                <w:rPr>
                  <w:rStyle w:val="Hyperlink"/>
                  <w:szCs w:val="22"/>
                </w:rPr>
                <w:t>ttps://apps.fcc.gov/edocs_public/attachmatch/DA-15-1227A1.pdf</w:t>
              </w:r>
            </w:hyperlink>
            <w:r w:rsidR="00423987">
              <w:rPr>
                <w:szCs w:val="22"/>
              </w:rPr>
              <w:t xml:space="preserve"> </w:t>
            </w:r>
          </w:p>
          <w:p w14:paraId="229C7BB9" w14:textId="4427C44F" w:rsidR="00C6443B" w:rsidRDefault="00C6443B" w:rsidP="008A0A25">
            <w:pPr>
              <w:rPr>
                <w:sz w:val="22"/>
                <w:szCs w:val="22"/>
              </w:rPr>
            </w:pPr>
          </w:p>
          <w:p w14:paraId="0B3CBB93" w14:textId="77777777" w:rsidR="00C25E12" w:rsidRPr="008A0A25" w:rsidRDefault="00C25E12">
            <w:pPr>
              <w:rPr>
                <w:sz w:val="22"/>
                <w:szCs w:val="22"/>
              </w:rPr>
            </w:pPr>
            <w:r w:rsidRPr="008A0A25">
              <w:rPr>
                <w:sz w:val="22"/>
                <w:szCs w:val="22"/>
              </w:rPr>
              <w:t>A 2015 Enforcement Advisory on Wi-Fi blocking is available at:</w:t>
            </w:r>
          </w:p>
          <w:p w14:paraId="33F4B0FF" w14:textId="2CEAC300" w:rsidR="00C25E12" w:rsidRPr="008A0A25" w:rsidRDefault="00D05D14">
            <w:pPr>
              <w:rPr>
                <w:rStyle w:val="Hyperlink"/>
                <w:rFonts w:ascii="Calibri" w:hAnsi="Calibri" w:cs="Calibri"/>
                <w:sz w:val="22"/>
                <w:szCs w:val="22"/>
              </w:rPr>
            </w:pPr>
            <w:hyperlink r:id="rId13" w:history="1">
              <w:r w:rsidR="00C25E12" w:rsidRPr="008A0A25">
                <w:rPr>
                  <w:rStyle w:val="Hyperlink"/>
                  <w:sz w:val="22"/>
                  <w:szCs w:val="22"/>
                </w:rPr>
                <w:t>https://apps.fcc.gov/edocs_public/attachmatch/DA-15-113A1.pdf</w:t>
              </w:r>
            </w:hyperlink>
          </w:p>
          <w:p w14:paraId="4D370220" w14:textId="77777777" w:rsidR="000A0818" w:rsidRDefault="000A0818" w:rsidP="000A0818">
            <w:pPr>
              <w:pStyle w:val="NormalWeb"/>
              <w:rPr>
                <w:sz w:val="22"/>
                <w:szCs w:val="22"/>
              </w:rPr>
            </w:pPr>
          </w:p>
          <w:p w14:paraId="52595725" w14:textId="77777777" w:rsidR="00BD19E8" w:rsidRPr="001230F2" w:rsidRDefault="00BD19E8" w:rsidP="001230F2">
            <w:pPr>
              <w:rPr>
                <w:rStyle w:val="Hyperlink"/>
              </w:rPr>
            </w:pPr>
          </w:p>
          <w:p w14:paraId="48711842" w14:textId="77777777" w:rsidR="004F0F1F" w:rsidRPr="008A3940" w:rsidRDefault="00F708E3" w:rsidP="00BB4E29">
            <w:pPr>
              <w:ind w:right="240"/>
              <w:jc w:val="center"/>
              <w:rPr>
                <w:sz w:val="22"/>
                <w:szCs w:val="22"/>
              </w:rPr>
            </w:pPr>
            <w:r w:rsidRPr="008A3940">
              <w:rPr>
                <w:sz w:val="22"/>
                <w:szCs w:val="22"/>
              </w:rPr>
              <w:t>###</w:t>
            </w:r>
          </w:p>
          <w:p w14:paraId="35BC7272"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197F4A6C"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356BDE4" w14:textId="77777777" w:rsidR="00CC5E08" w:rsidRPr="006B0A70" w:rsidRDefault="006A2FC5" w:rsidP="00BB4E29">
            <w:pPr>
              <w:ind w:right="498"/>
              <w:jc w:val="center"/>
              <w:rPr>
                <w:b/>
                <w:bCs/>
                <w:sz w:val="18"/>
                <w:szCs w:val="18"/>
              </w:rPr>
            </w:pPr>
            <w:r>
              <w:rPr>
                <w:b/>
                <w:bCs/>
                <w:sz w:val="18"/>
                <w:szCs w:val="18"/>
              </w:rPr>
              <w:t>Twitter: @FCC</w:t>
            </w:r>
          </w:p>
          <w:p w14:paraId="71BFB78E" w14:textId="5FD508F0" w:rsidR="00CC5E08" w:rsidRDefault="00D05D14" w:rsidP="00BB4E29">
            <w:pPr>
              <w:ind w:right="498"/>
              <w:jc w:val="center"/>
              <w:rPr>
                <w:rStyle w:val="Hyperlink"/>
                <w:b/>
                <w:bCs/>
                <w:color w:val="auto"/>
                <w:sz w:val="18"/>
                <w:szCs w:val="18"/>
              </w:rPr>
            </w:pPr>
            <w:hyperlink r:id="rId14" w:history="1">
              <w:r w:rsidR="00EE0E90" w:rsidRPr="00EE0E90">
                <w:rPr>
                  <w:rStyle w:val="Hyperlink"/>
                  <w:b/>
                  <w:bCs/>
                  <w:color w:val="auto"/>
                  <w:sz w:val="18"/>
                  <w:szCs w:val="18"/>
                </w:rPr>
                <w:t>www.fcc.gov/office-media-relations</w:t>
              </w:r>
            </w:hyperlink>
          </w:p>
          <w:p w14:paraId="62F1B9B8" w14:textId="77777777" w:rsidR="0069420F" w:rsidRPr="00EE0E90" w:rsidRDefault="0069420F" w:rsidP="00BB4E29">
            <w:pPr>
              <w:ind w:right="498"/>
              <w:jc w:val="center"/>
              <w:rPr>
                <w:b/>
                <w:bCs/>
                <w:sz w:val="18"/>
                <w:szCs w:val="18"/>
              </w:rPr>
            </w:pPr>
          </w:p>
          <w:p w14:paraId="6E6EC0DA"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770CC4F0" w14:textId="77777777" w:rsidR="00D24C3D" w:rsidRPr="007528A5" w:rsidRDefault="00D24C3D">
      <w:pPr>
        <w:rPr>
          <w:b/>
          <w:bCs/>
          <w:sz w:val="2"/>
          <w:szCs w:val="2"/>
        </w:rPr>
      </w:pPr>
    </w:p>
    <w:p w14:paraId="3FEC301C" w14:textId="77777777" w:rsidR="0003167F" w:rsidRPr="007528A5" w:rsidRDefault="0003167F">
      <w:pPr>
        <w:rPr>
          <w:b/>
          <w:bCs/>
          <w:sz w:val="2"/>
          <w:szCs w:val="2"/>
        </w:rPr>
      </w:pPr>
    </w:p>
    <w:sectPr w:rsidR="0003167F" w:rsidRPr="007528A5" w:rsidSect="00EE066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2371" w14:textId="77777777" w:rsidR="00AD1A69" w:rsidRDefault="00AD1A69" w:rsidP="00733019">
      <w:r>
        <w:separator/>
      </w:r>
    </w:p>
  </w:endnote>
  <w:endnote w:type="continuationSeparator" w:id="0">
    <w:p w14:paraId="0CC50586" w14:textId="77777777" w:rsidR="00AD1A69" w:rsidRDefault="00AD1A69" w:rsidP="007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9C8E" w14:textId="77777777" w:rsidR="00D87DF7" w:rsidRDefault="00D87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008B" w14:textId="77777777" w:rsidR="00D87DF7" w:rsidRDefault="00D87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4A6B" w14:textId="77777777" w:rsidR="00D87DF7" w:rsidRDefault="00D87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A195" w14:textId="77777777" w:rsidR="00AD1A69" w:rsidRDefault="00AD1A69" w:rsidP="00733019">
      <w:r>
        <w:separator/>
      </w:r>
    </w:p>
  </w:footnote>
  <w:footnote w:type="continuationSeparator" w:id="0">
    <w:p w14:paraId="0D530757" w14:textId="77777777" w:rsidR="00AD1A69" w:rsidRDefault="00AD1A69" w:rsidP="0073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2C71" w14:textId="77777777" w:rsidR="00D87DF7" w:rsidRDefault="00D87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D549" w14:textId="77777777" w:rsidR="00D87DF7" w:rsidRDefault="00D87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B1F5" w14:textId="77777777" w:rsidR="00D87DF7" w:rsidRDefault="00D87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3167F"/>
    <w:rsid w:val="00040127"/>
    <w:rsid w:val="00055B66"/>
    <w:rsid w:val="00071A8D"/>
    <w:rsid w:val="00081232"/>
    <w:rsid w:val="00091E65"/>
    <w:rsid w:val="00096D4A"/>
    <w:rsid w:val="000A0818"/>
    <w:rsid w:val="000A38EA"/>
    <w:rsid w:val="000C1E47"/>
    <w:rsid w:val="000C26F3"/>
    <w:rsid w:val="000D5FF0"/>
    <w:rsid w:val="000E049E"/>
    <w:rsid w:val="0010799B"/>
    <w:rsid w:val="00117DB2"/>
    <w:rsid w:val="001230F2"/>
    <w:rsid w:val="00123ED2"/>
    <w:rsid w:val="00125BE0"/>
    <w:rsid w:val="00142C13"/>
    <w:rsid w:val="0015254B"/>
    <w:rsid w:val="00152776"/>
    <w:rsid w:val="00152B1D"/>
    <w:rsid w:val="00153222"/>
    <w:rsid w:val="001577D3"/>
    <w:rsid w:val="00170247"/>
    <w:rsid w:val="001733A6"/>
    <w:rsid w:val="0017440D"/>
    <w:rsid w:val="00181631"/>
    <w:rsid w:val="001865A9"/>
    <w:rsid w:val="00187DB2"/>
    <w:rsid w:val="00195802"/>
    <w:rsid w:val="001B20BB"/>
    <w:rsid w:val="001C435D"/>
    <w:rsid w:val="001C4370"/>
    <w:rsid w:val="001D02B7"/>
    <w:rsid w:val="001D3779"/>
    <w:rsid w:val="001E0F3F"/>
    <w:rsid w:val="001F0469"/>
    <w:rsid w:val="00203A98"/>
    <w:rsid w:val="00206EDD"/>
    <w:rsid w:val="0021247E"/>
    <w:rsid w:val="002146F6"/>
    <w:rsid w:val="00231C32"/>
    <w:rsid w:val="00240345"/>
    <w:rsid w:val="002421F0"/>
    <w:rsid w:val="00247274"/>
    <w:rsid w:val="002474DC"/>
    <w:rsid w:val="00266966"/>
    <w:rsid w:val="002675DF"/>
    <w:rsid w:val="00277CD5"/>
    <w:rsid w:val="00294C0C"/>
    <w:rsid w:val="002A0934"/>
    <w:rsid w:val="002B1013"/>
    <w:rsid w:val="002C4423"/>
    <w:rsid w:val="002D03E5"/>
    <w:rsid w:val="002E3F1D"/>
    <w:rsid w:val="002F0A1A"/>
    <w:rsid w:val="002F31D0"/>
    <w:rsid w:val="00300359"/>
    <w:rsid w:val="00315495"/>
    <w:rsid w:val="0031773E"/>
    <w:rsid w:val="00330741"/>
    <w:rsid w:val="003410A7"/>
    <w:rsid w:val="00347716"/>
    <w:rsid w:val="003506E1"/>
    <w:rsid w:val="00356FDC"/>
    <w:rsid w:val="00370120"/>
    <w:rsid w:val="003727E3"/>
    <w:rsid w:val="00377445"/>
    <w:rsid w:val="00385A93"/>
    <w:rsid w:val="0039101B"/>
    <w:rsid w:val="003910F1"/>
    <w:rsid w:val="003D2736"/>
    <w:rsid w:val="003E42FC"/>
    <w:rsid w:val="003E5991"/>
    <w:rsid w:val="003F344A"/>
    <w:rsid w:val="003F4391"/>
    <w:rsid w:val="003F6BBB"/>
    <w:rsid w:val="00403FF0"/>
    <w:rsid w:val="00410CB2"/>
    <w:rsid w:val="0042046D"/>
    <w:rsid w:val="00423987"/>
    <w:rsid w:val="004247C9"/>
    <w:rsid w:val="00425AEF"/>
    <w:rsid w:val="00426518"/>
    <w:rsid w:val="00427B06"/>
    <w:rsid w:val="00431640"/>
    <w:rsid w:val="004356AD"/>
    <w:rsid w:val="00441F59"/>
    <w:rsid w:val="00444E07"/>
    <w:rsid w:val="00444FA9"/>
    <w:rsid w:val="00464876"/>
    <w:rsid w:val="00473E9C"/>
    <w:rsid w:val="004775EC"/>
    <w:rsid w:val="00480099"/>
    <w:rsid w:val="00497858"/>
    <w:rsid w:val="004A0643"/>
    <w:rsid w:val="004B4FEA"/>
    <w:rsid w:val="004C0ADA"/>
    <w:rsid w:val="004C433E"/>
    <w:rsid w:val="004C4512"/>
    <w:rsid w:val="004C4F36"/>
    <w:rsid w:val="004D3D85"/>
    <w:rsid w:val="004E0518"/>
    <w:rsid w:val="004E2BD8"/>
    <w:rsid w:val="004E4B0E"/>
    <w:rsid w:val="004F0F1F"/>
    <w:rsid w:val="005022AA"/>
    <w:rsid w:val="00504006"/>
    <w:rsid w:val="00504845"/>
    <w:rsid w:val="0050757F"/>
    <w:rsid w:val="00516AD2"/>
    <w:rsid w:val="00545DAE"/>
    <w:rsid w:val="00551D41"/>
    <w:rsid w:val="00571B83"/>
    <w:rsid w:val="00575A00"/>
    <w:rsid w:val="00576625"/>
    <w:rsid w:val="0058001C"/>
    <w:rsid w:val="0058673C"/>
    <w:rsid w:val="005A7972"/>
    <w:rsid w:val="005B17E7"/>
    <w:rsid w:val="005B2643"/>
    <w:rsid w:val="005C213E"/>
    <w:rsid w:val="005D17FD"/>
    <w:rsid w:val="005E46A2"/>
    <w:rsid w:val="005F0D55"/>
    <w:rsid w:val="005F183E"/>
    <w:rsid w:val="005F7B57"/>
    <w:rsid w:val="00600DDA"/>
    <w:rsid w:val="00604211"/>
    <w:rsid w:val="00613498"/>
    <w:rsid w:val="00617B94"/>
    <w:rsid w:val="00620BED"/>
    <w:rsid w:val="00625A78"/>
    <w:rsid w:val="006415B4"/>
    <w:rsid w:val="00644E3D"/>
    <w:rsid w:val="00651B9E"/>
    <w:rsid w:val="00652019"/>
    <w:rsid w:val="006522A2"/>
    <w:rsid w:val="00657EC9"/>
    <w:rsid w:val="00665633"/>
    <w:rsid w:val="00674C86"/>
    <w:rsid w:val="0068015E"/>
    <w:rsid w:val="00680421"/>
    <w:rsid w:val="006861AB"/>
    <w:rsid w:val="00686B89"/>
    <w:rsid w:val="0069420F"/>
    <w:rsid w:val="00695A32"/>
    <w:rsid w:val="0069628F"/>
    <w:rsid w:val="006A2FC5"/>
    <w:rsid w:val="006A7D75"/>
    <w:rsid w:val="006B0A70"/>
    <w:rsid w:val="006B606A"/>
    <w:rsid w:val="006C33AF"/>
    <w:rsid w:val="006D5D22"/>
    <w:rsid w:val="006E0324"/>
    <w:rsid w:val="006E39A9"/>
    <w:rsid w:val="006E4A76"/>
    <w:rsid w:val="006E7741"/>
    <w:rsid w:val="006F1DBD"/>
    <w:rsid w:val="00700556"/>
    <w:rsid w:val="007053F6"/>
    <w:rsid w:val="007167DD"/>
    <w:rsid w:val="00722ADE"/>
    <w:rsid w:val="0072478B"/>
    <w:rsid w:val="00733019"/>
    <w:rsid w:val="0073414D"/>
    <w:rsid w:val="00734567"/>
    <w:rsid w:val="00742960"/>
    <w:rsid w:val="0075235E"/>
    <w:rsid w:val="007528A5"/>
    <w:rsid w:val="007732CC"/>
    <w:rsid w:val="00774079"/>
    <w:rsid w:val="0077752B"/>
    <w:rsid w:val="0078643D"/>
    <w:rsid w:val="00790D22"/>
    <w:rsid w:val="00793D6F"/>
    <w:rsid w:val="00794090"/>
    <w:rsid w:val="007A0BE3"/>
    <w:rsid w:val="007A1445"/>
    <w:rsid w:val="007A44F8"/>
    <w:rsid w:val="007B673B"/>
    <w:rsid w:val="007C6EF8"/>
    <w:rsid w:val="007D21BF"/>
    <w:rsid w:val="007F3C12"/>
    <w:rsid w:val="007F5205"/>
    <w:rsid w:val="007F6B5F"/>
    <w:rsid w:val="008215E7"/>
    <w:rsid w:val="00830E92"/>
    <w:rsid w:val="00830FC6"/>
    <w:rsid w:val="00865EAA"/>
    <w:rsid w:val="00866F06"/>
    <w:rsid w:val="00871E17"/>
    <w:rsid w:val="008728F5"/>
    <w:rsid w:val="008824C2"/>
    <w:rsid w:val="008960E4"/>
    <w:rsid w:val="008A0A25"/>
    <w:rsid w:val="008A3940"/>
    <w:rsid w:val="008B13C9"/>
    <w:rsid w:val="008B533E"/>
    <w:rsid w:val="008C0954"/>
    <w:rsid w:val="008C248C"/>
    <w:rsid w:val="008C5432"/>
    <w:rsid w:val="008C55BB"/>
    <w:rsid w:val="008C7BF1"/>
    <w:rsid w:val="008D00D6"/>
    <w:rsid w:val="008D1337"/>
    <w:rsid w:val="008D2935"/>
    <w:rsid w:val="008D4D00"/>
    <w:rsid w:val="008D4E5E"/>
    <w:rsid w:val="008D7ABD"/>
    <w:rsid w:val="008E4855"/>
    <w:rsid w:val="008E55A2"/>
    <w:rsid w:val="008F1609"/>
    <w:rsid w:val="008F78D8"/>
    <w:rsid w:val="00913B23"/>
    <w:rsid w:val="0091538A"/>
    <w:rsid w:val="00961620"/>
    <w:rsid w:val="009734B6"/>
    <w:rsid w:val="0098096F"/>
    <w:rsid w:val="00982B6A"/>
    <w:rsid w:val="0098437A"/>
    <w:rsid w:val="00986C92"/>
    <w:rsid w:val="0099169C"/>
    <w:rsid w:val="00993C47"/>
    <w:rsid w:val="009B4B16"/>
    <w:rsid w:val="009D4F30"/>
    <w:rsid w:val="009E54A1"/>
    <w:rsid w:val="009F4E25"/>
    <w:rsid w:val="009F5B1F"/>
    <w:rsid w:val="00A03C96"/>
    <w:rsid w:val="00A1436D"/>
    <w:rsid w:val="00A23928"/>
    <w:rsid w:val="00A3326D"/>
    <w:rsid w:val="00A35DFD"/>
    <w:rsid w:val="00A63057"/>
    <w:rsid w:val="00A702DF"/>
    <w:rsid w:val="00A775A3"/>
    <w:rsid w:val="00A81B5B"/>
    <w:rsid w:val="00A82FAD"/>
    <w:rsid w:val="00A9673A"/>
    <w:rsid w:val="00A96EF2"/>
    <w:rsid w:val="00AA24D2"/>
    <w:rsid w:val="00AA5C35"/>
    <w:rsid w:val="00AA5ED9"/>
    <w:rsid w:val="00AC0A38"/>
    <w:rsid w:val="00AC0F1C"/>
    <w:rsid w:val="00AC4E0E"/>
    <w:rsid w:val="00AC517B"/>
    <w:rsid w:val="00AD0D19"/>
    <w:rsid w:val="00AD1A69"/>
    <w:rsid w:val="00AE5DE4"/>
    <w:rsid w:val="00AF051B"/>
    <w:rsid w:val="00B037A2"/>
    <w:rsid w:val="00B23DB9"/>
    <w:rsid w:val="00B31870"/>
    <w:rsid w:val="00B320B8"/>
    <w:rsid w:val="00B3486C"/>
    <w:rsid w:val="00B35EE2"/>
    <w:rsid w:val="00B36DEF"/>
    <w:rsid w:val="00B420D4"/>
    <w:rsid w:val="00B45342"/>
    <w:rsid w:val="00B57131"/>
    <w:rsid w:val="00B62F2C"/>
    <w:rsid w:val="00B67B45"/>
    <w:rsid w:val="00B727C9"/>
    <w:rsid w:val="00B735C8"/>
    <w:rsid w:val="00B748B8"/>
    <w:rsid w:val="00B76A63"/>
    <w:rsid w:val="00B8154A"/>
    <w:rsid w:val="00BA6350"/>
    <w:rsid w:val="00BB4E29"/>
    <w:rsid w:val="00BB74C9"/>
    <w:rsid w:val="00BC3AB6"/>
    <w:rsid w:val="00BD19E8"/>
    <w:rsid w:val="00BD4273"/>
    <w:rsid w:val="00C25E12"/>
    <w:rsid w:val="00C432E4"/>
    <w:rsid w:val="00C56EA4"/>
    <w:rsid w:val="00C6443B"/>
    <w:rsid w:val="00C649EC"/>
    <w:rsid w:val="00C70C26"/>
    <w:rsid w:val="00C72001"/>
    <w:rsid w:val="00C772B7"/>
    <w:rsid w:val="00C80347"/>
    <w:rsid w:val="00C81D88"/>
    <w:rsid w:val="00C9163C"/>
    <w:rsid w:val="00CB7C1A"/>
    <w:rsid w:val="00CC5E08"/>
    <w:rsid w:val="00CF6860"/>
    <w:rsid w:val="00CF795D"/>
    <w:rsid w:val="00D02AC6"/>
    <w:rsid w:val="00D03F0C"/>
    <w:rsid w:val="00D04312"/>
    <w:rsid w:val="00D05D14"/>
    <w:rsid w:val="00D114CF"/>
    <w:rsid w:val="00D16A7F"/>
    <w:rsid w:val="00D16AD2"/>
    <w:rsid w:val="00D22596"/>
    <w:rsid w:val="00D22691"/>
    <w:rsid w:val="00D22F17"/>
    <w:rsid w:val="00D24C3D"/>
    <w:rsid w:val="00D46CB1"/>
    <w:rsid w:val="00D723F0"/>
    <w:rsid w:val="00D8133F"/>
    <w:rsid w:val="00D87DF7"/>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5BE4"/>
    <w:rsid w:val="00E76816"/>
    <w:rsid w:val="00E83DBF"/>
    <w:rsid w:val="00E87C13"/>
    <w:rsid w:val="00E94CD9"/>
    <w:rsid w:val="00EA1A76"/>
    <w:rsid w:val="00EA290B"/>
    <w:rsid w:val="00EC61FD"/>
    <w:rsid w:val="00EE0660"/>
    <w:rsid w:val="00EE0E90"/>
    <w:rsid w:val="00EE47B8"/>
    <w:rsid w:val="00EF3BCA"/>
    <w:rsid w:val="00F01B0D"/>
    <w:rsid w:val="00F1238F"/>
    <w:rsid w:val="00F16485"/>
    <w:rsid w:val="00F228ED"/>
    <w:rsid w:val="00F26E31"/>
    <w:rsid w:val="00F27C6C"/>
    <w:rsid w:val="00F34A8D"/>
    <w:rsid w:val="00F5023B"/>
    <w:rsid w:val="00F50D25"/>
    <w:rsid w:val="00F535D8"/>
    <w:rsid w:val="00F61155"/>
    <w:rsid w:val="00F708E3"/>
    <w:rsid w:val="00F72A61"/>
    <w:rsid w:val="00F76561"/>
    <w:rsid w:val="00F84736"/>
    <w:rsid w:val="00F8697D"/>
    <w:rsid w:val="00F87149"/>
    <w:rsid w:val="00FA55A8"/>
    <w:rsid w:val="00FB4A93"/>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27">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46752424">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6029">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DA-15-113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fcc.gov/edocs_public/attachmatch/DA-15-1227A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5-146A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fcc.gov/edocs_public/attachmatch/DA-15-917A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pps.fcc.gov/edocs_public/attachmatch/DA-14-1444A1.pdf" TargetMode="External"/><Relationship Id="rId14" Type="http://schemas.openxmlformats.org/officeDocument/2006/relationships/hyperlink" Target="http://www.fcc.gov/office-media-re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2918</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2015-11-02T20:57:00Z</dcterms:created>
  <dcterms:modified xsi:type="dcterms:W3CDTF">2015-11-02T20:57:00Z</dcterms:modified>
  <cp:category> </cp:category>
  <cp:contentStatus> </cp:contentStatus>
</cp:coreProperties>
</file>