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EE685E" w:rsidRPr="00A23A53" w14:paraId="68E73F1C" w14:textId="77777777" w:rsidTr="00EE685E">
        <w:trPr>
          <w:trHeight w:val="287"/>
        </w:trPr>
        <w:tc>
          <w:tcPr>
            <w:tcW w:w="10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C74D25" w14:textId="0D8A214E" w:rsidR="00EE685E" w:rsidRPr="002B3BB7" w:rsidRDefault="00EE685E" w:rsidP="00CF0776">
            <w:pPr>
              <w:spacing w:before="60" w:after="60"/>
              <w:rPr>
                <w:rFonts w:ascii="Arial" w:eastAsia="Times New Roman" w:hAnsi="Arial" w:cs="Arial"/>
                <w:color w:val="000000" w:themeColor="text1"/>
              </w:rPr>
            </w:pPr>
            <w:bookmarkStart w:id="0" w:name="_GoBack"/>
            <w:bookmarkEnd w:id="0"/>
            <w:r w:rsidRPr="002B3BB7">
              <w:rPr>
                <w:rFonts w:ascii="Arial" w:eastAsia="Times New Roman" w:hAnsi="Arial" w:cs="Arial"/>
                <w:b/>
                <w:color w:val="000000" w:themeColor="text1"/>
              </w:rPr>
              <w:t>Price/Commercial Terms</w:t>
            </w:r>
          </w:p>
        </w:tc>
      </w:tr>
    </w:tbl>
    <w:p w14:paraId="06378F8B" w14:textId="77777777" w:rsidR="00EE685E" w:rsidRPr="002B3BB7" w:rsidRDefault="00EE685E" w:rsidP="001F4815">
      <w:pPr>
        <w:spacing w:before="60" w:after="60"/>
        <w:rPr>
          <w:sz w:val="4"/>
          <w:szCs w:val="4"/>
        </w:rPr>
      </w:pPr>
    </w:p>
    <w:tbl>
      <w:tblPr>
        <w:tblStyle w:val="TableGrid"/>
        <w:tblW w:w="0" w:type="auto"/>
        <w:tblInd w:w="62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60"/>
        <w:gridCol w:w="2245"/>
        <w:gridCol w:w="3538"/>
      </w:tblGrid>
      <w:tr w:rsidR="00EE685E" w14:paraId="4A7D9276" w14:textId="77777777" w:rsidTr="00E14BAF">
        <w:tc>
          <w:tcPr>
            <w:tcW w:w="3060" w:type="dxa"/>
          </w:tcPr>
          <w:p w14:paraId="09C17B6E" w14:textId="77777777" w:rsidR="00EE685E" w:rsidRPr="00AD3C2D" w:rsidRDefault="00EE685E" w:rsidP="00EE685E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</w:tcPr>
          <w:p w14:paraId="5EA8F07E" w14:textId="77777777" w:rsidR="00EE685E" w:rsidRPr="00AD3C2D" w:rsidRDefault="00EE685E" w:rsidP="00CF07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C2D">
              <w:rPr>
                <w:rFonts w:ascii="Arial" w:hAnsi="Arial" w:cs="Arial"/>
                <w:sz w:val="22"/>
                <w:szCs w:val="22"/>
              </w:rPr>
              <w:t>Month-to-month</w:t>
            </w:r>
          </w:p>
        </w:tc>
        <w:tc>
          <w:tcPr>
            <w:tcW w:w="3538" w:type="dxa"/>
          </w:tcPr>
          <w:p w14:paraId="121F0132" w14:textId="276D4FC1" w:rsidR="00EE685E" w:rsidRPr="00AD3C2D" w:rsidRDefault="00E14BAF" w:rsidP="00CF07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22A">
              <w:rPr>
                <w:rFonts w:ascii="Arial" w:hAnsi="Arial" w:cs="Arial"/>
                <w:i/>
                <w:sz w:val="22"/>
                <w:szCs w:val="22"/>
              </w:rPr>
              <w:t xml:space="preserve">[identify length of available </w:t>
            </w:r>
            <w:r>
              <w:rPr>
                <w:rFonts w:ascii="Arial" w:hAnsi="Arial" w:cs="Arial"/>
                <w:i/>
                <w:sz w:val="22"/>
                <w:szCs w:val="22"/>
              </w:rPr>
              <w:t>long-</w:t>
            </w:r>
            <w:r w:rsidRPr="0074122A">
              <w:rPr>
                <w:rFonts w:ascii="Arial" w:hAnsi="Arial" w:cs="Arial"/>
                <w:i/>
                <w:sz w:val="22"/>
                <w:szCs w:val="22"/>
              </w:rPr>
              <w:t>term contracts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– provide one column for each available option</w:t>
            </w:r>
            <w:r w:rsidRPr="0074122A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</w:tc>
      </w:tr>
      <w:tr w:rsidR="00EE685E" w14:paraId="4DC4A668" w14:textId="77777777" w:rsidTr="00E14BAF">
        <w:tc>
          <w:tcPr>
            <w:tcW w:w="3060" w:type="dxa"/>
          </w:tcPr>
          <w:p w14:paraId="4E6894A7" w14:textId="77777777" w:rsidR="00EE685E" w:rsidRPr="00AD3C2D" w:rsidRDefault="00EE685E" w:rsidP="00CF07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Monthly charge</w:t>
            </w:r>
            <w:r w:rsidRPr="00AD3C2D">
              <w:rPr>
                <w:rFonts w:ascii="Arial" w:hAnsi="Arial" w:cs="Arial"/>
                <w:sz w:val="22"/>
                <w:szCs w:val="22"/>
              </w:rPr>
              <w:t xml:space="preserve"> – standalone</w:t>
            </w:r>
          </w:p>
        </w:tc>
        <w:tc>
          <w:tcPr>
            <w:tcW w:w="2245" w:type="dxa"/>
          </w:tcPr>
          <w:p w14:paraId="1D1BB811" w14:textId="7CD5E99E" w:rsidR="00EE685E" w:rsidRPr="00AD3C2D" w:rsidRDefault="00E14BAF" w:rsidP="00CF07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22A">
              <w:rPr>
                <w:rFonts w:ascii="Arial" w:hAnsi="Arial" w:cs="Arial"/>
                <w:i/>
                <w:sz w:val="22"/>
                <w:szCs w:val="22"/>
              </w:rPr>
              <w:t xml:space="preserve">[provide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non-promotional </w:t>
            </w:r>
            <w:r w:rsidRPr="0074122A">
              <w:rPr>
                <w:rFonts w:ascii="Arial" w:hAnsi="Arial" w:cs="Arial"/>
                <w:i/>
                <w:sz w:val="22"/>
                <w:szCs w:val="22"/>
              </w:rPr>
              <w:t>price of stand-alone broadband service on a month-to-month basis]</w:t>
            </w:r>
          </w:p>
        </w:tc>
        <w:tc>
          <w:tcPr>
            <w:tcW w:w="3538" w:type="dxa"/>
          </w:tcPr>
          <w:p w14:paraId="4B711F25" w14:textId="078B109D" w:rsidR="00EE685E" w:rsidRPr="00AD3C2D" w:rsidRDefault="00E14BAF" w:rsidP="00CF0776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122A">
              <w:rPr>
                <w:rFonts w:ascii="Arial" w:hAnsi="Arial" w:cs="Arial"/>
                <w:i/>
                <w:sz w:val="22"/>
                <w:szCs w:val="22"/>
              </w:rPr>
              <w:t xml:space="preserve">[provide price of stand-alone broadband service available under </w:t>
            </w:r>
            <w:r>
              <w:rPr>
                <w:rFonts w:ascii="Arial" w:hAnsi="Arial" w:cs="Arial"/>
                <w:i/>
                <w:sz w:val="22"/>
                <w:szCs w:val="22"/>
              </w:rPr>
              <w:t>each</w:t>
            </w:r>
            <w:r w:rsidRPr="0074122A">
              <w:rPr>
                <w:rFonts w:ascii="Arial" w:hAnsi="Arial" w:cs="Arial"/>
                <w:i/>
                <w:sz w:val="22"/>
                <w:szCs w:val="22"/>
              </w:rPr>
              <w:t xml:space="preserve"> long-term contract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option</w:t>
            </w:r>
          </w:p>
        </w:tc>
      </w:tr>
    </w:tbl>
    <w:p w14:paraId="490A6AC1" w14:textId="05E4C9D4" w:rsidR="009C6052" w:rsidRDefault="009C6052" w:rsidP="00EE685E">
      <w:pPr>
        <w:spacing w:before="60" w:after="60"/>
        <w:ind w:firstLine="720"/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</w:pPr>
      <w:r w:rsidRPr="005845E4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>Additional pricing options and promotions</w:t>
      </w:r>
      <w:r w:rsidR="002540AD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>, including bundles,</w:t>
      </w:r>
      <w:r w:rsidRPr="005845E4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 xml:space="preserve"> can be found here</w:t>
      </w:r>
    </w:p>
    <w:p w14:paraId="3F956278" w14:textId="77777777" w:rsidR="00E14BAF" w:rsidRPr="00E14BAF" w:rsidRDefault="00E14BAF" w:rsidP="00E14BAF">
      <w:pPr>
        <w:spacing w:before="60" w:after="60"/>
        <w:ind w:left="720"/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</w:pPr>
      <w:r w:rsidRPr="00E14BAF">
        <w:rPr>
          <w:rFonts w:ascii="Arial" w:eastAsia="Times New Roman" w:hAnsi="Arial" w:cs="Arial"/>
          <w:i/>
          <w:color w:val="000000" w:themeColor="text1"/>
          <w:sz w:val="22"/>
          <w:szCs w:val="22"/>
          <w:u w:val="single"/>
        </w:rPr>
        <w:t>[provide a link to additional broadband offerings, including promotional offers and plans that bundle broadband with other services]</w:t>
      </w:r>
    </w:p>
    <w:p w14:paraId="37F7FC43" w14:textId="77777777" w:rsidR="00E14BAF" w:rsidRDefault="00E14BAF" w:rsidP="00EE685E">
      <w:pPr>
        <w:spacing w:before="60" w:after="60"/>
        <w:ind w:firstLine="720"/>
        <w:rPr>
          <w:rFonts w:ascii="Arial" w:eastAsia="Times New Roman" w:hAnsi="Arial" w:cs="Arial"/>
          <w:color w:val="538DD5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2"/>
        <w:gridCol w:w="1281"/>
        <w:gridCol w:w="6289"/>
      </w:tblGrid>
      <w:tr w:rsidR="00630145" w14:paraId="6BAFF9EB" w14:textId="77777777" w:rsidTr="002B3BB7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336B80" w14:textId="7F01BDAC" w:rsidR="00630145" w:rsidRDefault="00630145" w:rsidP="0063014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A23A5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 xml:space="preserve">Other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>Charges &amp; Terms</w:t>
            </w:r>
          </w:p>
        </w:tc>
      </w:tr>
      <w:tr w:rsidR="00C50BDF" w14:paraId="50012A53" w14:textId="77777777" w:rsidTr="00E14BAF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5EE6A" w14:textId="77777777" w:rsidR="00C50BDF" w:rsidRDefault="00C50BDF" w:rsidP="00B51FE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A23A5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Monthly Data Allowance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C0037" w14:textId="16190765" w:rsidR="00C50BDF" w:rsidRPr="00A23A53" w:rsidRDefault="00E14BAF" w:rsidP="00B51FE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E3801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[if applicable, identify the monthly data allowance associated with this plan]</w:t>
            </w:r>
          </w:p>
        </w:tc>
      </w:tr>
      <w:tr w:rsidR="00C50BDF" w14:paraId="698624C8" w14:textId="77777777" w:rsidTr="00E14BAF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1A504" w14:textId="052C609B" w:rsidR="00C50BDF" w:rsidRPr="00A23A53" w:rsidRDefault="00C50BDF" w:rsidP="009A3A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    </w:t>
            </w:r>
            <w:r w:rsidR="009A3A1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</w:t>
            </w:r>
            <w:r w:rsidRPr="00A23A5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verage charges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475C0" w14:textId="7B9BF640" w:rsidR="00C50BDF" w:rsidRPr="00A23A53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0E3801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[if applicable, identify additional charges or other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outcomes</w:t>
            </w:r>
            <w:r w:rsidRPr="000E3801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if the monthly data allowance is exceeded]</w:t>
            </w:r>
          </w:p>
        </w:tc>
      </w:tr>
      <w:tr w:rsidR="00C50BDF" w14:paraId="586861E7" w14:textId="77777777" w:rsidTr="00E14BAF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E0B49" w14:textId="77777777" w:rsidR="00C50BDF" w:rsidRPr="00A23A53" w:rsidRDefault="00C50B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Equipment Fees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3C850" w14:textId="7FE7CCD4" w:rsidR="00C50BDF" w:rsidRPr="00A23A53" w:rsidRDefault="00E14BAF" w:rsidP="00E14BAF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15E10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[provide a link to the company’s policy with respect to customers using their own equipment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and a list of permitted equipment]</w:t>
            </w:r>
          </w:p>
        </w:tc>
      </w:tr>
      <w:tr w:rsidR="00E14BAF" w14:paraId="2363EFA5" w14:textId="77777777" w:rsidTr="00E14BAF">
        <w:trPr>
          <w:trHeight w:val="423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0C7A4" w14:textId="40BB5712" w:rsidR="00E14BAF" w:rsidRPr="00A23A53" w:rsidRDefault="00E14BAF" w:rsidP="009A3A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    O</w:t>
            </w:r>
            <w:r w:rsidRPr="00A23A5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ptional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7A78E" w14:textId="02D35825" w:rsidR="00E14BAF" w:rsidRDefault="00E14BAF" w:rsidP="0057067B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522684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u w:val="single"/>
              </w:rPr>
              <w:t>[</w:t>
            </w:r>
            <w:r w:rsidRPr="00522684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identify the monthly rental fee for any equipment available for rent</w:t>
            </w:r>
            <w:r w:rsidRPr="00522684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u w:val="single"/>
              </w:rPr>
              <w:t>]</w:t>
            </w:r>
          </w:p>
        </w:tc>
      </w:tr>
      <w:tr w:rsidR="00C50BDF" w14:paraId="26C7A108" w14:textId="77777777" w:rsidTr="00E14BAF">
        <w:trPr>
          <w:trHeight w:val="396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D467C" w14:textId="2C3C1B0A" w:rsidR="00C50BDF" w:rsidRPr="00A23A53" w:rsidRDefault="00C50BDF" w:rsidP="00B56261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Other monthly</w:t>
            </w:r>
            <w:r w:rsidRPr="00A23A5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fees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5F011" w14:textId="27EDA9DE" w:rsidR="00C50BDF" w:rsidRPr="00A23A53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15E10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[identify any monthly fees that the company chooses to impose in connection with the purchase of broadband service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, e.g., regulatory recovery fees</w:t>
            </w:r>
            <w:r w:rsidRPr="00415E10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]</w:t>
            </w:r>
          </w:p>
        </w:tc>
      </w:tr>
      <w:tr w:rsidR="00433A3C" w14:paraId="31CB6687" w14:textId="77777777" w:rsidTr="002B3BB7">
        <w:trPr>
          <w:trHeight w:val="270"/>
        </w:trPr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3DDA16" w14:textId="1387A1FE" w:rsidR="00433A3C" w:rsidRDefault="00E0622B" w:rsidP="001F4815">
            <w:pPr>
              <w:spacing w:before="60" w:after="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Government</w:t>
            </w:r>
            <w:r w:rsidR="00433A3C" w:rsidRPr="0024081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taxes and other government-related fees may apply</w:t>
            </w:r>
          </w:p>
          <w:p w14:paraId="1DC1E06D" w14:textId="11EE8CBB" w:rsidR="00E14BAF" w:rsidRPr="00E14BAF" w:rsidRDefault="00E14BAF" w:rsidP="001F4815">
            <w:pPr>
              <w:spacing w:before="60" w:after="60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415E10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[provide this disclaimer using this language to notify consumers that additional taxes and fees mandated by, or attributable to, government programs will be imposed – specific taxes and fees need not be identified]</w:t>
            </w:r>
          </w:p>
        </w:tc>
      </w:tr>
      <w:tr w:rsidR="00E14BAF" w14:paraId="3F64577C" w14:textId="77777777" w:rsidTr="00E14BAF">
        <w:trPr>
          <w:trHeight w:val="270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9761D" w14:textId="77777777" w:rsidR="00E14BAF" w:rsidRPr="00A23A53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One-time fees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517F0" w14:textId="4F03A3C8" w:rsidR="00E14BAF" w:rsidRPr="00A23A53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415E10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[identify any one-time fees that the company chooses to impose in connection with the purchase of broadband service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, e.g., installation fees</w:t>
            </w:r>
            <w:r w:rsidRPr="00415E10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]</w:t>
            </w:r>
          </w:p>
        </w:tc>
      </w:tr>
      <w:tr w:rsidR="00C50BDF" w14:paraId="5A78AF3B" w14:textId="77777777" w:rsidTr="00E14BAF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7D0F49" w14:textId="77777777" w:rsidR="00C50BDF" w:rsidRPr="00A23A53" w:rsidRDefault="00C50B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011D3" w14:textId="03EE595F" w:rsidR="00C50BDF" w:rsidRPr="00A23A53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F93F0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[if applicable, include a statement that a deposit may be required based on credit history or other factors]</w:t>
            </w:r>
          </w:p>
        </w:tc>
      </w:tr>
      <w:tr w:rsidR="00C50BDF" w14:paraId="23D67A89" w14:textId="77777777" w:rsidTr="00E14BAF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04897" w14:textId="5374FDCC" w:rsidR="00C50BDF" w:rsidRPr="00A23A53" w:rsidRDefault="00C50BDF" w:rsidP="0057067B">
            <w:pPr>
              <w:spacing w:before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Early termination fee (ETF)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DA16B" w14:textId="66A01670" w:rsidR="00C50BDF" w:rsidRPr="00A23A53" w:rsidRDefault="00E14BAF" w:rsidP="0057067B">
            <w:pPr>
              <w:spacing w:before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14BAF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u w:val="single"/>
              </w:rPr>
              <w:t>[if applicable, identify any fees that will be imposed if the customer cancels broadband service before the end of a long-term contract and provide a link to a full explanation of when such fees would be triggered]</w:t>
            </w:r>
          </w:p>
        </w:tc>
      </w:tr>
      <w:tr w:rsidR="0057067B" w14:paraId="1F75291A" w14:textId="77777777" w:rsidTr="00E14BAF">
        <w:tc>
          <w:tcPr>
            <w:tcW w:w="38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8D08A2" w14:textId="0E2455CA" w:rsidR="0057067B" w:rsidRDefault="0057067B" w:rsidP="00B56261">
            <w:pPr>
              <w:spacing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(or cancel/disconnect fee)</w:t>
            </w:r>
          </w:p>
        </w:tc>
        <w:tc>
          <w:tcPr>
            <w:tcW w:w="62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0F0DD" w14:textId="77777777" w:rsidR="0057067B" w:rsidRDefault="0057067B" w:rsidP="002540AD">
            <w:pPr>
              <w:spacing w:before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50BDF" w14:paraId="0BDD72D3" w14:textId="77777777" w:rsidTr="00E14BAF">
        <w:trPr>
          <w:trHeight w:val="28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EEAF6" w:themeColor="accent1" w:themeTint="33" w:fill="DEEAF6" w:themeFill="accent1" w:themeFillTint="33"/>
          </w:tcPr>
          <w:p w14:paraId="7627AC7D" w14:textId="77777777" w:rsidR="0057067B" w:rsidRPr="002B3BB7" w:rsidRDefault="0057067B" w:rsidP="00EE685E">
            <w:pPr>
              <w:spacing w:before="60" w:after="6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3BB7">
              <w:rPr>
                <w:rFonts w:ascii="Arial" w:eastAsia="Times New Roman" w:hAnsi="Arial" w:cs="Arial"/>
                <w:b/>
                <w:color w:val="000000" w:themeColor="text1"/>
              </w:rPr>
              <w:t>Performance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EEAF6" w:themeColor="accent1" w:themeTint="33" w:fill="DEEAF6" w:themeFill="accent1" w:themeFillTint="33"/>
          </w:tcPr>
          <w:p w14:paraId="5A30783F" w14:textId="77777777" w:rsidR="0057067B" w:rsidRPr="00A23A53" w:rsidRDefault="0057067B" w:rsidP="00EE685E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themeColor="accent1" w:themeTint="33" w:fill="DEEAF6" w:themeFill="accent1" w:themeFillTint="33"/>
          </w:tcPr>
          <w:p w14:paraId="6B1125A1" w14:textId="7C295F0D" w:rsidR="0057067B" w:rsidRPr="00A23A53" w:rsidRDefault="0057067B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CF4CDF" w14:paraId="2BABB269" w14:textId="77777777" w:rsidTr="00E14BAF">
        <w:trPr>
          <w:trHeight w:val="395"/>
        </w:trPr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8ABA54" w14:textId="47AEE39C" w:rsidR="00CF4CDF" w:rsidRPr="00A23A53" w:rsidRDefault="00A37A82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Average </w:t>
            </w:r>
            <w:r w:rsidR="00CF4C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Speed*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A1B12C3" w14:textId="7606488A" w:rsidR="00CF4CDF" w:rsidRPr="00A23A53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1A4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[identify average peak period download and upload speeds for this tier of service based on results from the Measuring Broadband America program, internal testing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,</w:t>
            </w:r>
            <w:r w:rsidRPr="00EE1A4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or any other measurement of past performance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for this tier </w:t>
            </w:r>
            <w:r w:rsidRPr="00EE1A4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that is consistent with FCC guidance]</w:t>
            </w:r>
          </w:p>
        </w:tc>
      </w:tr>
      <w:tr w:rsidR="00CF4CDF" w14:paraId="4ACC15E0" w14:textId="77777777" w:rsidTr="00E14BAF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82B60" w14:textId="1B5EB09D" w:rsidR="00CF4CDF" w:rsidRPr="00A23A53" w:rsidRDefault="00A37A82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Average </w:t>
            </w:r>
            <w:r w:rsidR="00CF4C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Latency*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4FBC9" w14:textId="30DC9D94" w:rsidR="00CF4CDF" w:rsidRPr="00A23A53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1A4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[identify average peak period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latency</w:t>
            </w:r>
            <w:r w:rsidRPr="00EE1A4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for this tier of service based on results from the Measuring Broadband America program, internal testing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,</w:t>
            </w:r>
            <w:r w:rsidRPr="00EE1A4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or any other measurement of past performance that is consistent with FCC </w:t>
            </w:r>
            <w:r w:rsidRPr="00EE1A4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lastRenderedPageBreak/>
              <w:t>guidance]</w:t>
            </w:r>
          </w:p>
        </w:tc>
      </w:tr>
      <w:tr w:rsidR="00CF4CDF" w14:paraId="5E16B23B" w14:textId="77777777" w:rsidTr="00E14BAF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013A3" w14:textId="1AAA41D1" w:rsidR="00CF4CDF" w:rsidRPr="00A23A53" w:rsidRDefault="00A37A82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lastRenderedPageBreak/>
              <w:t xml:space="preserve">Average </w:t>
            </w:r>
            <w:r w:rsidR="00CF4C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Packet Loss*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FED9" w14:textId="0889566E" w:rsidR="00CF4CDF" w:rsidRPr="00A23A53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E1A4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[identify average peak period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packet loss</w:t>
            </w:r>
            <w:r w:rsidRPr="00EE1A4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for this tier of service based on results from the Measuring Broadband America program, internal testing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,</w:t>
            </w:r>
            <w:r w:rsidRPr="00EE1A49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or any other measurement of past performance that is consistent with FCC guidance]</w:t>
            </w:r>
          </w:p>
        </w:tc>
      </w:tr>
      <w:tr w:rsidR="003C226B" w14:paraId="64DCB8FF" w14:textId="77777777" w:rsidTr="002B3BB7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1411E" w14:textId="77777777" w:rsidR="003C226B" w:rsidRDefault="003C226B" w:rsidP="00627D4C">
            <w:pPr>
              <w:spacing w:before="60" w:after="60"/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</w:pPr>
            <w:r w:rsidRPr="00CF4CDF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*</w:t>
            </w:r>
            <w:r w:rsidRPr="00CF4CDF">
              <w:rPr>
                <w:rFonts w:ascii="Arial" w:eastAsia="Times New Roman" w:hAnsi="Arial" w:cs="Arial"/>
                <w:color w:val="5B9BD5" w:themeColor="accent1"/>
                <w:sz w:val="22"/>
                <w:szCs w:val="22"/>
              </w:rPr>
              <w:t xml:space="preserve"> </w:t>
            </w:r>
            <w:r w:rsidR="00627D4C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Individual ex</w:t>
            </w:r>
            <w:r w:rsidR="00585B23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perience</w:t>
            </w:r>
            <w:r w:rsidR="00627D4C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may vary, </w:t>
            </w:r>
            <w:r w:rsidRPr="00CF4CDF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 xml:space="preserve">see </w:t>
            </w:r>
            <w:r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 xml:space="preserve">link for </w:t>
            </w:r>
            <w:r w:rsidR="00DC53BF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more details</w:t>
            </w:r>
            <w:r w:rsidR="00627D4C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.</w:t>
            </w:r>
          </w:p>
          <w:p w14:paraId="6276064E" w14:textId="301C0267" w:rsidR="00E14BAF" w:rsidRPr="00CF4CDF" w:rsidRDefault="00E14BAF" w:rsidP="00627D4C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14BAF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u w:val="single"/>
              </w:rPr>
              <w:t>[provide a link to a full discussion of network performance metrics]</w:t>
            </w:r>
          </w:p>
        </w:tc>
      </w:tr>
      <w:tr w:rsidR="00CF4CDF" w14:paraId="4BBE6EB6" w14:textId="77777777" w:rsidTr="00E14BAF"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2069A" w14:textId="77777777" w:rsidR="00CF4CDF" w:rsidRPr="00A23A53" w:rsidRDefault="00CF4C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Other services on network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3EE02" w14:textId="5555265C" w:rsidR="00CF4CDF" w:rsidRPr="002B3BB7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55052E">
              <w:rPr>
                <w:rFonts w:ascii="Arial" w:hAnsi="Arial" w:cs="Arial"/>
                <w:i/>
                <w:color w:val="424242"/>
                <w:sz w:val="21"/>
                <w:szCs w:val="21"/>
                <w:shd w:val="clear" w:color="auto" w:fill="FFFFFF"/>
              </w:rPr>
              <w:t>[if applicable, provide a statement identifying any non-BIAS services offered by the company that might cause the customer to experience reduced performance of their broadband service and provide a link to a full explanation of when such a situation would occur and details regarding the anticipated effect on broadband performance]</w:t>
            </w:r>
          </w:p>
        </w:tc>
      </w:tr>
      <w:tr w:rsidR="0057067B" w:rsidRPr="00D465F7" w14:paraId="67D6E22D" w14:textId="77777777" w:rsidTr="002B3BB7">
        <w:trPr>
          <w:trHeight w:val="297"/>
        </w:trPr>
        <w:tc>
          <w:tcPr>
            <w:tcW w:w="10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60ACEE" w14:textId="450F784A" w:rsidR="0057067B" w:rsidRPr="002B3BB7" w:rsidRDefault="0057067B" w:rsidP="001F4815">
            <w:pPr>
              <w:spacing w:before="60" w:after="6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2B3BB7">
              <w:rPr>
                <w:rFonts w:ascii="Arial" w:eastAsia="Times New Roman" w:hAnsi="Arial" w:cs="Arial"/>
                <w:b/>
                <w:color w:val="000000" w:themeColor="text1"/>
              </w:rPr>
              <w:t>Network Management</w:t>
            </w:r>
          </w:p>
        </w:tc>
      </w:tr>
      <w:tr w:rsidR="00E14BAF" w14:paraId="033D7399" w14:textId="77777777" w:rsidTr="00E14BAF">
        <w:tc>
          <w:tcPr>
            <w:tcW w:w="2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AFCFA2" w14:textId="77777777" w:rsidR="00E14BAF" w:rsidRPr="00A23A53" w:rsidRDefault="00E14BAF" w:rsidP="00AD3C2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Application-specific network management practices?</w:t>
            </w:r>
          </w:p>
        </w:tc>
        <w:tc>
          <w:tcPr>
            <w:tcW w:w="7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8BD5A49" w14:textId="0D48CCBD" w:rsidR="00E14BAF" w:rsidRPr="00A23A53" w:rsidRDefault="00E14BAF" w:rsidP="00B51FE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2C7E2F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[answer yes or no; if yes, provide a link to a full discussion that identifies application-specific network management practices, when such practices are triggered, and the effect such practices could have on performance]</w:t>
            </w:r>
          </w:p>
        </w:tc>
      </w:tr>
      <w:tr w:rsidR="00E14BAF" w14:paraId="3D7BF8AD" w14:textId="77777777" w:rsidTr="00E14BAF">
        <w:trPr>
          <w:trHeight w:val="909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85639" w14:textId="77777777" w:rsidR="00E14BAF" w:rsidRPr="00A23A53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Subscriber-triggered network management practices?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60B7E6" w14:textId="6FDB134F" w:rsidR="00E14BAF" w:rsidRPr="00A23A53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2C7E2F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[answer yes or no; if yes, provide a link to a full discussion that identifies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subscriber-triggered</w:t>
            </w:r>
            <w:r w:rsidRPr="002C7E2F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network management practices, when such practices are triggered, and the effect such practices could have on performance]</w:t>
            </w:r>
          </w:p>
        </w:tc>
      </w:tr>
      <w:tr w:rsidR="00C50BDF" w14:paraId="0EDDCE4D" w14:textId="77777777" w:rsidTr="00E14BAF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F2C76" w14:textId="77777777" w:rsidR="00CF4CDF" w:rsidRDefault="00CF4CD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FA04B" w14:textId="77777777" w:rsidR="00CF4CDF" w:rsidRDefault="00CF4CDF" w:rsidP="00CF4CDF">
            <w:pPr>
              <w:spacing w:before="60" w:after="60"/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see </w:t>
            </w:r>
            <w:r w:rsidRPr="00C22B20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detailed disclosure of Network Practices</w:t>
            </w:r>
          </w:p>
          <w:p w14:paraId="57FFE415" w14:textId="0D0535D1" w:rsidR="00E14BAF" w:rsidRPr="00A23A53" w:rsidRDefault="00E14BAF" w:rsidP="00CF4CD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14BAF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u w:val="single"/>
              </w:rPr>
              <w:t>[provide a link to the company’s full disclosure of network management practices]</w:t>
            </w:r>
          </w:p>
        </w:tc>
      </w:tr>
      <w:tr w:rsidR="00E14BAF" w14:paraId="760E7EF3" w14:textId="77777777" w:rsidTr="00E14BAF">
        <w:trPr>
          <w:trHeight w:val="387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01D30" w14:textId="77777777" w:rsidR="00E14BAF" w:rsidRPr="00A23A53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Privacy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CA3A3" w14:textId="6799E9D6" w:rsidR="00E14BAF" w:rsidRPr="00E14BAF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E14BAF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u w:val="single"/>
              </w:rPr>
              <w:t>[provide a link to the company’s privacy policy for broadband services]</w:t>
            </w:r>
          </w:p>
        </w:tc>
      </w:tr>
      <w:tr w:rsidR="00E14BAF" w14:paraId="2C14240D" w14:textId="77777777" w:rsidTr="00E14BAF">
        <w:trPr>
          <w:trHeight w:val="657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2F35" w14:textId="1222A72F" w:rsidR="00E14BAF" w:rsidRPr="00A23A53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Complaints/inquiries </w:t>
            </w: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D2B4" w14:textId="766CC7B4" w:rsidR="00E14BAF" w:rsidRPr="00E14BAF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14BAF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u w:val="single"/>
              </w:rPr>
              <w:t>[provide a phone number for the company’s customer service center and link to the primary customer service web page]</w:t>
            </w:r>
          </w:p>
        </w:tc>
      </w:tr>
      <w:tr w:rsidR="00E14BAF" w14:paraId="71296834" w14:textId="77777777" w:rsidTr="00E14BAF"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7C657" w14:textId="77777777" w:rsidR="00E14BAF" w:rsidRPr="00A23A53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0B33F" w14:textId="26CD9CC3" w:rsidR="00E14BAF" w:rsidRPr="00E14BAF" w:rsidRDefault="00E14BAF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E14BAF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  <w:u w:val="single"/>
              </w:rPr>
              <w:t>[provide the phone number and a link for the FCC’s complaint center]</w:t>
            </w:r>
          </w:p>
        </w:tc>
      </w:tr>
      <w:tr w:rsidR="002B3BB7" w14:paraId="06E90110" w14:textId="77777777" w:rsidTr="002B3BB7">
        <w:tc>
          <w:tcPr>
            <w:tcW w:w="10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C4678" w14:textId="77777777" w:rsidR="002B3BB7" w:rsidRDefault="002B3BB7" w:rsidP="00A84A55">
            <w:pPr>
              <w:spacing w:before="24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32B4A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Link to FCC site</w:t>
            </w:r>
            <w:r w:rsidRPr="00732B4A">
              <w:rPr>
                <w:rFonts w:ascii="Arial" w:eastAsia="Times New Roman" w:hAnsi="Arial" w:cs="Arial"/>
                <w:color w:val="5B9BD5" w:themeColor="accent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explaining terms used and the Open Internet Order items relevant to consumers</w:t>
            </w:r>
          </w:p>
          <w:p w14:paraId="5C8F7785" w14:textId="6CC82310" w:rsidR="00E14BAF" w:rsidRPr="00A23A53" w:rsidRDefault="00E14BAF" w:rsidP="00E14BAF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D960A0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[provide a link to a page on the </w:t>
            </w: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FCC web site [TBD] that will provide</w:t>
            </w:r>
            <w:r w:rsidRPr="00D960A0"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 xml:space="preserve"> a glossary of terms and other relevant information regarding the Open Internet Order]</w:t>
            </w:r>
          </w:p>
        </w:tc>
      </w:tr>
    </w:tbl>
    <w:p w14:paraId="33DA6AD3" w14:textId="7853104F" w:rsidR="009C6052" w:rsidRPr="009C6052" w:rsidRDefault="009C6052" w:rsidP="002B3BB7">
      <w:pPr>
        <w:spacing w:before="12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sectPr w:rsidR="009C6052" w:rsidRPr="009C6052" w:rsidSect="002B3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576" w:left="1152" w:header="446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806D5" w14:textId="77777777" w:rsidR="004D07E1" w:rsidRDefault="004D07E1" w:rsidP="009C6052">
      <w:r>
        <w:separator/>
      </w:r>
    </w:p>
  </w:endnote>
  <w:endnote w:type="continuationSeparator" w:id="0">
    <w:p w14:paraId="7DC3F575" w14:textId="77777777" w:rsidR="004D07E1" w:rsidRDefault="004D07E1" w:rsidP="009C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D5F4C" w14:textId="77777777" w:rsidR="00A7456F" w:rsidRDefault="00A745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14BFB" w14:textId="5FB8B563" w:rsidR="002B3BB7" w:rsidRPr="002B3BB7" w:rsidRDefault="002B3BB7" w:rsidP="002B3BB7">
    <w:pPr>
      <w:spacing w:before="120"/>
      <w:rPr>
        <w:rFonts w:ascii="Arial" w:eastAsia="Times New Roman" w:hAnsi="Arial" w:cs="Arial"/>
        <w:color w:val="000000" w:themeColor="text1"/>
        <w:sz w:val="22"/>
        <w:szCs w:val="22"/>
      </w:rPr>
    </w:pPr>
    <w:r>
      <w:rPr>
        <w:rFonts w:ascii="Arial" w:eastAsia="Times New Roman" w:hAnsi="Arial" w:cs="Arial"/>
        <w:color w:val="000000" w:themeColor="text1"/>
        <w:sz w:val="22"/>
        <w:szCs w:val="22"/>
      </w:rPr>
      <w:t>NOTE: service may not be available to all locations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BF49" w14:textId="77777777" w:rsidR="00A7456F" w:rsidRDefault="00A745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E3F97" w14:textId="77777777" w:rsidR="004D07E1" w:rsidRDefault="004D07E1" w:rsidP="009C6052">
      <w:r>
        <w:separator/>
      </w:r>
    </w:p>
  </w:footnote>
  <w:footnote w:type="continuationSeparator" w:id="0">
    <w:p w14:paraId="4E4DCC2E" w14:textId="77777777" w:rsidR="004D07E1" w:rsidRDefault="004D07E1" w:rsidP="009C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A65DB" w14:textId="77777777" w:rsidR="00A7456F" w:rsidRDefault="00A745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DE68C" w14:textId="28BC2DE7" w:rsidR="009C6052" w:rsidRDefault="00E0622B" w:rsidP="009C605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FIXED BROADBAND CONSUMER DISCLOSURE</w:t>
    </w:r>
  </w:p>
  <w:p w14:paraId="1CAA4EA1" w14:textId="621FCD23" w:rsidR="00E0622B" w:rsidRPr="00E0622B" w:rsidRDefault="00E0622B" w:rsidP="009C605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INSTRUCTIONS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73310" w14:textId="77777777" w:rsidR="00A7456F" w:rsidRDefault="00A745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4BD"/>
    <w:multiLevelType w:val="hybridMultilevel"/>
    <w:tmpl w:val="464A0C6C"/>
    <w:lvl w:ilvl="0" w:tplc="09EAB9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30A23"/>
    <w:multiLevelType w:val="hybridMultilevel"/>
    <w:tmpl w:val="082AA152"/>
    <w:lvl w:ilvl="0" w:tplc="6E8093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175F"/>
    <w:multiLevelType w:val="hybridMultilevel"/>
    <w:tmpl w:val="CBA871DC"/>
    <w:lvl w:ilvl="0" w:tplc="713A45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5B9BD5" w:themeColor="accent1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32A0B"/>
    <w:rsid w:val="00076234"/>
    <w:rsid w:val="0008601E"/>
    <w:rsid w:val="00134A82"/>
    <w:rsid w:val="001E35CE"/>
    <w:rsid w:val="001F4815"/>
    <w:rsid w:val="002540AD"/>
    <w:rsid w:val="002B3BB7"/>
    <w:rsid w:val="003C226B"/>
    <w:rsid w:val="00433A3C"/>
    <w:rsid w:val="00472BFA"/>
    <w:rsid w:val="004C70E5"/>
    <w:rsid w:val="004D07E1"/>
    <w:rsid w:val="0050063C"/>
    <w:rsid w:val="0057067B"/>
    <w:rsid w:val="00571AFA"/>
    <w:rsid w:val="005845E4"/>
    <w:rsid w:val="00585B23"/>
    <w:rsid w:val="005B445B"/>
    <w:rsid w:val="005C7019"/>
    <w:rsid w:val="00627D4C"/>
    <w:rsid w:val="00630145"/>
    <w:rsid w:val="006824AF"/>
    <w:rsid w:val="00732B4A"/>
    <w:rsid w:val="007F4780"/>
    <w:rsid w:val="00897B06"/>
    <w:rsid w:val="008C30B5"/>
    <w:rsid w:val="008D763B"/>
    <w:rsid w:val="00907C5A"/>
    <w:rsid w:val="00942368"/>
    <w:rsid w:val="009A3A15"/>
    <w:rsid w:val="009C6052"/>
    <w:rsid w:val="00A23A53"/>
    <w:rsid w:val="00A34712"/>
    <w:rsid w:val="00A37A82"/>
    <w:rsid w:val="00A47EB5"/>
    <w:rsid w:val="00A512A3"/>
    <w:rsid w:val="00A70AF4"/>
    <w:rsid w:val="00A7456F"/>
    <w:rsid w:val="00A84A55"/>
    <w:rsid w:val="00AD3C2D"/>
    <w:rsid w:val="00B51FEF"/>
    <w:rsid w:val="00B56261"/>
    <w:rsid w:val="00B61F16"/>
    <w:rsid w:val="00B65C74"/>
    <w:rsid w:val="00BA145C"/>
    <w:rsid w:val="00BE0778"/>
    <w:rsid w:val="00C22B20"/>
    <w:rsid w:val="00C50BDF"/>
    <w:rsid w:val="00CF4CDF"/>
    <w:rsid w:val="00D465F7"/>
    <w:rsid w:val="00DC53BF"/>
    <w:rsid w:val="00E040DC"/>
    <w:rsid w:val="00E04A44"/>
    <w:rsid w:val="00E0622B"/>
    <w:rsid w:val="00E14BAF"/>
    <w:rsid w:val="00E37F8E"/>
    <w:rsid w:val="00E67496"/>
    <w:rsid w:val="00E972BD"/>
    <w:rsid w:val="00EB4A86"/>
    <w:rsid w:val="00EC78D5"/>
    <w:rsid w:val="00EE685E"/>
    <w:rsid w:val="00F006D9"/>
    <w:rsid w:val="00F141F2"/>
    <w:rsid w:val="00F90018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DB2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5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6052"/>
  </w:style>
  <w:style w:type="paragraph" w:styleId="Footer">
    <w:name w:val="footer"/>
    <w:basedOn w:val="Normal"/>
    <w:link w:val="Foot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6052"/>
  </w:style>
  <w:style w:type="table" w:styleId="TableGrid">
    <w:name w:val="Table Grid"/>
    <w:basedOn w:val="TableNormal"/>
    <w:uiPriority w:val="39"/>
    <w:rsid w:val="009C6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5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6052"/>
  </w:style>
  <w:style w:type="paragraph" w:styleId="Footer">
    <w:name w:val="footer"/>
    <w:basedOn w:val="Normal"/>
    <w:link w:val="Foot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6052"/>
  </w:style>
  <w:style w:type="table" w:styleId="TableGrid">
    <w:name w:val="Table Grid"/>
    <w:basedOn w:val="TableNormal"/>
    <w:uiPriority w:val="39"/>
    <w:rsid w:val="009C6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4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3842</Characters>
  <Application>Microsoft Office Word</Application>
  <DocSecurity>0</DocSecurity>
  <Lines>108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4471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2015-11-02T20:03:00Z</cp:lastPrinted>
  <dcterms:created xsi:type="dcterms:W3CDTF">2015-11-03T17:39:00Z</dcterms:created>
  <dcterms:modified xsi:type="dcterms:W3CDTF">2015-11-03T17:39:00Z</dcterms:modified>
  <cp:category> </cp:category>
  <cp:contentStatus> </cp:contentStatus>
</cp:coreProperties>
</file>