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25A1" w14:textId="77777777" w:rsidR="00AE1E44" w:rsidRPr="0030371E" w:rsidRDefault="00AE1E44" w:rsidP="00AE1E44">
      <w:pPr>
        <w:spacing w:after="0" w:line="240" w:lineRule="auto"/>
        <w:jc w:val="center"/>
        <w:rPr>
          <w:rFonts w:cstheme="minorHAnsi"/>
          <w:b/>
        </w:rPr>
      </w:pPr>
      <w:bookmarkStart w:id="0" w:name="_GoBack"/>
      <w:bookmarkEnd w:id="0"/>
      <w:r w:rsidRPr="0030371E">
        <w:rPr>
          <w:rFonts w:cstheme="minorHAnsi"/>
          <w:b/>
        </w:rPr>
        <w:t>Statement of Michael O’Rielly, FCC Commissioner</w:t>
      </w:r>
    </w:p>
    <w:p w14:paraId="4FAA7C7C" w14:textId="77777777" w:rsidR="00AE1E44" w:rsidRPr="0030371E" w:rsidRDefault="00AE1E44" w:rsidP="00AE1E44">
      <w:pPr>
        <w:spacing w:after="0" w:line="240" w:lineRule="auto"/>
        <w:jc w:val="center"/>
        <w:rPr>
          <w:rFonts w:cstheme="minorHAnsi"/>
          <w:b/>
        </w:rPr>
      </w:pPr>
      <w:r w:rsidRPr="0030371E">
        <w:rPr>
          <w:rFonts w:cstheme="minorHAnsi"/>
          <w:b/>
        </w:rPr>
        <w:t>Before the Subcommittee on Communications and Technology</w:t>
      </w:r>
    </w:p>
    <w:p w14:paraId="5A768992" w14:textId="77777777" w:rsidR="00AE1E44" w:rsidRPr="0030371E" w:rsidRDefault="00AE1E44" w:rsidP="00AE1E44">
      <w:pPr>
        <w:spacing w:after="0" w:line="240" w:lineRule="auto"/>
        <w:jc w:val="center"/>
        <w:rPr>
          <w:rFonts w:cstheme="minorHAnsi"/>
          <w:b/>
        </w:rPr>
      </w:pPr>
      <w:r w:rsidRPr="0030371E">
        <w:rPr>
          <w:rFonts w:cstheme="minorHAnsi"/>
          <w:b/>
        </w:rPr>
        <w:t>House Energy and Commerce Committee</w:t>
      </w:r>
    </w:p>
    <w:p w14:paraId="10888ECB" w14:textId="77777777" w:rsidR="00AE1E44" w:rsidRPr="0030371E" w:rsidRDefault="00AE1E44" w:rsidP="00AE1E44">
      <w:pPr>
        <w:pStyle w:val="Heading1"/>
        <w:spacing w:before="0"/>
        <w:jc w:val="center"/>
        <w:rPr>
          <w:rFonts w:asciiTheme="minorHAnsi" w:eastAsia="Times New Roman" w:hAnsiTheme="minorHAnsi" w:cstheme="minorHAnsi"/>
          <w:color w:val="auto"/>
          <w:kern w:val="36"/>
          <w:sz w:val="22"/>
          <w:szCs w:val="22"/>
        </w:rPr>
      </w:pPr>
      <w:r w:rsidRPr="0030371E">
        <w:rPr>
          <w:rFonts w:asciiTheme="minorHAnsi" w:hAnsiTheme="minorHAnsi" w:cstheme="minorHAnsi"/>
          <w:b w:val="0"/>
          <w:color w:val="auto"/>
          <w:sz w:val="22"/>
          <w:szCs w:val="22"/>
        </w:rPr>
        <w:t>“</w:t>
      </w:r>
      <w:r>
        <w:rPr>
          <w:rFonts w:asciiTheme="minorHAnsi" w:eastAsia="Times New Roman" w:hAnsiTheme="minorHAnsi" w:cstheme="minorHAnsi"/>
          <w:color w:val="auto"/>
          <w:kern w:val="36"/>
          <w:sz w:val="22"/>
          <w:szCs w:val="22"/>
        </w:rPr>
        <w:t>Oversight of the Federal Communications Commission</w:t>
      </w:r>
      <w:r>
        <w:rPr>
          <w:rFonts w:asciiTheme="minorHAnsi" w:hAnsiTheme="minorHAnsi" w:cstheme="minorHAnsi"/>
          <w:color w:val="auto"/>
          <w:sz w:val="22"/>
          <w:szCs w:val="22"/>
        </w:rPr>
        <w:t>”</w:t>
      </w:r>
    </w:p>
    <w:p w14:paraId="61DAB2AC" w14:textId="77777777" w:rsidR="00AE1E44" w:rsidRPr="00EF0563" w:rsidRDefault="00AE1E44" w:rsidP="00AE1E44">
      <w:pPr>
        <w:spacing w:after="0" w:line="240" w:lineRule="auto"/>
        <w:jc w:val="center"/>
        <w:rPr>
          <w:b/>
        </w:rPr>
      </w:pPr>
      <w:r>
        <w:rPr>
          <w:b/>
        </w:rPr>
        <w:t>November 17</w:t>
      </w:r>
      <w:r w:rsidRPr="00EF0563">
        <w:rPr>
          <w:b/>
        </w:rPr>
        <w:t>, 2015</w:t>
      </w:r>
    </w:p>
    <w:p w14:paraId="1E0561C7" w14:textId="77777777" w:rsidR="00AE1E44" w:rsidRDefault="00AE1E44" w:rsidP="00AE1E44">
      <w:pPr>
        <w:spacing w:after="0" w:line="240" w:lineRule="auto"/>
        <w:ind w:firstLine="720"/>
      </w:pPr>
    </w:p>
    <w:p w14:paraId="4F84DB58" w14:textId="77777777" w:rsidR="00AE1E44" w:rsidRDefault="00AE1E44" w:rsidP="00504A98">
      <w:pPr>
        <w:ind w:firstLine="720"/>
      </w:pPr>
    </w:p>
    <w:p w14:paraId="3D0F96B0" w14:textId="1FBD0FCA" w:rsidR="00BF6056" w:rsidRPr="009E243A" w:rsidRDefault="00B26018" w:rsidP="0004068F">
      <w:pPr>
        <w:ind w:firstLine="720"/>
      </w:pPr>
      <w:r>
        <w:t xml:space="preserve">Thank you for the honor to be before </w:t>
      </w:r>
      <w:r w:rsidR="00590016">
        <w:t xml:space="preserve">this Subcommittee </w:t>
      </w:r>
      <w:r>
        <w:t xml:space="preserve">to help further </w:t>
      </w:r>
      <w:r w:rsidR="00590016">
        <w:t>its</w:t>
      </w:r>
      <w:r>
        <w:t xml:space="preserve"> oversight responsibility over the Federal Communications Commission.  </w:t>
      </w:r>
      <w:r w:rsidR="003F7335" w:rsidRPr="009E243A">
        <w:t>I’d like to thank the Chairman, the Ranking Member</w:t>
      </w:r>
      <w:r w:rsidR="009E243A">
        <w:t>, and all the members of this Subc</w:t>
      </w:r>
      <w:r w:rsidR="00045E13" w:rsidRPr="009E243A">
        <w:t xml:space="preserve">ommittee for the opportunity to engage with you today on any questions or concerns you may have.  Since I was last here </w:t>
      </w:r>
      <w:r w:rsidR="00BF6056" w:rsidRPr="009E243A">
        <w:t>before you</w:t>
      </w:r>
      <w:r w:rsidR="00045E13" w:rsidRPr="009E243A">
        <w:t xml:space="preserve">, a lot has happened at the Commission, </w:t>
      </w:r>
      <w:r w:rsidR="00E12534">
        <w:t xml:space="preserve">with a number of bipartisan successes </w:t>
      </w:r>
      <w:r w:rsidR="00045E13" w:rsidRPr="009E243A">
        <w:t>while some things have regr</w:t>
      </w:r>
      <w:r w:rsidR="00BF6056" w:rsidRPr="009E243A">
        <w:t>ettably stayed the same.  My colleagues have highlighted many different elements of the Commission’s work this year.  I’d like to add a few more thoughts on where we have been and some areas where I think we can make some more progress.</w:t>
      </w:r>
    </w:p>
    <w:p w14:paraId="1A14B3F5" w14:textId="27ACEAA1" w:rsidR="0029742D" w:rsidRPr="00AE1E44" w:rsidRDefault="00045E13">
      <w:pPr>
        <w:rPr>
          <w:b/>
          <w:u w:val="single"/>
        </w:rPr>
      </w:pPr>
      <w:r w:rsidRPr="00AE1E44">
        <w:rPr>
          <w:b/>
          <w:u w:val="single"/>
        </w:rPr>
        <w:t>Wireless</w:t>
      </w:r>
      <w:r w:rsidR="00B26018">
        <w:rPr>
          <w:b/>
          <w:u w:val="single"/>
        </w:rPr>
        <w:t xml:space="preserve"> Spectrum and Infrastructure</w:t>
      </w:r>
    </w:p>
    <w:p w14:paraId="27488590" w14:textId="77777777" w:rsidR="0029742D" w:rsidRPr="009E243A" w:rsidRDefault="00BF6056" w:rsidP="00504A98">
      <w:pPr>
        <w:spacing w:line="240" w:lineRule="auto"/>
        <w:ind w:firstLine="720"/>
        <w:rPr>
          <w:rFonts w:cs="Times New Roman"/>
        </w:rPr>
      </w:pPr>
      <w:r w:rsidRPr="009E243A">
        <w:rPr>
          <w:rFonts w:cs="Times New Roman"/>
        </w:rPr>
        <w:t>One of my main areas of focus this year has been in wireless communications, which as you know</w:t>
      </w:r>
      <w:r w:rsidR="0029742D" w:rsidRPr="009E243A">
        <w:rPr>
          <w:rFonts w:cs="Times New Roman"/>
        </w:rPr>
        <w:t xml:space="preserve"> is experiencing an era of tremendous growth. </w:t>
      </w:r>
      <w:r w:rsidRPr="009E243A">
        <w:rPr>
          <w:rFonts w:cs="Times New Roman"/>
        </w:rPr>
        <w:t xml:space="preserve"> </w:t>
      </w:r>
      <w:r w:rsidR="0029742D" w:rsidRPr="009E243A">
        <w:rPr>
          <w:rFonts w:cs="Times New Roman"/>
        </w:rPr>
        <w:t xml:space="preserve">To foster innovation, relieve network congestion and provide capacity for next generation products, </w:t>
      </w:r>
      <w:r w:rsidR="00C2627C">
        <w:rPr>
          <w:rFonts w:cs="Times New Roman"/>
        </w:rPr>
        <w:t>new</w:t>
      </w:r>
      <w:r w:rsidR="0029742D" w:rsidRPr="009E243A">
        <w:rPr>
          <w:rFonts w:cs="Times New Roman"/>
        </w:rPr>
        <w:t xml:space="preserve"> spectrum and infrastructure will be </w:t>
      </w:r>
      <w:r w:rsidR="00C2627C">
        <w:rPr>
          <w:rFonts w:cs="Times New Roman"/>
        </w:rPr>
        <w:t>equally necessary</w:t>
      </w:r>
      <w:r w:rsidR="0029742D" w:rsidRPr="009E243A">
        <w:rPr>
          <w:rFonts w:cs="Times New Roman"/>
        </w:rPr>
        <w:t>.</w:t>
      </w:r>
      <w:r w:rsidR="009E243A">
        <w:rPr>
          <w:rFonts w:cs="Times New Roman"/>
        </w:rPr>
        <w:t xml:space="preserve">  </w:t>
      </w:r>
    </w:p>
    <w:p w14:paraId="2438AAB3" w14:textId="012E82FC" w:rsidR="0029742D" w:rsidRPr="009E243A" w:rsidRDefault="0029742D" w:rsidP="0029742D">
      <w:pPr>
        <w:spacing w:line="240" w:lineRule="auto"/>
        <w:ind w:firstLine="720"/>
        <w:rPr>
          <w:rFonts w:cs="Times New Roman"/>
        </w:rPr>
      </w:pPr>
      <w:r w:rsidRPr="009E243A">
        <w:rPr>
          <w:rFonts w:cs="Times New Roman"/>
        </w:rPr>
        <w:t xml:space="preserve">From the Commission’s AWS-3 auction to our work on the 3.5 and 5 GHz Bands, </w:t>
      </w:r>
      <w:r w:rsidR="00190DDF" w:rsidRPr="009E243A">
        <w:rPr>
          <w:rFonts w:cs="Times New Roman"/>
        </w:rPr>
        <w:t>we are actively releasing</w:t>
      </w:r>
      <w:r w:rsidRPr="009E243A">
        <w:rPr>
          <w:rFonts w:cs="Times New Roman"/>
        </w:rPr>
        <w:t xml:space="preserve"> spectrum into the commercial marketplace.  And, if all </w:t>
      </w:r>
      <w:r w:rsidR="00B26018">
        <w:rPr>
          <w:rFonts w:cs="Times New Roman"/>
        </w:rPr>
        <w:t>of the pieces are able to fit together properly</w:t>
      </w:r>
      <w:r w:rsidRPr="009E243A">
        <w:rPr>
          <w:rFonts w:cs="Times New Roman"/>
        </w:rPr>
        <w:t>, the broadcast incentive auction</w:t>
      </w:r>
      <w:r w:rsidR="00B26018">
        <w:rPr>
          <w:rFonts w:cs="Times New Roman"/>
        </w:rPr>
        <w:t xml:space="preserve"> can achieve the desire</w:t>
      </w:r>
      <w:r w:rsidR="008C0102">
        <w:rPr>
          <w:rFonts w:cs="Times New Roman"/>
        </w:rPr>
        <w:t>d</w:t>
      </w:r>
      <w:r w:rsidR="00B26018">
        <w:rPr>
          <w:rFonts w:cs="Times New Roman"/>
        </w:rPr>
        <w:t xml:space="preserve"> outcome</w:t>
      </w:r>
      <w:r w:rsidR="008C0102">
        <w:rPr>
          <w:rFonts w:cs="Times New Roman"/>
        </w:rPr>
        <w:t xml:space="preserve">: </w:t>
      </w:r>
      <w:r w:rsidRPr="009E243A">
        <w:rPr>
          <w:rFonts w:cs="Times New Roman"/>
        </w:rPr>
        <w:t xml:space="preserve"> </w:t>
      </w:r>
      <w:r w:rsidR="008C0102">
        <w:rPr>
          <w:rFonts w:cs="Times New Roman"/>
        </w:rPr>
        <w:t xml:space="preserve">release a considerable portion of </w:t>
      </w:r>
      <w:r w:rsidRPr="009E243A">
        <w:rPr>
          <w:rFonts w:cs="Times New Roman"/>
        </w:rPr>
        <w:t xml:space="preserve">600 MHz spectrum for </w:t>
      </w:r>
      <w:r w:rsidR="008C0102">
        <w:rPr>
          <w:rFonts w:cs="Times New Roman"/>
        </w:rPr>
        <w:t>commercial services via auction</w:t>
      </w:r>
      <w:r w:rsidR="008C0102" w:rsidRPr="009E243A">
        <w:rPr>
          <w:rFonts w:cs="Times New Roman"/>
        </w:rPr>
        <w:t xml:space="preserve"> </w:t>
      </w:r>
      <w:r w:rsidRPr="009E243A">
        <w:rPr>
          <w:rFonts w:cs="Times New Roman"/>
        </w:rPr>
        <w:t xml:space="preserve">and </w:t>
      </w:r>
      <w:r w:rsidR="008C0102">
        <w:rPr>
          <w:rFonts w:cs="Times New Roman"/>
        </w:rPr>
        <w:t xml:space="preserve">expand </w:t>
      </w:r>
      <w:r w:rsidRPr="009E243A">
        <w:rPr>
          <w:rFonts w:cs="Times New Roman"/>
        </w:rPr>
        <w:t xml:space="preserve">unlicensed </w:t>
      </w:r>
      <w:r w:rsidR="008C0102">
        <w:rPr>
          <w:rFonts w:cs="Times New Roman"/>
        </w:rPr>
        <w:t>spectrum opportunities</w:t>
      </w:r>
      <w:r w:rsidRPr="009E243A">
        <w:rPr>
          <w:rFonts w:cs="Times New Roman"/>
        </w:rPr>
        <w:t xml:space="preserve">, while allowing </w:t>
      </w:r>
      <w:r w:rsidR="00B26018">
        <w:rPr>
          <w:rFonts w:cs="Times New Roman"/>
        </w:rPr>
        <w:t xml:space="preserve">non-participating </w:t>
      </w:r>
      <w:r w:rsidRPr="009E243A">
        <w:rPr>
          <w:rFonts w:cs="Times New Roman"/>
        </w:rPr>
        <w:t>broadcasters to stay on air</w:t>
      </w:r>
      <w:r w:rsidR="008C0102">
        <w:rPr>
          <w:rFonts w:cs="Times New Roman"/>
        </w:rPr>
        <w:t xml:space="preserve"> and continue to serve their communities</w:t>
      </w:r>
      <w:r w:rsidRPr="009E243A">
        <w:rPr>
          <w:rFonts w:cs="Times New Roman"/>
        </w:rPr>
        <w:t>.  Although I was disappointed</w:t>
      </w:r>
      <w:r w:rsidR="008C0102">
        <w:rPr>
          <w:rFonts w:cs="Times New Roman"/>
        </w:rPr>
        <w:t>, and in some instances disagreed,</w:t>
      </w:r>
      <w:r w:rsidRPr="009E243A">
        <w:rPr>
          <w:rFonts w:cs="Times New Roman"/>
        </w:rPr>
        <w:t xml:space="preserve"> in the direction taken regarding </w:t>
      </w:r>
      <w:r w:rsidR="008C0102">
        <w:rPr>
          <w:rFonts w:cs="Times New Roman"/>
        </w:rPr>
        <w:t>a number of components</w:t>
      </w:r>
      <w:r w:rsidR="00B26018">
        <w:rPr>
          <w:rFonts w:cs="Times New Roman"/>
        </w:rPr>
        <w:t xml:space="preserve">, including </w:t>
      </w:r>
      <w:r w:rsidRPr="009E243A">
        <w:rPr>
          <w:rFonts w:cs="Times New Roman"/>
        </w:rPr>
        <w:t>market variation, impairments, and reserve licenses, I re</w:t>
      </w:r>
      <w:r w:rsidR="00190DDF" w:rsidRPr="009E243A">
        <w:rPr>
          <w:rFonts w:cs="Times New Roman"/>
        </w:rPr>
        <w:t xml:space="preserve">main hopeful that the auction </w:t>
      </w:r>
      <w:r w:rsidR="008C0102">
        <w:rPr>
          <w:rFonts w:cs="Times New Roman"/>
        </w:rPr>
        <w:t xml:space="preserve">ultimately </w:t>
      </w:r>
      <w:r w:rsidR="00190DDF" w:rsidRPr="009E243A">
        <w:rPr>
          <w:rFonts w:cs="Times New Roman"/>
        </w:rPr>
        <w:t>will be</w:t>
      </w:r>
      <w:r w:rsidRPr="009E243A">
        <w:rPr>
          <w:rFonts w:cs="Times New Roman"/>
        </w:rPr>
        <w:t xml:space="preserve"> a success</w:t>
      </w:r>
      <w:r w:rsidR="00B26018">
        <w:rPr>
          <w:rFonts w:cs="Times New Roman"/>
        </w:rPr>
        <w:t>, whenever it is held</w:t>
      </w:r>
      <w:r w:rsidRPr="009E243A">
        <w:rPr>
          <w:rFonts w:cs="Times New Roman"/>
        </w:rPr>
        <w:t>.</w:t>
      </w:r>
      <w:r w:rsidR="00B26018">
        <w:rPr>
          <w:rFonts w:cs="Times New Roman"/>
        </w:rPr>
        <w:t xml:space="preserve">  Having worked </w:t>
      </w:r>
      <w:r w:rsidR="008C0102">
        <w:rPr>
          <w:rFonts w:cs="Times New Roman"/>
        </w:rPr>
        <w:t>to help draft the statutory provisions, it is a little self-serving, but appropriate, to commend Congress for such a strong and effective law.</w:t>
      </w:r>
      <w:r w:rsidR="00B26018">
        <w:rPr>
          <w:rFonts w:cs="Times New Roman"/>
        </w:rPr>
        <w:t xml:space="preserve"> </w:t>
      </w:r>
      <w:r w:rsidRPr="009E243A">
        <w:rPr>
          <w:rFonts w:cs="Times New Roman"/>
        </w:rPr>
        <w:t xml:space="preserve">  </w:t>
      </w:r>
    </w:p>
    <w:p w14:paraId="2CF95026" w14:textId="416DC898" w:rsidR="0029742D" w:rsidRPr="009E243A" w:rsidRDefault="008C0102" w:rsidP="0029742D">
      <w:pPr>
        <w:spacing w:line="240" w:lineRule="auto"/>
        <w:ind w:firstLine="720"/>
        <w:rPr>
          <w:rFonts w:cs="Times New Roman"/>
        </w:rPr>
      </w:pPr>
      <w:r>
        <w:rPr>
          <w:rFonts w:cs="Times New Roman"/>
        </w:rPr>
        <w:t xml:space="preserve">Separately, </w:t>
      </w:r>
      <w:r w:rsidR="0001624E">
        <w:rPr>
          <w:rFonts w:cs="Times New Roman"/>
        </w:rPr>
        <w:t>this Subc</w:t>
      </w:r>
      <w:r w:rsidR="00190DDF" w:rsidRPr="009E243A">
        <w:rPr>
          <w:rFonts w:cs="Times New Roman"/>
        </w:rPr>
        <w:t>ommittee has recognized</w:t>
      </w:r>
      <w:r w:rsidR="0029742D" w:rsidRPr="009E243A">
        <w:rPr>
          <w:rFonts w:cs="Times New Roman"/>
        </w:rPr>
        <w:t xml:space="preserve"> </w:t>
      </w:r>
      <w:r w:rsidR="0069209B">
        <w:rPr>
          <w:rFonts w:cs="Times New Roman"/>
        </w:rPr>
        <w:t xml:space="preserve">that </w:t>
      </w:r>
      <w:r>
        <w:rPr>
          <w:rFonts w:cs="Times New Roman"/>
        </w:rPr>
        <w:t>the United States</w:t>
      </w:r>
      <w:r w:rsidRPr="009E243A">
        <w:rPr>
          <w:rFonts w:cs="Times New Roman"/>
        </w:rPr>
        <w:t xml:space="preserve"> </w:t>
      </w:r>
      <w:r w:rsidR="0029742D" w:rsidRPr="009E243A">
        <w:rPr>
          <w:rFonts w:cs="Times New Roman"/>
        </w:rPr>
        <w:t xml:space="preserve">must push forward – and not rest on our laurels – to create a robust spectrum pipeline.  </w:t>
      </w:r>
      <w:r w:rsidR="00190DDF" w:rsidRPr="009E243A">
        <w:rPr>
          <w:rFonts w:cs="Times New Roman"/>
        </w:rPr>
        <w:t>Your substantial bipartisan work on the Spectrum Pipeline Act, included in the recent budget agreement,</w:t>
      </w:r>
      <w:r w:rsidR="0029742D" w:rsidRPr="009E243A">
        <w:rPr>
          <w:rFonts w:cs="Times New Roman"/>
        </w:rPr>
        <w:t xml:space="preserve"> would </w:t>
      </w:r>
      <w:r w:rsidR="00CC3129">
        <w:rPr>
          <w:rFonts w:cs="Times New Roman"/>
        </w:rPr>
        <w:t xml:space="preserve">open up </w:t>
      </w:r>
      <w:r w:rsidR="0029742D" w:rsidRPr="009E243A">
        <w:rPr>
          <w:rFonts w:cs="Times New Roman"/>
        </w:rPr>
        <w:t xml:space="preserve">30 megahertz of spectrum </w:t>
      </w:r>
      <w:r w:rsidR="00CC3129">
        <w:rPr>
          <w:rFonts w:cs="Times New Roman"/>
        </w:rPr>
        <w:t>for</w:t>
      </w:r>
      <w:r w:rsidR="0029742D" w:rsidRPr="009E243A">
        <w:rPr>
          <w:rFonts w:cs="Times New Roman"/>
        </w:rPr>
        <w:t xml:space="preserve"> commercial </w:t>
      </w:r>
      <w:r w:rsidR="00CC3129">
        <w:rPr>
          <w:rFonts w:cs="Times New Roman"/>
        </w:rPr>
        <w:t>use</w:t>
      </w:r>
      <w:r w:rsidR="0029742D" w:rsidRPr="009E243A">
        <w:rPr>
          <w:rFonts w:cs="Times New Roman"/>
        </w:rPr>
        <w:t xml:space="preserve">, </w:t>
      </w:r>
      <w:r w:rsidR="003F7335" w:rsidRPr="009E243A">
        <w:rPr>
          <w:rFonts w:cs="Times New Roman"/>
        </w:rPr>
        <w:t>which would be</w:t>
      </w:r>
      <w:r w:rsidR="00190DDF" w:rsidRPr="009E243A">
        <w:rPr>
          <w:rFonts w:cs="Times New Roman"/>
        </w:rPr>
        <w:t xml:space="preserve"> a big step in the right direction.  But a</w:t>
      </w:r>
      <w:r w:rsidR="0029742D" w:rsidRPr="009E243A">
        <w:rPr>
          <w:rFonts w:cs="Times New Roman"/>
        </w:rPr>
        <w:t xml:space="preserve">ccording to </w:t>
      </w:r>
      <w:r>
        <w:rPr>
          <w:rFonts w:cs="Times New Roman"/>
        </w:rPr>
        <w:t>industry experts</w:t>
      </w:r>
      <w:r w:rsidR="0029742D" w:rsidRPr="009E243A">
        <w:rPr>
          <w:rFonts w:cs="Times New Roman"/>
        </w:rPr>
        <w:t xml:space="preserve">, 350 megahertz of licensed spectrum will be needed to keep up with the projected demand by the end of the decade.  </w:t>
      </w:r>
      <w:r w:rsidR="00CC3129">
        <w:rPr>
          <w:rFonts w:cs="Times New Roman"/>
        </w:rPr>
        <w:t xml:space="preserve">Inevitably, </w:t>
      </w:r>
      <w:r w:rsidR="0029742D" w:rsidRPr="009E243A">
        <w:rPr>
          <w:rFonts w:cs="Times New Roman"/>
        </w:rPr>
        <w:t xml:space="preserve">Federal government users are going to need to reduce their footprint </w:t>
      </w:r>
      <w:r w:rsidR="00CC3129">
        <w:rPr>
          <w:rFonts w:cs="Times New Roman"/>
        </w:rPr>
        <w:t>to make this happen, and we need to be thinking about how to incentivize the transition</w:t>
      </w:r>
      <w:r w:rsidR="0029742D" w:rsidRPr="009E243A">
        <w:rPr>
          <w:rFonts w:cs="Times New Roman"/>
        </w:rPr>
        <w:t xml:space="preserve">.  </w:t>
      </w:r>
      <w:r w:rsidR="00CC3129">
        <w:rPr>
          <w:rFonts w:cs="Times New Roman"/>
        </w:rPr>
        <w:t>I have suggested that f</w:t>
      </w:r>
      <w:r w:rsidR="0029742D" w:rsidRPr="009E243A">
        <w:rPr>
          <w:rFonts w:cs="Times New Roman"/>
        </w:rPr>
        <w:t xml:space="preserve">ederal government spectrum </w:t>
      </w:r>
      <w:r w:rsidR="00190DDF" w:rsidRPr="009E243A">
        <w:rPr>
          <w:rFonts w:cs="Times New Roman"/>
        </w:rPr>
        <w:t xml:space="preserve">user </w:t>
      </w:r>
      <w:r w:rsidR="0029742D" w:rsidRPr="009E243A">
        <w:rPr>
          <w:rFonts w:cs="Times New Roman"/>
        </w:rPr>
        <w:t xml:space="preserve">fees </w:t>
      </w:r>
      <w:r w:rsidR="00190DDF" w:rsidRPr="009E243A">
        <w:rPr>
          <w:rFonts w:cs="Times New Roman"/>
        </w:rPr>
        <w:t xml:space="preserve">should be considered </w:t>
      </w:r>
      <w:r w:rsidR="00CC3129">
        <w:rPr>
          <w:rFonts w:cs="Times New Roman"/>
        </w:rPr>
        <w:t xml:space="preserve">to promote maximum </w:t>
      </w:r>
      <w:r w:rsidR="0029742D" w:rsidRPr="009E243A">
        <w:rPr>
          <w:rFonts w:cs="Times New Roman"/>
        </w:rPr>
        <w:t>spectrum efficiency</w:t>
      </w:r>
      <w:r>
        <w:rPr>
          <w:rFonts w:cs="Times New Roman"/>
        </w:rPr>
        <w:t>, and this can be initiated by this Committee by requiring NTIA to charge Federal spectrum users market rates for spectrum management functions</w:t>
      </w:r>
      <w:r w:rsidR="0029742D" w:rsidRPr="009E243A">
        <w:rPr>
          <w:rFonts w:cs="Times New Roman"/>
        </w:rPr>
        <w:t>.</w:t>
      </w:r>
    </w:p>
    <w:p w14:paraId="748E7681" w14:textId="2BB5477C" w:rsidR="00E12534" w:rsidRDefault="0029742D" w:rsidP="0029742D">
      <w:pPr>
        <w:spacing w:line="240" w:lineRule="auto"/>
        <w:ind w:firstLine="720"/>
        <w:rPr>
          <w:rFonts w:cs="Times New Roman"/>
        </w:rPr>
      </w:pPr>
      <w:r w:rsidRPr="009E243A">
        <w:rPr>
          <w:rFonts w:cs="Times New Roman"/>
        </w:rPr>
        <w:t xml:space="preserve">The Commission recently moved forward </w:t>
      </w:r>
      <w:r w:rsidR="003F7335" w:rsidRPr="009E243A">
        <w:rPr>
          <w:rFonts w:cs="Times New Roman"/>
        </w:rPr>
        <w:t>on</w:t>
      </w:r>
      <w:r w:rsidRPr="009E243A">
        <w:rPr>
          <w:rFonts w:cs="Times New Roman"/>
        </w:rPr>
        <w:t xml:space="preserve"> a notice targeting specific bands above 24 GHz, but </w:t>
      </w:r>
      <w:r w:rsidR="00590016">
        <w:rPr>
          <w:rFonts w:cs="Times New Roman"/>
        </w:rPr>
        <w:t>more</w:t>
      </w:r>
      <w:r w:rsidR="00590016" w:rsidRPr="009E243A">
        <w:rPr>
          <w:rFonts w:cs="Times New Roman"/>
        </w:rPr>
        <w:t xml:space="preserve"> </w:t>
      </w:r>
      <w:r w:rsidRPr="009E243A">
        <w:rPr>
          <w:rFonts w:cs="Times New Roman"/>
        </w:rPr>
        <w:t>need</w:t>
      </w:r>
      <w:r w:rsidR="00590016">
        <w:rPr>
          <w:rFonts w:cs="Times New Roman"/>
        </w:rPr>
        <w:t>s</w:t>
      </w:r>
      <w:r w:rsidRPr="009E243A">
        <w:rPr>
          <w:rFonts w:cs="Times New Roman"/>
        </w:rPr>
        <w:t xml:space="preserve"> </w:t>
      </w:r>
      <w:r w:rsidR="0069209B">
        <w:rPr>
          <w:rFonts w:cs="Times New Roman"/>
        </w:rPr>
        <w:t xml:space="preserve">to </w:t>
      </w:r>
      <w:r w:rsidR="00590016">
        <w:rPr>
          <w:rFonts w:cs="Times New Roman"/>
        </w:rPr>
        <w:t xml:space="preserve">be done </w:t>
      </w:r>
      <w:r w:rsidRPr="009E243A">
        <w:rPr>
          <w:rFonts w:cs="Times New Roman"/>
        </w:rPr>
        <w:t xml:space="preserve">to expand our efforts to </w:t>
      </w:r>
      <w:r w:rsidR="00190DDF" w:rsidRPr="009E243A">
        <w:rPr>
          <w:rFonts w:cs="Times New Roman"/>
        </w:rPr>
        <w:t xml:space="preserve">include </w:t>
      </w:r>
      <w:r w:rsidRPr="009E243A">
        <w:rPr>
          <w:rFonts w:cs="Times New Roman"/>
        </w:rPr>
        <w:t xml:space="preserve">additional millimeter wave frequencies.  I recently returned from the World Radio Conference where spectrum to facilitate future 5G networks </w:t>
      </w:r>
      <w:r w:rsidRPr="009E243A">
        <w:rPr>
          <w:rFonts w:cs="Times New Roman"/>
        </w:rPr>
        <w:lastRenderedPageBreak/>
        <w:t xml:space="preserve">was one of the main topics of conversation.  </w:t>
      </w:r>
      <w:r w:rsidR="00590016">
        <w:rPr>
          <w:rFonts w:cs="Times New Roman"/>
        </w:rPr>
        <w:t xml:space="preserve">A </w:t>
      </w:r>
      <w:r w:rsidR="0069209B">
        <w:rPr>
          <w:rFonts w:cs="Times New Roman"/>
        </w:rPr>
        <w:t xml:space="preserve">measure </w:t>
      </w:r>
      <w:r w:rsidR="00590016">
        <w:rPr>
          <w:rFonts w:cs="Times New Roman"/>
        </w:rPr>
        <w:t xml:space="preserve">of thanks is appropriate to </w:t>
      </w:r>
      <w:r w:rsidRPr="009E243A">
        <w:rPr>
          <w:rFonts w:cs="Times New Roman"/>
        </w:rPr>
        <w:t xml:space="preserve">Chairman </w:t>
      </w:r>
      <w:r w:rsidR="00590016">
        <w:rPr>
          <w:rFonts w:cs="Times New Roman"/>
        </w:rPr>
        <w:t xml:space="preserve">Wheeler </w:t>
      </w:r>
      <w:r w:rsidRPr="009E243A">
        <w:rPr>
          <w:rFonts w:cs="Times New Roman"/>
        </w:rPr>
        <w:t xml:space="preserve">for committing </w:t>
      </w:r>
      <w:r w:rsidR="00590016">
        <w:rPr>
          <w:rFonts w:cs="Times New Roman"/>
        </w:rPr>
        <w:t xml:space="preserve">to my proposal to examine </w:t>
      </w:r>
      <w:r w:rsidR="00CC3129">
        <w:rPr>
          <w:rFonts w:cs="Times New Roman"/>
        </w:rPr>
        <w:t>more bands for potential next-generation deployments</w:t>
      </w:r>
      <w:r w:rsidRPr="009E243A">
        <w:rPr>
          <w:rFonts w:cs="Times New Roman"/>
        </w:rPr>
        <w:t xml:space="preserve"> by early </w:t>
      </w:r>
      <w:r w:rsidR="00590016">
        <w:rPr>
          <w:rFonts w:cs="Times New Roman"/>
        </w:rPr>
        <w:t xml:space="preserve">next </w:t>
      </w:r>
      <w:r w:rsidRPr="009E243A">
        <w:rPr>
          <w:rFonts w:cs="Times New Roman"/>
        </w:rPr>
        <w:t xml:space="preserve">summer.  </w:t>
      </w:r>
    </w:p>
    <w:p w14:paraId="73848157" w14:textId="637460A4" w:rsidR="0029742D" w:rsidRPr="009E243A" w:rsidRDefault="00E12534" w:rsidP="0029742D">
      <w:pPr>
        <w:spacing w:line="240" w:lineRule="auto"/>
        <w:ind w:firstLine="720"/>
        <w:rPr>
          <w:rFonts w:cs="Times New Roman"/>
        </w:rPr>
      </w:pPr>
      <w:r>
        <w:rPr>
          <w:rFonts w:cs="Times New Roman"/>
        </w:rPr>
        <w:t>The Commission is</w:t>
      </w:r>
      <w:r w:rsidR="0029742D" w:rsidRPr="009E243A">
        <w:rPr>
          <w:rFonts w:cs="Times New Roman"/>
        </w:rPr>
        <w:t xml:space="preserve"> </w:t>
      </w:r>
      <w:r w:rsidR="003F7335" w:rsidRPr="009E243A">
        <w:rPr>
          <w:rFonts w:cs="Times New Roman"/>
        </w:rPr>
        <w:t xml:space="preserve">also </w:t>
      </w:r>
      <w:r>
        <w:rPr>
          <w:rFonts w:cs="Times New Roman"/>
        </w:rPr>
        <w:t xml:space="preserve">examining the best ways to </w:t>
      </w:r>
      <w:r w:rsidR="00CC3129">
        <w:rPr>
          <w:rFonts w:cs="Times New Roman"/>
        </w:rPr>
        <w:t xml:space="preserve">open </w:t>
      </w:r>
      <w:r w:rsidR="0029742D" w:rsidRPr="009E243A">
        <w:rPr>
          <w:rFonts w:cs="Times New Roman"/>
        </w:rPr>
        <w:t>the 5.9 GHz Band</w:t>
      </w:r>
      <w:r w:rsidR="00CC3129">
        <w:rPr>
          <w:rFonts w:cs="Times New Roman"/>
        </w:rPr>
        <w:t xml:space="preserve"> for unlicensed use</w:t>
      </w:r>
      <w:r w:rsidR="0029742D" w:rsidRPr="009E243A">
        <w:rPr>
          <w:rFonts w:cs="Times New Roman"/>
        </w:rPr>
        <w:t xml:space="preserve">, which can be done while protecting automobile safety systems planned for the same frequencies.  </w:t>
      </w:r>
      <w:r w:rsidR="00190DDF" w:rsidRPr="009E243A">
        <w:rPr>
          <w:rFonts w:cs="Times New Roman"/>
        </w:rPr>
        <w:t xml:space="preserve">I greatly appreciate </w:t>
      </w:r>
      <w:r>
        <w:rPr>
          <w:rFonts w:cs="Times New Roman"/>
        </w:rPr>
        <w:t>the Subcommittee’s</w:t>
      </w:r>
      <w:r w:rsidRPr="009E243A">
        <w:rPr>
          <w:rFonts w:cs="Times New Roman"/>
        </w:rPr>
        <w:t xml:space="preserve"> </w:t>
      </w:r>
      <w:r w:rsidR="00190DDF" w:rsidRPr="009E243A">
        <w:rPr>
          <w:rFonts w:cs="Times New Roman"/>
        </w:rPr>
        <w:t xml:space="preserve">efforts to bring all the stakeholders together </w:t>
      </w:r>
      <w:r w:rsidR="003F7335" w:rsidRPr="009E243A">
        <w:rPr>
          <w:rFonts w:cs="Times New Roman"/>
        </w:rPr>
        <w:t xml:space="preserve">to work out </w:t>
      </w:r>
      <w:r w:rsidR="00CC3129">
        <w:rPr>
          <w:rFonts w:cs="Times New Roman"/>
        </w:rPr>
        <w:t>the logistics</w:t>
      </w:r>
      <w:r>
        <w:rPr>
          <w:rFonts w:cs="Times New Roman"/>
        </w:rPr>
        <w:t xml:space="preserve">.    By way of an update, the Commission is initiating testing to facilitate the necessary sharing parameters, while seeking </w:t>
      </w:r>
      <w:r w:rsidR="0009047A">
        <w:rPr>
          <w:rFonts w:cs="Times New Roman"/>
        </w:rPr>
        <w:t xml:space="preserve">to </w:t>
      </w:r>
      <w:r>
        <w:rPr>
          <w:rFonts w:cs="Times New Roman"/>
        </w:rPr>
        <w:t xml:space="preserve">ensure that any use of this spectrum band by the automobile industry be for safety purposes only.  </w:t>
      </w:r>
    </w:p>
    <w:p w14:paraId="3D62E802" w14:textId="77777777" w:rsidR="0029742D" w:rsidRPr="009E243A" w:rsidRDefault="009E243A" w:rsidP="0029742D">
      <w:pPr>
        <w:spacing w:line="240" w:lineRule="auto"/>
        <w:ind w:firstLine="720"/>
        <w:rPr>
          <w:rFonts w:cs="Times New Roman"/>
        </w:rPr>
      </w:pPr>
      <w:r>
        <w:rPr>
          <w:rFonts w:cs="Times New Roman"/>
        </w:rPr>
        <w:t xml:space="preserve">No matter how much new spectrum </w:t>
      </w:r>
      <w:r w:rsidR="000A50E5">
        <w:rPr>
          <w:rFonts w:cs="Times New Roman"/>
        </w:rPr>
        <w:t>is</w:t>
      </w:r>
      <w:r>
        <w:rPr>
          <w:rFonts w:cs="Times New Roman"/>
        </w:rPr>
        <w:t xml:space="preserve"> added</w:t>
      </w:r>
      <w:r w:rsidR="0029742D" w:rsidRPr="009E243A">
        <w:rPr>
          <w:rFonts w:cs="Times New Roman"/>
        </w:rPr>
        <w:t xml:space="preserve"> into the </w:t>
      </w:r>
      <w:r>
        <w:rPr>
          <w:rFonts w:cs="Times New Roman"/>
        </w:rPr>
        <w:t xml:space="preserve">marketplace, </w:t>
      </w:r>
      <w:r w:rsidR="0029742D" w:rsidRPr="009E243A">
        <w:rPr>
          <w:rFonts w:cs="Times New Roman"/>
        </w:rPr>
        <w:t xml:space="preserve">the latest innovations and offerings will </w:t>
      </w:r>
      <w:r w:rsidR="00486E8C" w:rsidRPr="009E243A">
        <w:rPr>
          <w:rFonts w:cs="Times New Roman"/>
        </w:rPr>
        <w:t xml:space="preserve">still </w:t>
      </w:r>
      <w:r w:rsidR="0029742D" w:rsidRPr="009E243A">
        <w:rPr>
          <w:rFonts w:cs="Times New Roman"/>
        </w:rPr>
        <w:t>not b</w:t>
      </w:r>
      <w:r w:rsidR="000A50E5">
        <w:rPr>
          <w:rFonts w:cs="Times New Roman"/>
        </w:rPr>
        <w:t>e available to American</w:t>
      </w:r>
      <w:r w:rsidR="0029742D" w:rsidRPr="009E243A">
        <w:rPr>
          <w:rFonts w:cs="Times New Roman"/>
        </w:rPr>
        <w:t>s</w:t>
      </w:r>
      <w:r>
        <w:rPr>
          <w:rFonts w:cs="Times New Roman"/>
        </w:rPr>
        <w:t xml:space="preserve"> without substantial infrastructure upgrades</w:t>
      </w:r>
      <w:r w:rsidR="0029742D" w:rsidRPr="009E243A">
        <w:rPr>
          <w:rFonts w:cs="Times New Roman"/>
        </w:rPr>
        <w:t xml:space="preserve">.  </w:t>
      </w:r>
      <w:r w:rsidR="00486E8C" w:rsidRPr="009E243A">
        <w:rPr>
          <w:rFonts w:cs="Times New Roman"/>
        </w:rPr>
        <w:t>As this Subc</w:t>
      </w:r>
      <w:r w:rsidR="003F7335" w:rsidRPr="009E243A">
        <w:rPr>
          <w:rFonts w:cs="Times New Roman"/>
        </w:rPr>
        <w:t xml:space="preserve">ommittee has </w:t>
      </w:r>
      <w:r w:rsidR="00486E8C" w:rsidRPr="009E243A">
        <w:rPr>
          <w:rFonts w:cs="Times New Roman"/>
        </w:rPr>
        <w:t>recognized,</w:t>
      </w:r>
      <w:r w:rsidR="003F7335" w:rsidRPr="009E243A">
        <w:rPr>
          <w:rFonts w:cs="Times New Roman"/>
        </w:rPr>
        <w:t xml:space="preserve"> more</w:t>
      </w:r>
      <w:r w:rsidR="0029742D" w:rsidRPr="009E243A">
        <w:rPr>
          <w:rFonts w:cs="Times New Roman"/>
        </w:rPr>
        <w:t xml:space="preserve"> needs to be done </w:t>
      </w:r>
      <w:r w:rsidR="003F7335" w:rsidRPr="009E243A">
        <w:rPr>
          <w:rFonts w:cs="Times New Roman"/>
        </w:rPr>
        <w:t xml:space="preserve">overall </w:t>
      </w:r>
      <w:r w:rsidR="0029742D" w:rsidRPr="009E243A">
        <w:rPr>
          <w:rFonts w:cs="Times New Roman"/>
        </w:rPr>
        <w:t xml:space="preserve">to facilitate and accelerate </w:t>
      </w:r>
      <w:r w:rsidR="003F7335" w:rsidRPr="009E243A">
        <w:rPr>
          <w:rFonts w:cs="Times New Roman"/>
        </w:rPr>
        <w:t xml:space="preserve">broadband </w:t>
      </w:r>
      <w:r w:rsidR="0029742D" w:rsidRPr="009E243A">
        <w:rPr>
          <w:rFonts w:cs="Times New Roman"/>
        </w:rPr>
        <w:t>network deployment</w:t>
      </w:r>
      <w:r w:rsidR="00486E8C" w:rsidRPr="009E243A">
        <w:rPr>
          <w:rFonts w:cs="Times New Roman"/>
        </w:rPr>
        <w:t xml:space="preserve">, and many of the proposals you have put forward </w:t>
      </w:r>
      <w:r w:rsidRPr="009E243A">
        <w:rPr>
          <w:rFonts w:cs="Times New Roman"/>
        </w:rPr>
        <w:t>would be extremely useful</w:t>
      </w:r>
      <w:r w:rsidR="0029742D" w:rsidRPr="009E243A">
        <w:rPr>
          <w:rFonts w:cs="Times New Roman"/>
        </w:rPr>
        <w:t xml:space="preserve">. </w:t>
      </w:r>
    </w:p>
    <w:p w14:paraId="166B62E1" w14:textId="798F09E1" w:rsidR="0029742D" w:rsidRPr="009E243A" w:rsidRDefault="0029742D" w:rsidP="0029742D">
      <w:pPr>
        <w:spacing w:line="240" w:lineRule="auto"/>
        <w:ind w:firstLine="720"/>
        <w:rPr>
          <w:rFonts w:cs="Times New Roman"/>
        </w:rPr>
      </w:pPr>
      <w:r w:rsidRPr="009E243A">
        <w:rPr>
          <w:rFonts w:cs="Times New Roman"/>
        </w:rPr>
        <w:t xml:space="preserve">A little over a year ago, the Commission took steps in its </w:t>
      </w:r>
      <w:r w:rsidRPr="009E243A">
        <w:rPr>
          <w:rFonts w:cs="Times New Roman"/>
          <w:i/>
        </w:rPr>
        <w:t>Infrastructure Order</w:t>
      </w:r>
      <w:r w:rsidRPr="009E243A">
        <w:rPr>
          <w:rFonts w:cs="Times New Roman"/>
        </w:rPr>
        <w:t xml:space="preserve"> to facilitate and reduce obstacles to infrastructure siting. </w:t>
      </w:r>
      <w:r w:rsidR="00486E8C" w:rsidRPr="009E243A">
        <w:rPr>
          <w:rFonts w:cs="Times New Roman"/>
        </w:rPr>
        <w:t xml:space="preserve"> </w:t>
      </w:r>
      <w:r w:rsidR="00E12534">
        <w:rPr>
          <w:rFonts w:cs="Times New Roman"/>
        </w:rPr>
        <w:t xml:space="preserve">The item </w:t>
      </w:r>
      <w:r w:rsidR="000A50E5">
        <w:rPr>
          <w:rFonts w:cs="Times New Roman"/>
        </w:rPr>
        <w:t>excluded</w:t>
      </w:r>
      <w:r w:rsidRPr="009E243A">
        <w:rPr>
          <w:rFonts w:cs="Times New Roman"/>
        </w:rPr>
        <w:t xml:space="preserve"> from environmental and historic preservation review, certain collocations on buildings and non-tower structures that already host antenna</w:t>
      </w:r>
      <w:r w:rsidR="000A50E5">
        <w:rPr>
          <w:rFonts w:cs="Times New Roman"/>
        </w:rPr>
        <w:t>s</w:t>
      </w:r>
      <w:r w:rsidRPr="009E243A">
        <w:rPr>
          <w:rFonts w:cs="Times New Roman"/>
        </w:rPr>
        <w:t xml:space="preserve">.  This exclusion must be expanded to include small cell and DAS equipment that is being installed on any structure, including those with no pre-existing antennas.  </w:t>
      </w:r>
      <w:r w:rsidR="00E12534">
        <w:rPr>
          <w:rFonts w:cs="Times New Roman"/>
        </w:rPr>
        <w:t xml:space="preserve">A particular focus of mine is </w:t>
      </w:r>
      <w:r w:rsidRPr="009E243A">
        <w:rPr>
          <w:rFonts w:cs="Times New Roman"/>
        </w:rPr>
        <w:t>ensur</w:t>
      </w:r>
      <w:r w:rsidR="00E12534">
        <w:rPr>
          <w:rFonts w:cs="Times New Roman"/>
        </w:rPr>
        <w:t>ing</w:t>
      </w:r>
      <w:r w:rsidRPr="009E243A">
        <w:rPr>
          <w:rFonts w:cs="Times New Roman"/>
        </w:rPr>
        <w:t xml:space="preserve"> the process is completed in the agreed upon timeframe of 18 to 24 months.  </w:t>
      </w:r>
    </w:p>
    <w:p w14:paraId="30BD1686" w14:textId="027A066D" w:rsidR="0029742D" w:rsidRPr="009E243A" w:rsidRDefault="00E12534" w:rsidP="0029742D">
      <w:pPr>
        <w:spacing w:after="0" w:line="240" w:lineRule="auto"/>
        <w:ind w:firstLine="720"/>
        <w:rPr>
          <w:rFonts w:cs="Times New Roman"/>
        </w:rPr>
      </w:pPr>
      <w:r>
        <w:rPr>
          <w:rFonts w:cs="Times New Roman"/>
        </w:rPr>
        <w:t>Further, t</w:t>
      </w:r>
      <w:r w:rsidR="0029742D" w:rsidRPr="009E243A">
        <w:rPr>
          <w:rFonts w:cs="Times New Roman"/>
        </w:rPr>
        <w:t xml:space="preserve">he Commission must finish its review and address the problem of “twilight towers.”  These towers – constructed between March 2001 and March 2005 – were not specifically required to go through historic preservation review process.  I know that Commission staff, industry and other stakeholders have been working together to resolve this issue, but </w:t>
      </w:r>
      <w:r>
        <w:rPr>
          <w:rFonts w:cs="Times New Roman"/>
        </w:rPr>
        <w:t>it is quite harmful</w:t>
      </w:r>
      <w:r w:rsidR="0029742D" w:rsidRPr="009E243A">
        <w:rPr>
          <w:rFonts w:cs="Times New Roman"/>
        </w:rPr>
        <w:t xml:space="preserve"> to have more than 4000 </w:t>
      </w:r>
      <w:r w:rsidR="009E243A" w:rsidRPr="009E243A">
        <w:rPr>
          <w:rFonts w:cs="Times New Roman"/>
        </w:rPr>
        <w:t xml:space="preserve">underutilized </w:t>
      </w:r>
      <w:r w:rsidR="0029742D" w:rsidRPr="009E243A">
        <w:rPr>
          <w:rFonts w:cs="Times New Roman"/>
        </w:rPr>
        <w:t>towers remain</w:t>
      </w:r>
      <w:r w:rsidR="009E243A" w:rsidRPr="009E243A">
        <w:rPr>
          <w:rFonts w:cs="Times New Roman"/>
        </w:rPr>
        <w:t xml:space="preserve"> in regulatory limbo</w:t>
      </w:r>
      <w:r w:rsidR="0029742D" w:rsidRPr="009E243A">
        <w:rPr>
          <w:rFonts w:cs="Times New Roman"/>
        </w:rPr>
        <w:t xml:space="preserve">.  Providers must be able to collocate on these structures </w:t>
      </w:r>
      <w:r w:rsidR="000A50E5">
        <w:rPr>
          <w:rFonts w:cs="Times New Roman"/>
        </w:rPr>
        <w:t>as soon as possible</w:t>
      </w:r>
      <w:r w:rsidR="0029742D" w:rsidRPr="009E243A">
        <w:rPr>
          <w:rFonts w:cs="Times New Roman"/>
        </w:rPr>
        <w:t xml:space="preserve">.  </w:t>
      </w:r>
      <w:r>
        <w:rPr>
          <w:rFonts w:cs="Times New Roman"/>
        </w:rPr>
        <w:t xml:space="preserve"> </w:t>
      </w:r>
    </w:p>
    <w:p w14:paraId="6115E2C7" w14:textId="77777777" w:rsidR="0029742D" w:rsidRPr="009E243A" w:rsidRDefault="0029742D" w:rsidP="0029742D">
      <w:pPr>
        <w:spacing w:after="0" w:line="240" w:lineRule="auto"/>
        <w:rPr>
          <w:rFonts w:cs="Times New Roman"/>
        </w:rPr>
      </w:pPr>
    </w:p>
    <w:p w14:paraId="5022AC83" w14:textId="02AC6E2A" w:rsidR="0029742D" w:rsidRPr="009E243A" w:rsidRDefault="0029742D" w:rsidP="0029742D">
      <w:pPr>
        <w:spacing w:after="0" w:line="240" w:lineRule="auto"/>
        <w:ind w:firstLine="720"/>
        <w:rPr>
          <w:rFonts w:cs="Times New Roman"/>
        </w:rPr>
      </w:pPr>
      <w:r w:rsidRPr="009E243A">
        <w:rPr>
          <w:rFonts w:cs="Times New Roman"/>
        </w:rPr>
        <w:t xml:space="preserve">The Commission should also work with other federal agencies to promote infrastructure siting on federal lands.  This is an issue I spent a great deal of time </w:t>
      </w:r>
      <w:r w:rsidR="0009047A">
        <w:rPr>
          <w:rFonts w:cs="Times New Roman"/>
        </w:rPr>
        <w:t xml:space="preserve">on </w:t>
      </w:r>
      <w:r w:rsidRPr="009E243A">
        <w:rPr>
          <w:rFonts w:cs="Times New Roman"/>
        </w:rPr>
        <w:t xml:space="preserve">in my past, so I understand its importance.  Regrettably, the Commission doesn't have a great role when it comes to federal lands, but </w:t>
      </w:r>
      <w:r w:rsidR="00486E8C" w:rsidRPr="009E243A">
        <w:rPr>
          <w:rFonts w:cs="Times New Roman"/>
        </w:rPr>
        <w:t>it is encouraging that this Subcommittee is cons</w:t>
      </w:r>
      <w:r w:rsidR="000A50E5">
        <w:rPr>
          <w:rFonts w:cs="Times New Roman"/>
        </w:rPr>
        <w:t>idering action to address the</w:t>
      </w:r>
      <w:r w:rsidR="00486E8C" w:rsidRPr="009E243A">
        <w:rPr>
          <w:rFonts w:cs="Times New Roman"/>
        </w:rPr>
        <w:t xml:space="preserve"> topic</w:t>
      </w:r>
      <w:r w:rsidRPr="009E243A">
        <w:rPr>
          <w:rFonts w:cs="Times New Roman"/>
        </w:rPr>
        <w:t>.</w:t>
      </w:r>
    </w:p>
    <w:p w14:paraId="5D4107D6" w14:textId="77777777" w:rsidR="0029742D" w:rsidRPr="009E243A" w:rsidRDefault="0029742D" w:rsidP="0029742D">
      <w:pPr>
        <w:spacing w:after="0" w:line="240" w:lineRule="auto"/>
        <w:ind w:firstLine="720"/>
        <w:rPr>
          <w:rFonts w:cs="Times New Roman"/>
        </w:rPr>
      </w:pPr>
    </w:p>
    <w:p w14:paraId="53B29D27" w14:textId="77777777" w:rsidR="00045E13" w:rsidRPr="00AE1E44" w:rsidRDefault="0001624E">
      <w:pPr>
        <w:rPr>
          <w:b/>
          <w:u w:val="single"/>
        </w:rPr>
      </w:pPr>
      <w:r w:rsidRPr="00AE1E44">
        <w:rPr>
          <w:b/>
          <w:u w:val="single"/>
        </w:rPr>
        <w:t>Foreign Ownership</w:t>
      </w:r>
    </w:p>
    <w:p w14:paraId="0643CF51" w14:textId="7F30C486" w:rsidR="005C649A" w:rsidRDefault="00B7133A">
      <w:r>
        <w:tab/>
        <w:t xml:space="preserve">The Commission recently </w:t>
      </w:r>
      <w:r w:rsidR="000A50E5">
        <w:t>moved to</w:t>
      </w:r>
      <w:r>
        <w:t xml:space="preserve"> reduc</w:t>
      </w:r>
      <w:r w:rsidR="000A50E5">
        <w:t>e</w:t>
      </w:r>
      <w:r>
        <w:t xml:space="preserve"> barriers to foreign investment in the U.S. communications marketplace, by proposing to extend the streamlined </w:t>
      </w:r>
      <w:r w:rsidR="008C5958">
        <w:t>review process</w:t>
      </w:r>
      <w:r>
        <w:t xml:space="preserve"> already used for common carriers to broadcast licensees.  Our procedures for reviewing possible foreign ownership in the </w:t>
      </w:r>
      <w:r w:rsidR="003E7519">
        <w:t>broadcast context often require</w:t>
      </w:r>
      <w:r>
        <w:t xml:space="preserve"> factual showings </w:t>
      </w:r>
      <w:r w:rsidR="003E7519">
        <w:t xml:space="preserve">about investors’ nationalities </w:t>
      </w:r>
      <w:r>
        <w:t xml:space="preserve">that are difficult or impossible for applicants to make.  </w:t>
      </w:r>
      <w:r w:rsidR="005C649A">
        <w:t>With many of our international allies permitting much higher levels of foreign investment in their communications companies, we should do whatever we can to multiply potential options for our own broadcasters.</w:t>
      </w:r>
    </w:p>
    <w:p w14:paraId="0F1AF3D1" w14:textId="69C83521" w:rsidR="003E7519" w:rsidRDefault="005C649A">
      <w:r>
        <w:tab/>
        <w:t xml:space="preserve">However, </w:t>
      </w:r>
      <w:r w:rsidR="00C07528">
        <w:t xml:space="preserve">fixing the process at the Commission will do nothing to alleviate the problems currently inherent in the opaque, often interminable, </w:t>
      </w:r>
      <w:r w:rsidR="00821CD5">
        <w:t>“</w:t>
      </w:r>
      <w:r w:rsidR="00C07528">
        <w:t>Team Telecom</w:t>
      </w:r>
      <w:r w:rsidR="00821CD5">
        <w:t>”</w:t>
      </w:r>
      <w:r w:rsidR="00C07528">
        <w:t xml:space="preserve"> review process for these transactions.  The critical national security analysis provided by Team Telecom can and should occur within a reasonable, timely, and transparent process that is fair to the parties involved, with no potential </w:t>
      </w:r>
      <w:r w:rsidR="00C07528">
        <w:lastRenderedPageBreak/>
        <w:t xml:space="preserve">of transactions falling into a black hole of uncertainty.  Chairman Wheeler and the International Bureau have been working with Team Telecom to spur some improvements, which would be a welcome development.  But the only way to accomplish the reforms needed may very well be for Congress to </w:t>
      </w:r>
      <w:r w:rsidR="003E7519">
        <w:t xml:space="preserve">formally establish Team Telecom’s structure, role, and process, as it did for CFIUS in the Foreign Investment and National Security Act of 2007.  </w:t>
      </w:r>
    </w:p>
    <w:p w14:paraId="18085997" w14:textId="77777777" w:rsidR="003E7519" w:rsidRPr="00AE1E44" w:rsidRDefault="003E7519">
      <w:pPr>
        <w:rPr>
          <w:b/>
          <w:u w:val="single"/>
        </w:rPr>
      </w:pPr>
      <w:r w:rsidRPr="00AE1E44">
        <w:rPr>
          <w:b/>
          <w:u w:val="single"/>
        </w:rPr>
        <w:t>Process Reform</w:t>
      </w:r>
    </w:p>
    <w:p w14:paraId="1361C655" w14:textId="747C564D" w:rsidR="003E7519" w:rsidRPr="009E243A" w:rsidRDefault="003E7519">
      <w:r>
        <w:tab/>
        <w:t xml:space="preserve">My efforts to inspire </w:t>
      </w:r>
      <w:r w:rsidR="00854B0B">
        <w:t xml:space="preserve">some badly-needed process reforms at the Commission have unfortunately not been fulfilled yet, but this is a crucially important topic that cannot be stressed enough.  As I discussed in great detail during my last appearance before this Subcommittee, the Commission has a major transparency problem starting first and foremost with the fact that we routinely </w:t>
      </w:r>
      <w:r w:rsidR="00CE0BD3">
        <w:t>adopt</w:t>
      </w:r>
      <w:r w:rsidR="00854B0B">
        <w:t xml:space="preserve"> </w:t>
      </w:r>
      <w:r w:rsidR="003321DA">
        <w:t>items</w:t>
      </w:r>
      <w:r w:rsidR="0009047A">
        <w:t xml:space="preserve"> that</w:t>
      </w:r>
      <w:r w:rsidR="003321DA">
        <w:t xml:space="preserve"> the public does not get to see and fully understand until days or even weeks after the final vote.  Everyone who is interested in something the Commission plans to consider at an Open Meeting should be able to see for themselves exactly what is being contemplated so they can fully engage in the process on a </w:t>
      </w:r>
      <w:r w:rsidR="00AE1E44">
        <w:t xml:space="preserve">clear and </w:t>
      </w:r>
      <w:r w:rsidR="003321DA">
        <w:t>level playing field</w:t>
      </w:r>
      <w:r w:rsidR="00BF475C">
        <w:t>, not through a dense fog of spin</w:t>
      </w:r>
      <w:r w:rsidR="003321DA">
        <w:t>.  That this is in any way, shape, or form a controversial st</w:t>
      </w:r>
      <w:r w:rsidR="00CE0BD3">
        <w:t>atement continues to amaze me.  It is my hope that as time moves us further away from the high profile decision of last spring, the blatant unfairness of the</w:t>
      </w:r>
      <w:r w:rsidR="0009047A">
        <w:t xml:space="preserve"> current</w:t>
      </w:r>
      <w:r w:rsidR="00CE0BD3">
        <w:t xml:space="preserve"> process </w:t>
      </w:r>
      <w:r w:rsidR="00BF475C">
        <w:t xml:space="preserve">will be recognized </w:t>
      </w:r>
      <w:r w:rsidR="00CE0BD3">
        <w:t xml:space="preserve">and </w:t>
      </w:r>
      <w:r w:rsidR="00BF475C">
        <w:t>finally addressed</w:t>
      </w:r>
      <w:r w:rsidR="00CE0BD3">
        <w:t>.  This is not how we should be doing business.</w:t>
      </w:r>
    </w:p>
    <w:p w14:paraId="5B63554C" w14:textId="6107AC9A" w:rsidR="00045E13" w:rsidRPr="009E243A" w:rsidRDefault="00CE0BD3">
      <w:r>
        <w:tab/>
      </w:r>
      <w:r w:rsidR="0009047A">
        <w:t>O</w:t>
      </w:r>
      <w:r>
        <w:t>ther reform ideas I have advocated</w:t>
      </w:r>
      <w:r w:rsidR="0009047A">
        <w:t xml:space="preserve"> for,</w:t>
      </w:r>
      <w:r>
        <w:t xml:space="preserve"> such as posting adopted final rules within 24 hours of an open meeting, standardizing a 48-hour notice rule for items decided under delegated authority, </w:t>
      </w:r>
      <w:r w:rsidR="00BF475C">
        <w:t xml:space="preserve">assessing the role of FCC Advisory Committees, establishing a process to terminate dormant proceedings, and many others were </w:t>
      </w:r>
      <w:r w:rsidR="00AE1E44">
        <w:t xml:space="preserve">summarily </w:t>
      </w:r>
      <w:r w:rsidR="00BF475C">
        <w:t xml:space="preserve">deferred </w:t>
      </w:r>
      <w:r w:rsidR="00AE1E44">
        <w:t xml:space="preserve">en bloc </w:t>
      </w:r>
      <w:r w:rsidR="00BF475C">
        <w:t>to a Process Review Task Force created during this Subcommittee’s oversight hearing in March.  My office has been actively engaged in the task force</w:t>
      </w:r>
      <w:r w:rsidR="0009047A">
        <w:t>’s review process</w:t>
      </w:r>
      <w:r w:rsidR="00BF475C">
        <w:t xml:space="preserve">, but suffice it to say for now that no conclusions </w:t>
      </w:r>
      <w:r w:rsidR="0009047A">
        <w:t xml:space="preserve">or actions </w:t>
      </w:r>
      <w:r w:rsidR="00BF475C">
        <w:t xml:space="preserve">have been forthcoming.   </w:t>
      </w:r>
    </w:p>
    <w:p w14:paraId="0CCC30BC" w14:textId="77777777" w:rsidR="00A94885" w:rsidRPr="00AE1E44" w:rsidRDefault="00FF36BF">
      <w:pPr>
        <w:rPr>
          <w:b/>
          <w:u w:val="single"/>
        </w:rPr>
      </w:pPr>
      <w:r w:rsidRPr="00AE1E44">
        <w:rPr>
          <w:b/>
          <w:u w:val="single"/>
        </w:rPr>
        <w:t>Mission Creep</w:t>
      </w:r>
    </w:p>
    <w:p w14:paraId="30E612D1" w14:textId="396B84B6" w:rsidR="00685CDB" w:rsidRDefault="006328F9" w:rsidP="008643E7">
      <w:pPr>
        <w:ind w:firstLine="720"/>
      </w:pPr>
      <w:r>
        <w:t xml:space="preserve">I </w:t>
      </w:r>
      <w:r w:rsidR="000B26F3">
        <w:t xml:space="preserve">have </w:t>
      </w:r>
      <w:r>
        <w:t xml:space="preserve">raised concerns </w:t>
      </w:r>
      <w:r w:rsidR="0066417B">
        <w:t xml:space="preserve">in the past </w:t>
      </w:r>
      <w:r>
        <w:t xml:space="preserve">about the </w:t>
      </w:r>
      <w:r w:rsidR="0066417B">
        <w:t>potential for mission creep inherent in expansive interpretations of Communications Act used to claim broad authority that could easily encompass activities and parties far beyond the Commission’s traditional jurisdiction.  I fear that r</w:t>
      </w:r>
      <w:r>
        <w:t>ecent moves to proactively investigate and issue warnings to non-carriers on their terms of service</w:t>
      </w:r>
      <w:r w:rsidR="00685CDB">
        <w:t xml:space="preserve"> are</w:t>
      </w:r>
      <w:r w:rsidR="0066417B">
        <w:t xml:space="preserve"> merely the leading edge of things to come as the full implications of several key decisions are finally revealed.  </w:t>
      </w:r>
      <w:r w:rsidR="00685CDB">
        <w:t>From the principles underlying the Paypal, Lyft, and First National Bank enforcement actions</w:t>
      </w:r>
      <w:r w:rsidR="00685CDB" w:rsidRPr="00D71BA6">
        <w:t xml:space="preserve">, </w:t>
      </w:r>
      <w:r w:rsidR="0009047A" w:rsidRPr="00D71BA6">
        <w:t>to the regulation of provider advertisements,</w:t>
      </w:r>
      <w:r w:rsidR="0009047A">
        <w:t xml:space="preserve"> </w:t>
      </w:r>
      <w:r w:rsidR="00685CDB">
        <w:t xml:space="preserve">it is easy to </w:t>
      </w:r>
      <w:r w:rsidR="0015217A">
        <w:t>envision</w:t>
      </w:r>
      <w:r w:rsidR="00685CDB">
        <w:t xml:space="preserve"> a scenario where the FCC would undertake an even broader examination of the business practices of edge providers or online businesses as potentially harmful to the so-called “virtuous cycle” in some unforeseen way.  </w:t>
      </w:r>
    </w:p>
    <w:p w14:paraId="705FF5C7" w14:textId="7046B2D2" w:rsidR="00AE1E44" w:rsidRDefault="00685CDB" w:rsidP="00554B9D">
      <w:pPr>
        <w:ind w:firstLine="720"/>
      </w:pPr>
      <w:r>
        <w:t>The Commission’s strong interest in regulating privacy and data security practices is another troubling development for a</w:t>
      </w:r>
      <w:r w:rsidR="0066417B">
        <w:t xml:space="preserve">nyone who is interested </w:t>
      </w:r>
      <w:r>
        <w:t xml:space="preserve">in the tech economy, or indeed, anyone who is interested in any business that transacts with its customers online.  </w:t>
      </w:r>
      <w:r w:rsidR="0015217A">
        <w:t xml:space="preserve">As I have pointed out before, our activities on this front run the risk of supplanting or conflicting with well-established FTC privacy and security precedents that are currently serving fairly well as a predictable road map for businesses and consumers alike.  Congress has not assigned this role to the FCC, and we should not be taking it upon ourselves to freelance in an area where we have precious little experience or expertise.  The Internet is </w:t>
      </w:r>
      <w:r w:rsidR="004569EC">
        <w:t xml:space="preserve">much </w:t>
      </w:r>
      <w:r w:rsidR="0015217A">
        <w:t>too important to our economy to be saddled with experimental regulations from any and all interested agencies.</w:t>
      </w:r>
    </w:p>
    <w:p w14:paraId="2C64CFC0" w14:textId="77777777" w:rsidR="00AE1E44" w:rsidRPr="00AE1E44" w:rsidRDefault="00AE1E44" w:rsidP="00AE1E44">
      <w:pPr>
        <w:rPr>
          <w:b/>
          <w:u w:val="single"/>
        </w:rPr>
      </w:pPr>
      <w:r w:rsidRPr="00AE1E44">
        <w:rPr>
          <w:b/>
          <w:u w:val="single"/>
        </w:rPr>
        <w:t>Conclusion</w:t>
      </w:r>
    </w:p>
    <w:p w14:paraId="3282C75A" w14:textId="77777777" w:rsidR="00AE1E44" w:rsidRPr="009E243A" w:rsidRDefault="00AE1E44" w:rsidP="008643E7">
      <w:pPr>
        <w:ind w:firstLine="720"/>
      </w:pPr>
      <w:r>
        <w:t xml:space="preserve">I appreciate your attention and hope my thoughts and perspective have been helpful.  I look forward to answering your questions today and am happy to make myself available at any time in the future to discuss any of these issues in greater detail.  </w:t>
      </w:r>
    </w:p>
    <w:sectPr w:rsidR="00AE1E44" w:rsidRPr="009E2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5CBC7" w14:textId="77777777" w:rsidR="00DA2888" w:rsidRDefault="00DA2888" w:rsidP="0029742D">
      <w:pPr>
        <w:spacing w:after="0" w:line="240" w:lineRule="auto"/>
      </w:pPr>
      <w:r>
        <w:separator/>
      </w:r>
    </w:p>
  </w:endnote>
  <w:endnote w:type="continuationSeparator" w:id="0">
    <w:p w14:paraId="7149D977" w14:textId="77777777" w:rsidR="00DA2888" w:rsidRDefault="00DA2888" w:rsidP="0029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19FA" w14:textId="77777777" w:rsidR="00C515A0" w:rsidRDefault="00C5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22802"/>
      <w:docPartObj>
        <w:docPartGallery w:val="Page Numbers (Bottom of Page)"/>
        <w:docPartUnique/>
      </w:docPartObj>
    </w:sdtPr>
    <w:sdtEndPr>
      <w:rPr>
        <w:noProof/>
      </w:rPr>
    </w:sdtEndPr>
    <w:sdtContent>
      <w:p w14:paraId="74926B74" w14:textId="6C45C30E" w:rsidR="00CF1E88" w:rsidRDefault="00CF1E88">
        <w:pPr>
          <w:pStyle w:val="Footer"/>
          <w:jc w:val="center"/>
        </w:pPr>
        <w:r>
          <w:fldChar w:fldCharType="begin"/>
        </w:r>
        <w:r>
          <w:instrText xml:space="preserve"> PAGE   \* MERGEFORMAT </w:instrText>
        </w:r>
        <w:r>
          <w:fldChar w:fldCharType="separate"/>
        </w:r>
        <w:r w:rsidR="001D0DD4">
          <w:rPr>
            <w:noProof/>
          </w:rPr>
          <w:t>1</w:t>
        </w:r>
        <w:r>
          <w:rPr>
            <w:noProof/>
          </w:rPr>
          <w:fldChar w:fldCharType="end"/>
        </w:r>
      </w:p>
    </w:sdtContent>
  </w:sdt>
  <w:p w14:paraId="6C066D73" w14:textId="77777777" w:rsidR="00CF1E88" w:rsidRDefault="00CF1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14B9" w14:textId="77777777" w:rsidR="00C515A0" w:rsidRDefault="00C5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645E" w14:textId="77777777" w:rsidR="00DA2888" w:rsidRDefault="00DA2888" w:rsidP="0029742D">
      <w:pPr>
        <w:spacing w:after="0" w:line="240" w:lineRule="auto"/>
      </w:pPr>
      <w:r>
        <w:separator/>
      </w:r>
    </w:p>
  </w:footnote>
  <w:footnote w:type="continuationSeparator" w:id="0">
    <w:p w14:paraId="1ADEA07F" w14:textId="77777777" w:rsidR="00DA2888" w:rsidRDefault="00DA2888" w:rsidP="0029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E57E" w14:textId="77777777" w:rsidR="00C515A0" w:rsidRDefault="00C5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F7D0" w14:textId="77777777" w:rsidR="00C515A0" w:rsidRDefault="00C5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C7C3" w14:textId="77777777" w:rsidR="00C515A0" w:rsidRDefault="00C51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D429F"/>
    <w:multiLevelType w:val="hybridMultilevel"/>
    <w:tmpl w:val="0F0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BF"/>
    <w:rsid w:val="0001624E"/>
    <w:rsid w:val="0004068F"/>
    <w:rsid w:val="00045E13"/>
    <w:rsid w:val="0009047A"/>
    <w:rsid w:val="000A50E5"/>
    <w:rsid w:val="000B26F3"/>
    <w:rsid w:val="00120217"/>
    <w:rsid w:val="0015217A"/>
    <w:rsid w:val="00190DDF"/>
    <w:rsid w:val="001D0DD4"/>
    <w:rsid w:val="00207D47"/>
    <w:rsid w:val="0029742D"/>
    <w:rsid w:val="00311A48"/>
    <w:rsid w:val="00331676"/>
    <w:rsid w:val="003321DA"/>
    <w:rsid w:val="0039784F"/>
    <w:rsid w:val="003E7519"/>
    <w:rsid w:val="003F7335"/>
    <w:rsid w:val="004569EC"/>
    <w:rsid w:val="00474191"/>
    <w:rsid w:val="00486E8C"/>
    <w:rsid w:val="004C6BBD"/>
    <w:rsid w:val="004F7E12"/>
    <w:rsid w:val="00504A98"/>
    <w:rsid w:val="00554B9D"/>
    <w:rsid w:val="00590016"/>
    <w:rsid w:val="005C649A"/>
    <w:rsid w:val="006328F9"/>
    <w:rsid w:val="0066417B"/>
    <w:rsid w:val="00685CDB"/>
    <w:rsid w:val="0069209B"/>
    <w:rsid w:val="007A7658"/>
    <w:rsid w:val="00821CD5"/>
    <w:rsid w:val="00823966"/>
    <w:rsid w:val="00854B0B"/>
    <w:rsid w:val="008643E7"/>
    <w:rsid w:val="008C0102"/>
    <w:rsid w:val="008C5958"/>
    <w:rsid w:val="0096287C"/>
    <w:rsid w:val="009E243A"/>
    <w:rsid w:val="00A1358F"/>
    <w:rsid w:val="00A94885"/>
    <w:rsid w:val="00A957C0"/>
    <w:rsid w:val="00AE1E44"/>
    <w:rsid w:val="00B26018"/>
    <w:rsid w:val="00B7133A"/>
    <w:rsid w:val="00B76492"/>
    <w:rsid w:val="00B87A0B"/>
    <w:rsid w:val="00BF475C"/>
    <w:rsid w:val="00BF6056"/>
    <w:rsid w:val="00C07528"/>
    <w:rsid w:val="00C2627C"/>
    <w:rsid w:val="00C515A0"/>
    <w:rsid w:val="00C6421F"/>
    <w:rsid w:val="00CA42D2"/>
    <w:rsid w:val="00CC3129"/>
    <w:rsid w:val="00CE0BD3"/>
    <w:rsid w:val="00CF1E88"/>
    <w:rsid w:val="00D71BA6"/>
    <w:rsid w:val="00DA2888"/>
    <w:rsid w:val="00E12534"/>
    <w:rsid w:val="00FC5CED"/>
    <w:rsid w:val="00FF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E4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76"/>
    <w:pPr>
      <w:ind w:left="720"/>
      <w:contextualSpacing/>
    </w:pPr>
  </w:style>
  <w:style w:type="character" w:customStyle="1" w:styleId="FootnoteTextChar">
    <w:name w:val="Footnote Text Char"/>
    <w:aliases w:val="Footnote Text Times New Roman Char,Footnote Text Char Char Char,Footnote Text Char2 Char Char Char,Footnote Text Char3 Char1 Char Char Char,Footnote Text Char2 Char1 Char1 Char Char Char,fn Char,f Char,fn Ch Char"/>
    <w:basedOn w:val="DefaultParagraphFont"/>
    <w:link w:val="FootnoteText"/>
    <w:uiPriority w:val="99"/>
    <w:semiHidden/>
    <w:locked/>
    <w:rsid w:val="0029742D"/>
    <w:rPr>
      <w:sz w:val="20"/>
      <w:szCs w:val="20"/>
    </w:rPr>
  </w:style>
  <w:style w:type="paragraph" w:styleId="FootnoteText">
    <w:name w:val="footnote text"/>
    <w:aliases w:val="Footnote Text Times New Roman,Footnote Text Char Char,Footnote Text Char2 Char Char,Footnote Text Char3 Char1 Char Char,Footnote Text Char2 Char1 Char1 Char Char,Footnote Text Char3 Char1 Char Char Char Char,fn,f,fn Ch"/>
    <w:basedOn w:val="Normal"/>
    <w:link w:val="FootnoteTextChar"/>
    <w:uiPriority w:val="99"/>
    <w:semiHidden/>
    <w:unhideWhenUsed/>
    <w:rsid w:val="0029742D"/>
    <w:pPr>
      <w:spacing w:after="0" w:line="240" w:lineRule="auto"/>
    </w:pPr>
    <w:rPr>
      <w:sz w:val="20"/>
      <w:szCs w:val="20"/>
    </w:rPr>
  </w:style>
  <w:style w:type="character" w:customStyle="1" w:styleId="FootnoteTextChar1">
    <w:name w:val="Footnote Text Char1"/>
    <w:basedOn w:val="DefaultParagraphFont"/>
    <w:uiPriority w:val="99"/>
    <w:semiHidden/>
    <w:rsid w:val="0029742D"/>
    <w:rPr>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semiHidden/>
    <w:unhideWhenUsed/>
    <w:rsid w:val="0029742D"/>
    <w:rPr>
      <w:vertAlign w:val="superscript"/>
    </w:rPr>
  </w:style>
  <w:style w:type="character" w:customStyle="1" w:styleId="Heading1Char">
    <w:name w:val="Heading 1 Char"/>
    <w:basedOn w:val="DefaultParagraphFont"/>
    <w:link w:val="Heading1"/>
    <w:uiPriority w:val="9"/>
    <w:rsid w:val="00AE1E44"/>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A50E5"/>
    <w:rPr>
      <w:sz w:val="16"/>
      <w:szCs w:val="16"/>
    </w:rPr>
  </w:style>
  <w:style w:type="paragraph" w:styleId="CommentText">
    <w:name w:val="annotation text"/>
    <w:basedOn w:val="Normal"/>
    <w:link w:val="CommentTextChar"/>
    <w:uiPriority w:val="99"/>
    <w:semiHidden/>
    <w:unhideWhenUsed/>
    <w:rsid w:val="000A50E5"/>
    <w:pPr>
      <w:spacing w:line="240" w:lineRule="auto"/>
    </w:pPr>
    <w:rPr>
      <w:sz w:val="20"/>
      <w:szCs w:val="20"/>
    </w:rPr>
  </w:style>
  <w:style w:type="character" w:customStyle="1" w:styleId="CommentTextChar">
    <w:name w:val="Comment Text Char"/>
    <w:basedOn w:val="DefaultParagraphFont"/>
    <w:link w:val="CommentText"/>
    <w:uiPriority w:val="99"/>
    <w:semiHidden/>
    <w:rsid w:val="000A50E5"/>
    <w:rPr>
      <w:sz w:val="20"/>
      <w:szCs w:val="20"/>
    </w:rPr>
  </w:style>
  <w:style w:type="paragraph" w:styleId="CommentSubject">
    <w:name w:val="annotation subject"/>
    <w:basedOn w:val="CommentText"/>
    <w:next w:val="CommentText"/>
    <w:link w:val="CommentSubjectChar"/>
    <w:uiPriority w:val="99"/>
    <w:semiHidden/>
    <w:unhideWhenUsed/>
    <w:rsid w:val="000A50E5"/>
    <w:rPr>
      <w:b/>
      <w:bCs/>
    </w:rPr>
  </w:style>
  <w:style w:type="character" w:customStyle="1" w:styleId="CommentSubjectChar">
    <w:name w:val="Comment Subject Char"/>
    <w:basedOn w:val="CommentTextChar"/>
    <w:link w:val="CommentSubject"/>
    <w:uiPriority w:val="99"/>
    <w:semiHidden/>
    <w:rsid w:val="000A50E5"/>
    <w:rPr>
      <w:b/>
      <w:bCs/>
      <w:sz w:val="20"/>
      <w:szCs w:val="20"/>
    </w:rPr>
  </w:style>
  <w:style w:type="paragraph" w:styleId="BalloonText">
    <w:name w:val="Balloon Text"/>
    <w:basedOn w:val="Normal"/>
    <w:link w:val="BalloonTextChar"/>
    <w:uiPriority w:val="99"/>
    <w:semiHidden/>
    <w:unhideWhenUsed/>
    <w:rsid w:val="000A5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E5"/>
    <w:rPr>
      <w:rFonts w:ascii="Segoe UI" w:hAnsi="Segoe UI" w:cs="Segoe UI"/>
      <w:sz w:val="18"/>
      <w:szCs w:val="18"/>
    </w:rPr>
  </w:style>
  <w:style w:type="paragraph" w:styleId="Header">
    <w:name w:val="header"/>
    <w:basedOn w:val="Normal"/>
    <w:link w:val="HeaderChar"/>
    <w:uiPriority w:val="99"/>
    <w:unhideWhenUsed/>
    <w:rsid w:val="00C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8"/>
  </w:style>
  <w:style w:type="paragraph" w:styleId="Footer">
    <w:name w:val="footer"/>
    <w:basedOn w:val="Normal"/>
    <w:link w:val="FooterChar"/>
    <w:uiPriority w:val="99"/>
    <w:unhideWhenUsed/>
    <w:rsid w:val="00C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E4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76"/>
    <w:pPr>
      <w:ind w:left="720"/>
      <w:contextualSpacing/>
    </w:pPr>
  </w:style>
  <w:style w:type="character" w:customStyle="1" w:styleId="FootnoteTextChar">
    <w:name w:val="Footnote Text Char"/>
    <w:aliases w:val="Footnote Text Times New Roman Char,Footnote Text Char Char Char,Footnote Text Char2 Char Char Char,Footnote Text Char3 Char1 Char Char Char,Footnote Text Char2 Char1 Char1 Char Char Char,fn Char,f Char,fn Ch Char"/>
    <w:basedOn w:val="DefaultParagraphFont"/>
    <w:link w:val="FootnoteText"/>
    <w:uiPriority w:val="99"/>
    <w:semiHidden/>
    <w:locked/>
    <w:rsid w:val="0029742D"/>
    <w:rPr>
      <w:sz w:val="20"/>
      <w:szCs w:val="20"/>
    </w:rPr>
  </w:style>
  <w:style w:type="paragraph" w:styleId="FootnoteText">
    <w:name w:val="footnote text"/>
    <w:aliases w:val="Footnote Text Times New Roman,Footnote Text Char Char,Footnote Text Char2 Char Char,Footnote Text Char3 Char1 Char Char,Footnote Text Char2 Char1 Char1 Char Char,Footnote Text Char3 Char1 Char Char Char Char,fn,f,fn Ch"/>
    <w:basedOn w:val="Normal"/>
    <w:link w:val="FootnoteTextChar"/>
    <w:uiPriority w:val="99"/>
    <w:semiHidden/>
    <w:unhideWhenUsed/>
    <w:rsid w:val="0029742D"/>
    <w:pPr>
      <w:spacing w:after="0" w:line="240" w:lineRule="auto"/>
    </w:pPr>
    <w:rPr>
      <w:sz w:val="20"/>
      <w:szCs w:val="20"/>
    </w:rPr>
  </w:style>
  <w:style w:type="character" w:customStyle="1" w:styleId="FootnoteTextChar1">
    <w:name w:val="Footnote Text Char1"/>
    <w:basedOn w:val="DefaultParagraphFont"/>
    <w:uiPriority w:val="99"/>
    <w:semiHidden/>
    <w:rsid w:val="0029742D"/>
    <w:rPr>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semiHidden/>
    <w:unhideWhenUsed/>
    <w:rsid w:val="0029742D"/>
    <w:rPr>
      <w:vertAlign w:val="superscript"/>
    </w:rPr>
  </w:style>
  <w:style w:type="character" w:customStyle="1" w:styleId="Heading1Char">
    <w:name w:val="Heading 1 Char"/>
    <w:basedOn w:val="DefaultParagraphFont"/>
    <w:link w:val="Heading1"/>
    <w:uiPriority w:val="9"/>
    <w:rsid w:val="00AE1E44"/>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A50E5"/>
    <w:rPr>
      <w:sz w:val="16"/>
      <w:szCs w:val="16"/>
    </w:rPr>
  </w:style>
  <w:style w:type="paragraph" w:styleId="CommentText">
    <w:name w:val="annotation text"/>
    <w:basedOn w:val="Normal"/>
    <w:link w:val="CommentTextChar"/>
    <w:uiPriority w:val="99"/>
    <w:semiHidden/>
    <w:unhideWhenUsed/>
    <w:rsid w:val="000A50E5"/>
    <w:pPr>
      <w:spacing w:line="240" w:lineRule="auto"/>
    </w:pPr>
    <w:rPr>
      <w:sz w:val="20"/>
      <w:szCs w:val="20"/>
    </w:rPr>
  </w:style>
  <w:style w:type="character" w:customStyle="1" w:styleId="CommentTextChar">
    <w:name w:val="Comment Text Char"/>
    <w:basedOn w:val="DefaultParagraphFont"/>
    <w:link w:val="CommentText"/>
    <w:uiPriority w:val="99"/>
    <w:semiHidden/>
    <w:rsid w:val="000A50E5"/>
    <w:rPr>
      <w:sz w:val="20"/>
      <w:szCs w:val="20"/>
    </w:rPr>
  </w:style>
  <w:style w:type="paragraph" w:styleId="CommentSubject">
    <w:name w:val="annotation subject"/>
    <w:basedOn w:val="CommentText"/>
    <w:next w:val="CommentText"/>
    <w:link w:val="CommentSubjectChar"/>
    <w:uiPriority w:val="99"/>
    <w:semiHidden/>
    <w:unhideWhenUsed/>
    <w:rsid w:val="000A50E5"/>
    <w:rPr>
      <w:b/>
      <w:bCs/>
    </w:rPr>
  </w:style>
  <w:style w:type="character" w:customStyle="1" w:styleId="CommentSubjectChar">
    <w:name w:val="Comment Subject Char"/>
    <w:basedOn w:val="CommentTextChar"/>
    <w:link w:val="CommentSubject"/>
    <w:uiPriority w:val="99"/>
    <w:semiHidden/>
    <w:rsid w:val="000A50E5"/>
    <w:rPr>
      <w:b/>
      <w:bCs/>
      <w:sz w:val="20"/>
      <w:szCs w:val="20"/>
    </w:rPr>
  </w:style>
  <w:style w:type="paragraph" w:styleId="BalloonText">
    <w:name w:val="Balloon Text"/>
    <w:basedOn w:val="Normal"/>
    <w:link w:val="BalloonTextChar"/>
    <w:uiPriority w:val="99"/>
    <w:semiHidden/>
    <w:unhideWhenUsed/>
    <w:rsid w:val="000A5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E5"/>
    <w:rPr>
      <w:rFonts w:ascii="Segoe UI" w:hAnsi="Segoe UI" w:cs="Segoe UI"/>
      <w:sz w:val="18"/>
      <w:szCs w:val="18"/>
    </w:rPr>
  </w:style>
  <w:style w:type="paragraph" w:styleId="Header">
    <w:name w:val="header"/>
    <w:basedOn w:val="Normal"/>
    <w:link w:val="HeaderChar"/>
    <w:uiPriority w:val="99"/>
    <w:unhideWhenUsed/>
    <w:rsid w:val="00C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8"/>
  </w:style>
  <w:style w:type="paragraph" w:styleId="Footer">
    <w:name w:val="footer"/>
    <w:basedOn w:val="Normal"/>
    <w:link w:val="FooterChar"/>
    <w:uiPriority w:val="99"/>
    <w:unhideWhenUsed/>
    <w:rsid w:val="00C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9399</Characters>
  <Application>Microsoft Office Word</Application>
  <DocSecurity>0</DocSecurity>
  <Lines>133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2015-11-18T15:14:00Z</dcterms:created>
  <dcterms:modified xsi:type="dcterms:W3CDTF">2015-11-18T15:14:00Z</dcterms:modified>
  <cp:category> </cp:category>
  <cp:contentStatus> </cp:contentStatus>
</cp:coreProperties>
</file>