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AT&amp;T 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CC35B3">
        <w:rPr>
          <w:szCs w:val="22"/>
        </w:rPr>
        <w:t>307</w:t>
      </w:r>
      <w:r>
        <w:rPr>
          <w:szCs w:val="22"/>
        </w:rPr>
        <w:tab/>
      </w:r>
      <w:r>
        <w:rPr>
          <w:szCs w:val="22"/>
        </w:rPr>
        <w:tab/>
      </w:r>
      <w:r>
        <w:rPr>
          <w:szCs w:val="22"/>
        </w:rPr>
        <w:tab/>
      </w:r>
      <w:r>
        <w:rPr>
          <w:szCs w:val="22"/>
        </w:rPr>
        <w:tab/>
      </w:r>
      <w:r>
        <w:rPr>
          <w:szCs w:val="22"/>
        </w:rPr>
        <w:tab/>
        <w:t xml:space="preserve">    </w:t>
      </w:r>
      <w:r w:rsidR="00260813">
        <w:rPr>
          <w:szCs w:val="22"/>
        </w:rPr>
        <w:t xml:space="preserve">  </w:t>
      </w:r>
      <w:r w:rsidR="008F00CF">
        <w:rPr>
          <w:szCs w:val="22"/>
        </w:rPr>
        <w:t xml:space="preserve">December </w:t>
      </w:r>
      <w:r w:rsidR="007E01F3">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00969">
        <w:rPr>
          <w:szCs w:val="22"/>
        </w:rPr>
        <w:t>90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EC70E1" w:rsidP="008C4E05">
      <w:pPr>
        <w:tabs>
          <w:tab w:val="left" w:pos="-720"/>
        </w:tabs>
        <w:suppressAutoHyphens/>
        <w:rPr>
          <w:b/>
          <w:szCs w:val="22"/>
          <w:u w:val="single"/>
        </w:rPr>
      </w:pPr>
      <w:r>
        <w:rPr>
          <w:szCs w:val="22"/>
        </w:rPr>
        <w:t xml:space="preserve">AT&amp;T </w:t>
      </w:r>
      <w:r w:rsidR="007E01F3">
        <w:rPr>
          <w:szCs w:val="22"/>
        </w:rPr>
        <w:t xml:space="preserve">12 States </w:t>
      </w:r>
      <w:r w:rsidR="00197061">
        <w:rPr>
          <w:szCs w:val="22"/>
        </w:rPr>
        <w:t>(</w:t>
      </w:r>
      <w:r>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3C0A" w:rsidTr="00733CD0">
        <w:trPr>
          <w:trHeight w:val="332"/>
        </w:trPr>
        <w:tc>
          <w:tcPr>
            <w:tcW w:w="2340" w:type="dxa"/>
          </w:tcPr>
          <w:p w:rsidR="00C23C0A" w:rsidRDefault="00C23C0A" w:rsidP="00394C4F">
            <w:pPr>
              <w:tabs>
                <w:tab w:val="left" w:pos="0"/>
              </w:tabs>
              <w:suppressAutoHyphens/>
              <w:rPr>
                <w:b/>
                <w:szCs w:val="22"/>
              </w:rPr>
            </w:pPr>
            <w:r>
              <w:rPr>
                <w:b/>
                <w:szCs w:val="22"/>
              </w:rPr>
              <w:t>Number</w:t>
            </w:r>
          </w:p>
        </w:tc>
        <w:tc>
          <w:tcPr>
            <w:tcW w:w="468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733CD0">
        <w:tc>
          <w:tcPr>
            <w:tcW w:w="2340" w:type="dxa"/>
          </w:tcPr>
          <w:p w:rsidR="00C23C0A" w:rsidRDefault="007E01F3" w:rsidP="00C23C0A">
            <w:pPr>
              <w:tabs>
                <w:tab w:val="left" w:pos="0"/>
              </w:tabs>
              <w:suppressAutoHyphens/>
              <w:rPr>
                <w:szCs w:val="22"/>
              </w:rPr>
            </w:pPr>
            <w:r>
              <w:rPr>
                <w:szCs w:val="22"/>
              </w:rPr>
              <w:t>ATT20150814S.1</w:t>
            </w:r>
          </w:p>
        </w:tc>
        <w:tc>
          <w:tcPr>
            <w:tcW w:w="4680" w:type="dxa"/>
          </w:tcPr>
          <w:p w:rsidR="00C23C0A" w:rsidRPr="00083DE2" w:rsidRDefault="007E01F3" w:rsidP="007E01F3">
            <w:pPr>
              <w:tabs>
                <w:tab w:val="left" w:pos="0"/>
              </w:tabs>
              <w:suppressAutoHyphens/>
              <w:rPr>
                <w:szCs w:val="22"/>
              </w:rPr>
            </w:pPr>
            <w:r>
              <w:t xml:space="preserve">AT&amp;T plans to move all services terminated on the Houston Jackson DCS (HSTNTXJAK01) to the Houston Jackson DCS (HSTNTXJAK02) by the </w:t>
            </w:r>
            <w:r>
              <w:rPr>
                <w:szCs w:val="22"/>
              </w:rPr>
              <w:t>4th quarter of 2015</w:t>
            </w:r>
            <w:r>
              <w:t>.</w:t>
            </w:r>
          </w:p>
        </w:tc>
        <w:tc>
          <w:tcPr>
            <w:tcW w:w="2340" w:type="dxa"/>
          </w:tcPr>
          <w:p w:rsidR="00C23C0A" w:rsidRDefault="007E01F3" w:rsidP="00394C4F">
            <w:pPr>
              <w:tabs>
                <w:tab w:val="left" w:pos="0"/>
              </w:tabs>
              <w:suppressAutoHyphens/>
              <w:rPr>
                <w:szCs w:val="22"/>
                <w:lang w:val="de-DE"/>
              </w:rPr>
            </w:pPr>
            <w:r>
              <w:rPr>
                <w:szCs w:val="22"/>
              </w:rPr>
              <w:t>Houston Jackson,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94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7F" w:rsidRDefault="0031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7F" w:rsidRDefault="0031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7F" w:rsidRDefault="0031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E294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575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160D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3C28"/>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0813"/>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645E"/>
    <w:rsid w:val="002D6AEB"/>
    <w:rsid w:val="002D6F03"/>
    <w:rsid w:val="002D783A"/>
    <w:rsid w:val="002E2944"/>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B7F"/>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1809"/>
    <w:rsid w:val="0059769D"/>
    <w:rsid w:val="005A00D2"/>
    <w:rsid w:val="005A03EC"/>
    <w:rsid w:val="005A0DF8"/>
    <w:rsid w:val="005A1810"/>
    <w:rsid w:val="005A7C3C"/>
    <w:rsid w:val="005B204A"/>
    <w:rsid w:val="005B20D4"/>
    <w:rsid w:val="005B7793"/>
    <w:rsid w:val="005C40D7"/>
    <w:rsid w:val="005C489F"/>
    <w:rsid w:val="005D04CD"/>
    <w:rsid w:val="005D0D5B"/>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3CD0"/>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01F3"/>
    <w:rsid w:val="007E723C"/>
    <w:rsid w:val="007F510F"/>
    <w:rsid w:val="00800969"/>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24"/>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5B3"/>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1CAE"/>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0F50"/>
    <w:rsid w:val="00E52510"/>
    <w:rsid w:val="00E56153"/>
    <w:rsid w:val="00E56E08"/>
    <w:rsid w:val="00E57ECF"/>
    <w:rsid w:val="00E60A50"/>
    <w:rsid w:val="00E61260"/>
    <w:rsid w:val="00E61BD0"/>
    <w:rsid w:val="00E61E07"/>
    <w:rsid w:val="00E62C46"/>
    <w:rsid w:val="00E636D3"/>
    <w:rsid w:val="00E641FF"/>
    <w:rsid w:val="00E65128"/>
    <w:rsid w:val="00E70A60"/>
    <w:rsid w:val="00E71DA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073BA"/>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8553D"/>
    <w:rsid w:val="00F91876"/>
    <w:rsid w:val="00F92348"/>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947</Words>
  <Characters>5441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2015-12-10T20:16:00Z</dcterms:created>
  <dcterms:modified xsi:type="dcterms:W3CDTF">2015-12-10T20:16:00Z</dcterms:modified>
  <cp:category> </cp:category>
  <cp:contentStatus> </cp:contentStatus>
</cp:coreProperties>
</file>