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1B366A" w:rsidP="00BB4E29">
            <w:pPr>
              <w:rPr>
                <w:bCs/>
                <w:sz w:val="22"/>
                <w:szCs w:val="22"/>
              </w:rPr>
            </w:pPr>
            <w:r>
              <w:rPr>
                <w:bCs/>
                <w:sz w:val="22"/>
                <w:szCs w:val="22"/>
              </w:rPr>
              <w:t>Rebekah Goodheart</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Pr>
                <w:bCs/>
                <w:sz w:val="22"/>
                <w:szCs w:val="22"/>
              </w:rPr>
              <w:t>2100</w:t>
            </w:r>
          </w:p>
          <w:p w:rsidR="00FF232D" w:rsidRPr="008A3940" w:rsidRDefault="001B366A" w:rsidP="00BB4E29">
            <w:pPr>
              <w:rPr>
                <w:bCs/>
                <w:sz w:val="22"/>
                <w:szCs w:val="22"/>
              </w:rPr>
            </w:pPr>
            <w:r>
              <w:rPr>
                <w:bCs/>
                <w:sz w:val="22"/>
                <w:szCs w:val="22"/>
              </w:rPr>
              <w:t>rebekah.goodheart</w:t>
            </w:r>
            <w:r w:rsidR="007A44F8" w:rsidRPr="008A3940">
              <w:rPr>
                <w:bCs/>
                <w:sz w:val="22"/>
                <w:szCs w:val="22"/>
              </w:rPr>
              <w:t>@fcc.gov</w:t>
            </w:r>
          </w:p>
          <w:p w:rsidR="00D00CC2" w:rsidRDefault="00D00CC2" w:rsidP="00D00CC2">
            <w:pPr>
              <w:rPr>
                <w:b/>
                <w:sz w:val="22"/>
                <w:szCs w:val="22"/>
              </w:rPr>
            </w:pPr>
          </w:p>
          <w:p w:rsidR="00D00CC2" w:rsidRPr="008A3940" w:rsidRDefault="00D00CC2" w:rsidP="00D00CC2">
            <w:pPr>
              <w:rPr>
                <w:b/>
                <w:sz w:val="22"/>
                <w:szCs w:val="22"/>
              </w:rPr>
            </w:pPr>
            <w:r w:rsidRPr="008A3940">
              <w:rPr>
                <w:b/>
                <w:sz w:val="22"/>
                <w:szCs w:val="22"/>
              </w:rPr>
              <w:t>For Immediate Release</w:t>
            </w:r>
          </w:p>
          <w:p w:rsidR="00D00CC2" w:rsidRDefault="00D00CC2" w:rsidP="00D00CC2">
            <w:pPr>
              <w:tabs>
                <w:tab w:val="left" w:pos="8640"/>
              </w:tabs>
              <w:rPr>
                <w:sz w:val="22"/>
                <w:szCs w:val="22"/>
              </w:rPr>
            </w:pPr>
            <w:r w:rsidRPr="008A3940">
              <w:rPr>
                <w:sz w:val="22"/>
                <w:szCs w:val="22"/>
              </w:rPr>
              <w:t xml:space="preserve">WASHINGTON, </w:t>
            </w:r>
            <w:r>
              <w:rPr>
                <w:sz w:val="22"/>
                <w:szCs w:val="22"/>
              </w:rPr>
              <w:t>December 1</w:t>
            </w:r>
            <w:r w:rsidR="00523E3D">
              <w:rPr>
                <w:sz w:val="22"/>
                <w:szCs w:val="22"/>
              </w:rPr>
              <w:t>6</w:t>
            </w:r>
            <w:r w:rsidRPr="008A3940">
              <w:rPr>
                <w:sz w:val="22"/>
                <w:szCs w:val="22"/>
              </w:rPr>
              <w:t>, 2015</w:t>
            </w:r>
            <w:r>
              <w:rPr>
                <w:sz w:val="22"/>
                <w:szCs w:val="22"/>
              </w:rPr>
              <w:t xml:space="preserve"> </w:t>
            </w:r>
          </w:p>
          <w:p w:rsidR="007A44F8" w:rsidRDefault="007A44F8" w:rsidP="00BB4E29">
            <w:pPr>
              <w:jc w:val="center"/>
              <w:rPr>
                <w:b/>
                <w:bCs/>
                <w:sz w:val="32"/>
                <w:szCs w:val="32"/>
              </w:rPr>
            </w:pPr>
          </w:p>
          <w:p w:rsidR="00D00CC2" w:rsidRDefault="000E049E" w:rsidP="00040127">
            <w:pPr>
              <w:tabs>
                <w:tab w:val="left" w:pos="8625"/>
              </w:tabs>
              <w:jc w:val="center"/>
              <w:rPr>
                <w:b/>
                <w:bCs/>
                <w:sz w:val="26"/>
                <w:szCs w:val="26"/>
              </w:rPr>
            </w:pPr>
            <w:r w:rsidRPr="000E049E">
              <w:rPr>
                <w:b/>
                <w:bCs/>
                <w:sz w:val="26"/>
                <w:szCs w:val="26"/>
              </w:rPr>
              <w:t xml:space="preserve">FCC </w:t>
            </w:r>
            <w:r w:rsidR="001B366A">
              <w:rPr>
                <w:b/>
                <w:bCs/>
                <w:sz w:val="26"/>
                <w:szCs w:val="26"/>
              </w:rPr>
              <w:t xml:space="preserve">COMMISSIONER MIGNON L. CLYBURN STATEMENT </w:t>
            </w:r>
          </w:p>
          <w:p w:rsidR="00D00CC2" w:rsidRPr="00D00CC2" w:rsidRDefault="00D00CC2" w:rsidP="00040127">
            <w:pPr>
              <w:tabs>
                <w:tab w:val="left" w:pos="8625"/>
              </w:tabs>
              <w:jc w:val="center"/>
              <w:rPr>
                <w:b/>
                <w:bCs/>
                <w:i/>
              </w:rPr>
            </w:pPr>
            <w:r w:rsidRPr="00D00CC2">
              <w:rPr>
                <w:b/>
                <w:bCs/>
                <w:i/>
              </w:rPr>
              <w:t xml:space="preserve">On Small Business Exemption from Open </w:t>
            </w:r>
            <w:r>
              <w:rPr>
                <w:b/>
                <w:bCs/>
                <w:i/>
              </w:rPr>
              <w:t>Internet</w:t>
            </w:r>
            <w:r w:rsidRPr="00D00CC2">
              <w:rPr>
                <w:b/>
                <w:bCs/>
                <w:i/>
              </w:rPr>
              <w:t xml:space="preserve">’s Increased Transparency Rules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990E04" w:rsidRPr="00990E04" w:rsidRDefault="00990E04" w:rsidP="00990E04">
            <w:pPr>
              <w:rPr>
                <w:color w:val="000000" w:themeColor="text1"/>
                <w:sz w:val="22"/>
                <w:szCs w:val="22"/>
              </w:rPr>
            </w:pPr>
            <w:r w:rsidRPr="00990E04">
              <w:rPr>
                <w:color w:val="000000" w:themeColor="text1"/>
              </w:rPr>
              <w:t xml:space="preserve">“In voting to approve the Open Internet Order, I advocated to exempt smaller providers from heightened transparency requirements because of my concerns that additional burdens would be placed on these entities. Before we make a final </w:t>
            </w:r>
            <w:r w:rsidR="00662E94">
              <w:rPr>
                <w:color w:val="000000" w:themeColor="text1"/>
              </w:rPr>
              <w:t>determination on whether this exemption should be permanent</w:t>
            </w:r>
            <w:r w:rsidRPr="00990E04">
              <w:rPr>
                <w:color w:val="000000" w:themeColor="text1"/>
              </w:rPr>
              <w:t>, the Commission needs more information and analysis that ought to include the resolution of the Paperwork Reduction Act (PRA) process.  The effective date of the increased transparency rules remains pending while the Office of Management and Budget (OMB) assesses the burden as part of the PRA. OMB’s decision is a necessary input into the Commission’s analysis, therefore I believe it is appropriate to wait until that process is complete.  Increased transparency is always beneficial and we have a duty to ensure that the benefits outweigh the burdens, particularly for our small businesses.”</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w:t>
            </w:r>
            <w:r w:rsidR="00D00CC2">
              <w:rPr>
                <w:b/>
                <w:bCs/>
                <w:sz w:val="18"/>
                <w:szCs w:val="18"/>
              </w:rPr>
              <w:t>Commissioner Clyburn</w:t>
            </w:r>
            <w:r w:rsidR="00AD0D19">
              <w:rPr>
                <w:b/>
                <w:bCs/>
                <w:sz w:val="18"/>
                <w:szCs w:val="18"/>
              </w:rPr>
              <w:t xml:space="preserve">: </w:t>
            </w:r>
            <w:r w:rsidR="00AC0A38">
              <w:rPr>
                <w:b/>
                <w:bCs/>
                <w:sz w:val="18"/>
                <w:szCs w:val="18"/>
              </w:rPr>
              <w:t xml:space="preserve">(202) </w:t>
            </w:r>
            <w:r w:rsidR="00AD0D19">
              <w:rPr>
                <w:b/>
                <w:bCs/>
                <w:sz w:val="18"/>
                <w:szCs w:val="18"/>
              </w:rPr>
              <w:t>418-</w:t>
            </w:r>
            <w:r w:rsidR="00D00CC2">
              <w:rPr>
                <w:b/>
                <w:bCs/>
                <w:sz w:val="18"/>
                <w:szCs w:val="18"/>
              </w:rPr>
              <w:t>2100</w:t>
            </w:r>
          </w:p>
          <w:p w:rsidR="00CC5E08" w:rsidRPr="006B0A70" w:rsidRDefault="006A2FC5" w:rsidP="00BB4E29">
            <w:pPr>
              <w:ind w:right="498"/>
              <w:jc w:val="center"/>
              <w:rPr>
                <w:b/>
                <w:bCs/>
                <w:sz w:val="18"/>
                <w:szCs w:val="18"/>
              </w:rPr>
            </w:pPr>
            <w:r>
              <w:rPr>
                <w:b/>
                <w:bCs/>
                <w:sz w:val="18"/>
                <w:szCs w:val="18"/>
              </w:rPr>
              <w:t>Twitter: @</w:t>
            </w:r>
            <w:r w:rsidR="00D00CC2">
              <w:rPr>
                <w:b/>
                <w:bCs/>
                <w:sz w:val="18"/>
                <w:szCs w:val="18"/>
              </w:rPr>
              <w:t>MClyburnFCC</w:t>
            </w:r>
          </w:p>
          <w:p w:rsidR="00CC5E08" w:rsidRDefault="00EE0E90" w:rsidP="00BB4E29">
            <w:pPr>
              <w:ind w:right="498"/>
              <w:jc w:val="center"/>
              <w:rPr>
                <w:rStyle w:val="Hyperlink"/>
                <w:b/>
                <w:bCs/>
                <w:color w:val="auto"/>
                <w:sz w:val="18"/>
                <w:szCs w:val="18"/>
              </w:rPr>
            </w:pPr>
            <w:r w:rsidRPr="00D00CC2">
              <w:rPr>
                <w:b/>
                <w:bCs/>
                <w:sz w:val="18"/>
                <w:szCs w:val="18"/>
              </w:rPr>
              <w:t>www.fcc.gov</w:t>
            </w:r>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662E94" w:rsidRPr="008F78D8" w:rsidTr="006D5D22">
        <w:trPr>
          <w:trHeight w:val="2181"/>
        </w:trPr>
        <w:tc>
          <w:tcPr>
            <w:tcW w:w="8856" w:type="dxa"/>
          </w:tcPr>
          <w:p w:rsidR="00662E94" w:rsidRDefault="00662E94" w:rsidP="00662E94">
            <w:pPr>
              <w:ind w:left="720"/>
              <w:jc w:val="center"/>
              <w:rPr>
                <w:b/>
                <w:i/>
                <w:noProof/>
                <w:sz w:val="28"/>
                <w:szCs w:val="28"/>
              </w:rPr>
            </w:pPr>
          </w:p>
        </w:tc>
      </w:tr>
    </w:tbl>
    <w:p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9F" w:rsidRDefault="003F7B9F" w:rsidP="003F7B9F">
      <w:r>
        <w:separator/>
      </w:r>
    </w:p>
  </w:endnote>
  <w:endnote w:type="continuationSeparator" w:id="0">
    <w:p w:rsidR="003F7B9F" w:rsidRDefault="003F7B9F" w:rsidP="003F7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9F" w:rsidRDefault="003F7B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9F" w:rsidRDefault="003F7B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9F" w:rsidRDefault="003F7B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9F" w:rsidRDefault="003F7B9F" w:rsidP="003F7B9F">
      <w:r>
        <w:separator/>
      </w:r>
    </w:p>
  </w:footnote>
  <w:footnote w:type="continuationSeparator" w:id="0">
    <w:p w:rsidR="003F7B9F" w:rsidRDefault="003F7B9F" w:rsidP="003F7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9F" w:rsidRDefault="003F7B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9F" w:rsidRDefault="003F7B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B9F" w:rsidRDefault="003F7B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6A"/>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B366A"/>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A6ABB"/>
    <w:rsid w:val="003E42FC"/>
    <w:rsid w:val="003E5991"/>
    <w:rsid w:val="003F344A"/>
    <w:rsid w:val="003F7B9F"/>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23E3D"/>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2E94"/>
    <w:rsid w:val="00665633"/>
    <w:rsid w:val="00674C86"/>
    <w:rsid w:val="0068015E"/>
    <w:rsid w:val="0068169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0E04"/>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1295"/>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820DC"/>
    <w:rsid w:val="00CB7C1A"/>
    <w:rsid w:val="00CC5E08"/>
    <w:rsid w:val="00CE14FD"/>
    <w:rsid w:val="00CF6860"/>
    <w:rsid w:val="00D00CC2"/>
    <w:rsid w:val="00D02AC6"/>
    <w:rsid w:val="00D03F0C"/>
    <w:rsid w:val="00D04312"/>
    <w:rsid w:val="00D16A7F"/>
    <w:rsid w:val="00D16AD2"/>
    <w:rsid w:val="00D22596"/>
    <w:rsid w:val="00D22691"/>
    <w:rsid w:val="00D24C3D"/>
    <w:rsid w:val="00D36262"/>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3FED"/>
    <w:rsid w:val="00E87C13"/>
    <w:rsid w:val="00E94CD9"/>
    <w:rsid w:val="00EA1A76"/>
    <w:rsid w:val="00EA290B"/>
    <w:rsid w:val="00EB7F05"/>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523E3D"/>
    <w:rPr>
      <w:rFonts w:ascii="Segoe UI" w:hAnsi="Segoe UI" w:cs="Segoe UI"/>
      <w:sz w:val="18"/>
      <w:szCs w:val="18"/>
    </w:rPr>
  </w:style>
  <w:style w:type="character" w:customStyle="1" w:styleId="BalloonTextChar">
    <w:name w:val="Balloon Text Char"/>
    <w:basedOn w:val="DefaultParagraphFont"/>
    <w:link w:val="BalloonText"/>
    <w:semiHidden/>
    <w:rsid w:val="00523E3D"/>
    <w:rPr>
      <w:rFonts w:ascii="Segoe UI" w:hAnsi="Segoe UI" w:cs="Segoe UI"/>
      <w:sz w:val="18"/>
      <w:szCs w:val="18"/>
    </w:rPr>
  </w:style>
  <w:style w:type="paragraph" w:styleId="Header">
    <w:name w:val="header"/>
    <w:basedOn w:val="Normal"/>
    <w:link w:val="HeaderChar"/>
    <w:unhideWhenUsed/>
    <w:rsid w:val="003F7B9F"/>
    <w:pPr>
      <w:tabs>
        <w:tab w:val="center" w:pos="4680"/>
        <w:tab w:val="right" w:pos="9360"/>
      </w:tabs>
    </w:pPr>
  </w:style>
  <w:style w:type="character" w:customStyle="1" w:styleId="HeaderChar">
    <w:name w:val="Header Char"/>
    <w:basedOn w:val="DefaultParagraphFont"/>
    <w:link w:val="Header"/>
    <w:rsid w:val="003F7B9F"/>
    <w:rPr>
      <w:sz w:val="24"/>
      <w:szCs w:val="24"/>
    </w:rPr>
  </w:style>
  <w:style w:type="paragraph" w:styleId="Footer">
    <w:name w:val="footer"/>
    <w:basedOn w:val="Normal"/>
    <w:link w:val="FooterChar"/>
    <w:unhideWhenUsed/>
    <w:rsid w:val="003F7B9F"/>
    <w:pPr>
      <w:tabs>
        <w:tab w:val="center" w:pos="4680"/>
        <w:tab w:val="right" w:pos="9360"/>
      </w:tabs>
    </w:pPr>
  </w:style>
  <w:style w:type="character" w:customStyle="1" w:styleId="FooterChar">
    <w:name w:val="Footer Char"/>
    <w:basedOn w:val="DefaultParagraphFont"/>
    <w:link w:val="Footer"/>
    <w:rsid w:val="003F7B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523E3D"/>
    <w:rPr>
      <w:rFonts w:ascii="Segoe UI" w:hAnsi="Segoe UI" w:cs="Segoe UI"/>
      <w:sz w:val="18"/>
      <w:szCs w:val="18"/>
    </w:rPr>
  </w:style>
  <w:style w:type="character" w:customStyle="1" w:styleId="BalloonTextChar">
    <w:name w:val="Balloon Text Char"/>
    <w:basedOn w:val="DefaultParagraphFont"/>
    <w:link w:val="BalloonText"/>
    <w:semiHidden/>
    <w:rsid w:val="00523E3D"/>
    <w:rPr>
      <w:rFonts w:ascii="Segoe UI" w:hAnsi="Segoe UI" w:cs="Segoe UI"/>
      <w:sz w:val="18"/>
      <w:szCs w:val="18"/>
    </w:rPr>
  </w:style>
  <w:style w:type="paragraph" w:styleId="Header">
    <w:name w:val="header"/>
    <w:basedOn w:val="Normal"/>
    <w:link w:val="HeaderChar"/>
    <w:unhideWhenUsed/>
    <w:rsid w:val="003F7B9F"/>
    <w:pPr>
      <w:tabs>
        <w:tab w:val="center" w:pos="4680"/>
        <w:tab w:val="right" w:pos="9360"/>
      </w:tabs>
    </w:pPr>
  </w:style>
  <w:style w:type="character" w:customStyle="1" w:styleId="HeaderChar">
    <w:name w:val="Header Char"/>
    <w:basedOn w:val="DefaultParagraphFont"/>
    <w:link w:val="Header"/>
    <w:rsid w:val="003F7B9F"/>
    <w:rPr>
      <w:sz w:val="24"/>
      <w:szCs w:val="24"/>
    </w:rPr>
  </w:style>
  <w:style w:type="paragraph" w:styleId="Footer">
    <w:name w:val="footer"/>
    <w:basedOn w:val="Normal"/>
    <w:link w:val="FooterChar"/>
    <w:unhideWhenUsed/>
    <w:rsid w:val="003F7B9F"/>
    <w:pPr>
      <w:tabs>
        <w:tab w:val="center" w:pos="4680"/>
        <w:tab w:val="right" w:pos="9360"/>
      </w:tabs>
    </w:pPr>
  </w:style>
  <w:style w:type="character" w:customStyle="1" w:styleId="FooterChar">
    <w:name w:val="Footer Char"/>
    <w:basedOn w:val="DefaultParagraphFont"/>
    <w:link w:val="Footer"/>
    <w:rsid w:val="003F7B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3250287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ann.Smith\Desktop\Template%20-%20Press%20Release_new%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Release_new format</Template>
  <TotalTime>0</TotalTime>
  <Pages>1</Pages>
  <Words>207</Words>
  <Characters>1198</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2015-12-16T14:06:00Z</cp:lastPrinted>
  <dcterms:created xsi:type="dcterms:W3CDTF">2015-12-16T14:12:00Z</dcterms:created>
  <dcterms:modified xsi:type="dcterms:W3CDTF">2015-12-16T14:12:00Z</dcterms:modified>
  <cp:category> </cp:category>
  <cp:contentStatus> </cp:contentStatus>
</cp:coreProperties>
</file>