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62FF" w14:textId="49430C52" w:rsidR="0023623A" w:rsidRPr="002B5A72" w:rsidRDefault="00495693" w:rsidP="0023623A">
      <w:pPr>
        <w:jc w:val="center"/>
        <w:rPr>
          <w:rFonts w:ascii="Times New Roman" w:hAnsi="Times New Roman" w:cs="Times New Roman"/>
          <w:b/>
          <w:u w:val="single"/>
        </w:rPr>
      </w:pPr>
      <w:bookmarkStart w:id="0" w:name="_GoBack"/>
      <w:bookmarkEnd w:id="0"/>
      <w:r w:rsidRPr="002B5A72">
        <w:rPr>
          <w:rFonts w:ascii="Times New Roman" w:hAnsi="Times New Roman" w:cs="Times New Roman"/>
          <w:b/>
          <w:u w:val="single"/>
        </w:rPr>
        <w:t>Fact Sheet: 2016 Broadband Progress Report</w:t>
      </w:r>
    </w:p>
    <w:p w14:paraId="283B3230" w14:textId="60B672E6" w:rsidR="00495693" w:rsidRPr="002B5A72" w:rsidRDefault="00495693" w:rsidP="0023623A">
      <w:pPr>
        <w:jc w:val="center"/>
        <w:rPr>
          <w:rFonts w:ascii="Times New Roman" w:hAnsi="Times New Roman" w:cs="Times New Roman"/>
          <w:b/>
          <w:u w:val="single"/>
        </w:rPr>
      </w:pPr>
      <w:r w:rsidRPr="002B5A72">
        <w:rPr>
          <w:rFonts w:ascii="Times New Roman" w:hAnsi="Times New Roman" w:cs="Times New Roman"/>
          <w:b/>
          <w:u w:val="single"/>
        </w:rPr>
        <w:t>Chairman’s Draft</w:t>
      </w:r>
    </w:p>
    <w:p w14:paraId="41DBB591" w14:textId="2C3C815A" w:rsidR="001263EA" w:rsidRPr="002B5A72" w:rsidRDefault="001263EA" w:rsidP="0023623A">
      <w:pPr>
        <w:jc w:val="center"/>
        <w:rPr>
          <w:rFonts w:ascii="Times New Roman" w:hAnsi="Times New Roman" w:cs="Times New Roman"/>
          <w:b/>
          <w:u w:val="single"/>
        </w:rPr>
      </w:pPr>
    </w:p>
    <w:p w14:paraId="24D148DB" w14:textId="77777777" w:rsidR="0023623A" w:rsidRPr="002B5A72" w:rsidRDefault="0023623A" w:rsidP="0023623A">
      <w:pPr>
        <w:rPr>
          <w:rFonts w:ascii="Times New Roman" w:hAnsi="Times New Roman" w:cs="Times New Roman"/>
          <w:u w:val="single"/>
        </w:rPr>
      </w:pPr>
    </w:p>
    <w:p w14:paraId="489EBFCC" w14:textId="642AD146" w:rsidR="00495693" w:rsidRPr="002B5A72" w:rsidRDefault="004D4E70" w:rsidP="00795279">
      <w:pPr>
        <w:rPr>
          <w:rFonts w:ascii="Times New Roman" w:hAnsi="Times New Roman" w:cs="Times New Roman"/>
          <w:b/>
          <w:u w:val="single"/>
        </w:rPr>
      </w:pPr>
      <w:r>
        <w:rPr>
          <w:rFonts w:ascii="Times New Roman" w:hAnsi="Times New Roman" w:cs="Times New Roman"/>
          <w:b/>
          <w:u w:val="single"/>
        </w:rPr>
        <w:t>Background</w:t>
      </w:r>
    </w:p>
    <w:p w14:paraId="57E82FB0" w14:textId="36154F43" w:rsidR="00495693" w:rsidRPr="002B5A72" w:rsidRDefault="00495693" w:rsidP="00795279">
      <w:pPr>
        <w:rPr>
          <w:rFonts w:ascii="Times New Roman" w:hAnsi="Times New Roman" w:cs="Times New Roman"/>
          <w:b/>
          <w:u w:val="single"/>
        </w:rPr>
      </w:pPr>
    </w:p>
    <w:p w14:paraId="52744D2E" w14:textId="71D20EDF" w:rsidR="00D67785" w:rsidRPr="002B5A72" w:rsidRDefault="00495693" w:rsidP="00795279">
      <w:pPr>
        <w:rPr>
          <w:rFonts w:ascii="Times New Roman" w:hAnsi="Times New Roman" w:cs="Times New Roman"/>
        </w:rPr>
      </w:pPr>
      <w:r w:rsidRPr="002B5A72">
        <w:rPr>
          <w:rFonts w:ascii="Times New Roman" w:hAnsi="Times New Roman" w:cs="Times New Roman"/>
        </w:rPr>
        <w:t xml:space="preserve">Section 706 of the Telecommunications Act of 1996 requires the FCC to determine </w:t>
      </w:r>
      <w:r w:rsidR="00BD483E" w:rsidRPr="002B5A72">
        <w:rPr>
          <w:rFonts w:ascii="Times New Roman" w:hAnsi="Times New Roman" w:cs="Times New Roman"/>
        </w:rPr>
        <w:t>whether “advanced telecommunications capability”</w:t>
      </w:r>
      <w:r w:rsidR="002B5A72">
        <w:rPr>
          <w:rFonts w:ascii="Times New Roman" w:hAnsi="Times New Roman" w:cs="Times New Roman"/>
        </w:rPr>
        <w:t xml:space="preserve"> </w:t>
      </w:r>
      <w:r w:rsidR="00BD483E" w:rsidRPr="002B5A72">
        <w:rPr>
          <w:rFonts w:ascii="Times New Roman" w:hAnsi="Times New Roman" w:cs="Times New Roman"/>
        </w:rPr>
        <w:t xml:space="preserve">-- </w:t>
      </w:r>
      <w:r w:rsidRPr="002B5A72">
        <w:rPr>
          <w:rFonts w:ascii="Times New Roman" w:hAnsi="Times New Roman" w:cs="Times New Roman"/>
        </w:rPr>
        <w:t>broadband</w:t>
      </w:r>
      <w:r w:rsidR="00BD483E" w:rsidRPr="002B5A72">
        <w:rPr>
          <w:rFonts w:ascii="Times New Roman" w:hAnsi="Times New Roman" w:cs="Times New Roman"/>
        </w:rPr>
        <w:t xml:space="preserve"> --</w:t>
      </w:r>
      <w:r w:rsidRPr="002B5A72">
        <w:rPr>
          <w:rFonts w:ascii="Times New Roman" w:hAnsi="Times New Roman" w:cs="Times New Roman"/>
        </w:rPr>
        <w:t xml:space="preserve"> is being deployed to all Americans in a “reasonable and timely fashion.” If the answer is negative, the Act requires the FCC to “take immediate action” to speed deployment.</w:t>
      </w:r>
      <w:r w:rsidR="004D4E70">
        <w:rPr>
          <w:rFonts w:ascii="Times New Roman" w:hAnsi="Times New Roman" w:cs="Times New Roman"/>
        </w:rPr>
        <w:t xml:space="preserve">  Following is a summary of Chairman Wheeler’s draft of the 2016 Broadband Progress Report, which he </w:t>
      </w:r>
      <w:r w:rsidR="00562B4E">
        <w:rPr>
          <w:rFonts w:ascii="Times New Roman" w:hAnsi="Times New Roman" w:cs="Times New Roman"/>
        </w:rPr>
        <w:t>is circulating t</w:t>
      </w:r>
      <w:r w:rsidR="004D4E70">
        <w:rPr>
          <w:rFonts w:ascii="Times New Roman" w:hAnsi="Times New Roman" w:cs="Times New Roman"/>
        </w:rPr>
        <w:t>o his fellow commissioners for their consideration at the January 28 Open Meeting.</w:t>
      </w:r>
    </w:p>
    <w:p w14:paraId="7023A5EE" w14:textId="77777777" w:rsidR="00D67785" w:rsidRPr="002B5A72" w:rsidRDefault="00D67785" w:rsidP="00795279">
      <w:pPr>
        <w:rPr>
          <w:rFonts w:ascii="Times New Roman" w:hAnsi="Times New Roman" w:cs="Times New Roman"/>
        </w:rPr>
      </w:pPr>
    </w:p>
    <w:p w14:paraId="26577CBE" w14:textId="2AF43AB0" w:rsidR="00495693" w:rsidRDefault="00D67785" w:rsidP="00795279">
      <w:pPr>
        <w:rPr>
          <w:rFonts w:ascii="Times New Roman" w:hAnsi="Times New Roman" w:cs="Times New Roman"/>
        </w:rPr>
      </w:pPr>
      <w:r w:rsidRPr="002B5A72">
        <w:rPr>
          <w:rFonts w:ascii="Times New Roman" w:hAnsi="Times New Roman" w:cs="Times New Roman"/>
          <w:b/>
          <w:u w:val="single"/>
        </w:rPr>
        <w:t>The Conclusion</w:t>
      </w:r>
      <w:r w:rsidR="00495693" w:rsidRPr="002B5A72">
        <w:rPr>
          <w:rFonts w:ascii="Times New Roman" w:hAnsi="Times New Roman" w:cs="Times New Roman"/>
        </w:rPr>
        <w:t xml:space="preserve"> </w:t>
      </w:r>
    </w:p>
    <w:p w14:paraId="576A972D" w14:textId="77777777" w:rsidR="00C36CD4" w:rsidRPr="002B5A72" w:rsidRDefault="00C36CD4" w:rsidP="00795279">
      <w:pPr>
        <w:rPr>
          <w:rFonts w:ascii="Times New Roman" w:hAnsi="Times New Roman" w:cs="Times New Roman"/>
        </w:rPr>
      </w:pPr>
    </w:p>
    <w:p w14:paraId="45AD3AC0" w14:textId="5259FC94" w:rsidR="009D5491" w:rsidRPr="002B5A72" w:rsidRDefault="00495693" w:rsidP="009D5491">
      <w:pPr>
        <w:pStyle w:val="ListParagraph"/>
        <w:numPr>
          <w:ilvl w:val="0"/>
          <w:numId w:val="38"/>
        </w:numPr>
        <w:ind w:left="360"/>
        <w:rPr>
          <w:rFonts w:ascii="Times New Roman" w:hAnsi="Times New Roman" w:cs="Times New Roman"/>
        </w:rPr>
      </w:pPr>
      <w:r w:rsidRPr="002B5A72">
        <w:rPr>
          <w:rFonts w:ascii="Times New Roman" w:hAnsi="Times New Roman" w:cs="Times New Roman"/>
        </w:rPr>
        <w:t>While the nation continues to make pr</w:t>
      </w:r>
      <w:r w:rsidR="00E07552" w:rsidRPr="002B5A72">
        <w:rPr>
          <w:rFonts w:ascii="Times New Roman" w:hAnsi="Times New Roman" w:cs="Times New Roman"/>
        </w:rPr>
        <w:t>ogress in broadband deployment,</w:t>
      </w:r>
      <w:r w:rsidR="00D67785" w:rsidRPr="002B5A72">
        <w:rPr>
          <w:rFonts w:ascii="Times New Roman" w:hAnsi="Times New Roman" w:cs="Times New Roman"/>
        </w:rPr>
        <w:t xml:space="preserve"> advanced telecommunications capabilit</w:t>
      </w:r>
      <w:r w:rsidR="00A0566A">
        <w:rPr>
          <w:rFonts w:ascii="Times New Roman" w:hAnsi="Times New Roman" w:cs="Times New Roman"/>
        </w:rPr>
        <w:t>y</w:t>
      </w:r>
      <w:r w:rsidR="00D67785" w:rsidRPr="002B5A72">
        <w:rPr>
          <w:rFonts w:ascii="Times New Roman" w:hAnsi="Times New Roman" w:cs="Times New Roman"/>
        </w:rPr>
        <w:t xml:space="preserve"> is not being deployed in a reasonable and timely fashion</w:t>
      </w:r>
      <w:r w:rsidR="00A82975">
        <w:rPr>
          <w:rFonts w:ascii="Times New Roman" w:hAnsi="Times New Roman" w:cs="Times New Roman"/>
        </w:rPr>
        <w:t xml:space="preserve"> to all Americans</w:t>
      </w:r>
      <w:r w:rsidR="00E07552" w:rsidRPr="002B5A72">
        <w:rPr>
          <w:rFonts w:ascii="Times New Roman" w:hAnsi="Times New Roman" w:cs="Times New Roman"/>
        </w:rPr>
        <w:t>.</w:t>
      </w:r>
    </w:p>
    <w:p w14:paraId="763D10E6" w14:textId="77777777" w:rsidR="002B5A72" w:rsidRDefault="002B5A72" w:rsidP="009D5491">
      <w:pPr>
        <w:pStyle w:val="ListParagraph"/>
        <w:ind w:left="360"/>
        <w:rPr>
          <w:rFonts w:ascii="Times New Roman" w:hAnsi="Times New Roman" w:cs="Times New Roman"/>
          <w:i/>
          <w:u w:val="single"/>
        </w:rPr>
      </w:pPr>
    </w:p>
    <w:p w14:paraId="6E31AF07" w14:textId="1FE916EA" w:rsidR="009D5491" w:rsidRPr="002B5A72" w:rsidRDefault="009D5491" w:rsidP="009D5491">
      <w:pPr>
        <w:pStyle w:val="ListParagraph"/>
        <w:ind w:left="360"/>
        <w:rPr>
          <w:rFonts w:ascii="Times New Roman" w:hAnsi="Times New Roman" w:cs="Times New Roman"/>
          <w:i/>
          <w:u w:val="single"/>
        </w:rPr>
      </w:pPr>
      <w:r w:rsidRPr="002B5A72">
        <w:rPr>
          <w:rFonts w:ascii="Times New Roman" w:hAnsi="Times New Roman" w:cs="Times New Roman"/>
          <w:i/>
          <w:u w:val="single"/>
        </w:rPr>
        <w:t>Factors leading to this conclusion are</w:t>
      </w:r>
      <w:r w:rsidR="00E07552" w:rsidRPr="002B5A72">
        <w:rPr>
          <w:rFonts w:ascii="Times New Roman" w:hAnsi="Times New Roman" w:cs="Times New Roman"/>
          <w:i/>
          <w:u w:val="single"/>
        </w:rPr>
        <w:t xml:space="preserve"> as follows</w:t>
      </w:r>
      <w:r w:rsidRPr="002B5A72">
        <w:rPr>
          <w:rFonts w:ascii="Times New Roman" w:hAnsi="Times New Roman" w:cs="Times New Roman"/>
          <w:i/>
          <w:u w:val="single"/>
        </w:rPr>
        <w:t>:</w:t>
      </w:r>
    </w:p>
    <w:p w14:paraId="46194C04" w14:textId="1928ABB0" w:rsidR="00D67785" w:rsidRPr="002B5A72" w:rsidRDefault="00DF7DDE" w:rsidP="00D67785">
      <w:pPr>
        <w:pStyle w:val="ListParagraph"/>
        <w:numPr>
          <w:ilvl w:val="1"/>
          <w:numId w:val="38"/>
        </w:numPr>
        <w:rPr>
          <w:rFonts w:ascii="Times New Roman" w:hAnsi="Times New Roman" w:cs="Times New Roman"/>
        </w:rPr>
      </w:pPr>
      <w:r>
        <w:rPr>
          <w:rFonts w:ascii="Times New Roman" w:hAnsi="Times New Roman" w:cs="Times New Roman"/>
        </w:rPr>
        <w:t xml:space="preserve">Approximately </w:t>
      </w:r>
      <w:r w:rsidR="00D67785" w:rsidRPr="002B5A72">
        <w:rPr>
          <w:rFonts w:ascii="Times New Roman" w:hAnsi="Times New Roman" w:cs="Times New Roman"/>
        </w:rPr>
        <w:t xml:space="preserve">34 million Americans still lack access to </w:t>
      </w:r>
      <w:r w:rsidR="003F45E6" w:rsidRPr="002B5A72">
        <w:rPr>
          <w:rFonts w:ascii="Times New Roman" w:hAnsi="Times New Roman" w:cs="Times New Roman"/>
        </w:rPr>
        <w:t xml:space="preserve">fixed </w:t>
      </w:r>
      <w:r w:rsidR="00D67785" w:rsidRPr="002B5A72">
        <w:rPr>
          <w:rFonts w:ascii="Times New Roman" w:hAnsi="Times New Roman" w:cs="Times New Roman"/>
        </w:rPr>
        <w:t>broadband</w:t>
      </w:r>
      <w:r w:rsidR="003F45E6" w:rsidRPr="002B5A72">
        <w:rPr>
          <w:rFonts w:ascii="Times New Roman" w:hAnsi="Times New Roman" w:cs="Times New Roman"/>
        </w:rPr>
        <w:t xml:space="preserve"> at the FCC’s benchmark speed of 25 Mbps for downloads, 3 Mbps for uploads</w:t>
      </w:r>
      <w:r w:rsidR="00D67785" w:rsidRPr="002B5A72">
        <w:rPr>
          <w:rFonts w:ascii="Times New Roman" w:hAnsi="Times New Roman" w:cs="Times New Roman"/>
        </w:rPr>
        <w:t xml:space="preserve"> </w:t>
      </w:r>
    </w:p>
    <w:p w14:paraId="67127733" w14:textId="77777777" w:rsidR="00D67785" w:rsidRPr="002B5A72" w:rsidRDefault="00495693" w:rsidP="00495693">
      <w:pPr>
        <w:pStyle w:val="ListParagraph"/>
        <w:numPr>
          <w:ilvl w:val="1"/>
          <w:numId w:val="38"/>
        </w:numPr>
        <w:rPr>
          <w:rFonts w:ascii="Times New Roman" w:hAnsi="Times New Roman" w:cs="Times New Roman"/>
        </w:rPr>
      </w:pPr>
      <w:r w:rsidRPr="002B5A72">
        <w:rPr>
          <w:rFonts w:ascii="Times New Roman" w:hAnsi="Times New Roman" w:cs="Times New Roman"/>
        </w:rPr>
        <w:t>A persistent urban-rural digital divide has left 39 percent of the rural population without access to fixed broadband</w:t>
      </w:r>
    </w:p>
    <w:p w14:paraId="57559D65" w14:textId="613BA908" w:rsidR="00D67785" w:rsidRPr="002B5A72" w:rsidRDefault="00D67785" w:rsidP="00D67785">
      <w:pPr>
        <w:pStyle w:val="ListParagraph"/>
        <w:numPr>
          <w:ilvl w:val="2"/>
          <w:numId w:val="38"/>
        </w:numPr>
        <w:rPr>
          <w:rFonts w:ascii="Times New Roman" w:hAnsi="Times New Roman" w:cs="Times New Roman"/>
        </w:rPr>
      </w:pPr>
      <w:r w:rsidRPr="002B5A72">
        <w:rPr>
          <w:rFonts w:ascii="Times New Roman" w:hAnsi="Times New Roman" w:cs="Times New Roman"/>
        </w:rPr>
        <w:t xml:space="preserve">By comparison, </w:t>
      </w:r>
      <w:r w:rsidR="00A0566A">
        <w:rPr>
          <w:rFonts w:ascii="Times New Roman" w:hAnsi="Times New Roman" w:cs="Times New Roman"/>
        </w:rPr>
        <w:t>o</w:t>
      </w:r>
      <w:r w:rsidR="00A0566A" w:rsidRPr="002B5A72">
        <w:rPr>
          <w:rFonts w:ascii="Times New Roman" w:hAnsi="Times New Roman" w:cs="Times New Roman"/>
        </w:rPr>
        <w:t>nly 4 percent living in urban areas lack access</w:t>
      </w:r>
      <w:r w:rsidR="00A0566A" w:rsidRPr="002B5A72" w:rsidDel="00A0566A">
        <w:rPr>
          <w:rFonts w:ascii="Times New Roman" w:hAnsi="Times New Roman" w:cs="Times New Roman"/>
        </w:rPr>
        <w:t xml:space="preserve"> </w:t>
      </w:r>
    </w:p>
    <w:p w14:paraId="4024AF65" w14:textId="48D08DFE" w:rsidR="00D67785" w:rsidRPr="002B5A72" w:rsidRDefault="00A0566A" w:rsidP="00D67785">
      <w:pPr>
        <w:pStyle w:val="ListParagraph"/>
        <w:numPr>
          <w:ilvl w:val="2"/>
          <w:numId w:val="38"/>
        </w:numPr>
        <w:rPr>
          <w:rFonts w:ascii="Times New Roman" w:hAnsi="Times New Roman" w:cs="Times New Roman"/>
        </w:rPr>
      </w:pPr>
      <w:r w:rsidRPr="002B5A72">
        <w:rPr>
          <w:rFonts w:ascii="Times New Roman" w:hAnsi="Times New Roman" w:cs="Times New Roman"/>
        </w:rPr>
        <w:t xml:space="preserve">10 percent lack access nationwide </w:t>
      </w:r>
    </w:p>
    <w:p w14:paraId="675B0099" w14:textId="4267EE74" w:rsidR="00495693" w:rsidRPr="002B5A72" w:rsidRDefault="00D67785" w:rsidP="00D67785">
      <w:pPr>
        <w:pStyle w:val="ListParagraph"/>
        <w:numPr>
          <w:ilvl w:val="1"/>
          <w:numId w:val="38"/>
        </w:numPr>
        <w:rPr>
          <w:rFonts w:ascii="Times New Roman" w:hAnsi="Times New Roman" w:cs="Times New Roman"/>
        </w:rPr>
      </w:pPr>
      <w:r w:rsidRPr="002B5A72">
        <w:rPr>
          <w:rFonts w:ascii="Times New Roman" w:hAnsi="Times New Roman" w:cs="Times New Roman"/>
        </w:rPr>
        <w:t xml:space="preserve">41 percent of Tribal Lands residents </w:t>
      </w:r>
      <w:r w:rsidR="00495693" w:rsidRPr="002B5A72">
        <w:rPr>
          <w:rFonts w:ascii="Times New Roman" w:hAnsi="Times New Roman" w:cs="Times New Roman"/>
        </w:rPr>
        <w:t>lack access</w:t>
      </w:r>
    </w:p>
    <w:p w14:paraId="37D7FE4A" w14:textId="77777777" w:rsidR="00E07552" w:rsidRPr="002B5A72" w:rsidRDefault="00D67785" w:rsidP="00D67785">
      <w:pPr>
        <w:pStyle w:val="ListParagraph"/>
        <w:numPr>
          <w:ilvl w:val="1"/>
          <w:numId w:val="38"/>
        </w:numPr>
        <w:spacing w:after="120"/>
        <w:contextualSpacing/>
        <w:rPr>
          <w:rFonts w:ascii="Times New Roman" w:eastAsiaTheme="minorEastAsia" w:hAnsi="Times New Roman" w:cs="Times New Roman"/>
        </w:rPr>
      </w:pPr>
      <w:r w:rsidRPr="002B5A72">
        <w:rPr>
          <w:rFonts w:ascii="Times New Roman" w:hAnsi="Times New Roman" w:cs="Times New Roman"/>
        </w:rPr>
        <w:t>41 percent of schools have not met the Commission’s short-term goal of 100 Mbps per 1,000 students/staff.</w:t>
      </w:r>
      <w:r w:rsidR="00E07552" w:rsidRPr="002B5A72">
        <w:rPr>
          <w:rFonts w:ascii="Times New Roman" w:hAnsi="Times New Roman" w:cs="Times New Roman"/>
        </w:rPr>
        <w:t xml:space="preserve"> </w:t>
      </w:r>
    </w:p>
    <w:p w14:paraId="48D74CBD" w14:textId="4FD0FD50" w:rsidR="00D67785" w:rsidRPr="002B5A72" w:rsidRDefault="00E07552" w:rsidP="00E07552">
      <w:pPr>
        <w:pStyle w:val="ListParagraph"/>
        <w:numPr>
          <w:ilvl w:val="2"/>
          <w:numId w:val="38"/>
        </w:numPr>
        <w:spacing w:after="120"/>
        <w:contextualSpacing/>
        <w:rPr>
          <w:rFonts w:ascii="Times New Roman" w:eastAsiaTheme="minorEastAsia" w:hAnsi="Times New Roman" w:cs="Times New Roman"/>
        </w:rPr>
      </w:pPr>
      <w:r w:rsidRPr="002B5A72">
        <w:rPr>
          <w:rFonts w:ascii="Times New Roman" w:hAnsi="Times New Roman" w:cs="Times New Roman"/>
        </w:rPr>
        <w:t>These schools educate</w:t>
      </w:r>
      <w:r w:rsidR="009D5491" w:rsidRPr="002B5A72">
        <w:rPr>
          <w:rFonts w:ascii="Times New Roman" w:hAnsi="Times New Roman" w:cs="Times New Roman"/>
        </w:rPr>
        <w:t xml:space="preserve"> 47 percent of the nation’s students,</w:t>
      </w:r>
    </w:p>
    <w:p w14:paraId="06A7CF06" w14:textId="5B4489CD" w:rsidR="00D67785" w:rsidRPr="002B5A72" w:rsidRDefault="00AB08FB" w:rsidP="00D67785">
      <w:pPr>
        <w:pStyle w:val="ListParagraph"/>
        <w:numPr>
          <w:ilvl w:val="2"/>
          <w:numId w:val="38"/>
        </w:numPr>
        <w:spacing w:after="120"/>
        <w:contextualSpacing/>
        <w:rPr>
          <w:rFonts w:ascii="Times New Roman" w:eastAsiaTheme="minorEastAsia" w:hAnsi="Times New Roman" w:cs="Times New Roman"/>
        </w:rPr>
      </w:pPr>
      <w:r>
        <w:rPr>
          <w:rFonts w:ascii="Times New Roman" w:hAnsi="Times New Roman" w:cs="Times New Roman"/>
        </w:rPr>
        <w:t xml:space="preserve">A much smaller percentage of schools have met the FCC’s longer-term goal of </w:t>
      </w:r>
      <w:r w:rsidR="00D67785" w:rsidRPr="002B5A72">
        <w:rPr>
          <w:rFonts w:ascii="Times New Roman" w:hAnsi="Times New Roman" w:cs="Times New Roman"/>
        </w:rPr>
        <w:t>1 Gbps per</w:t>
      </w:r>
      <w:r w:rsidR="00562B4E">
        <w:rPr>
          <w:rFonts w:ascii="Times New Roman" w:hAnsi="Times New Roman" w:cs="Times New Roman"/>
        </w:rPr>
        <w:t xml:space="preserve"> 1,000 students</w:t>
      </w:r>
    </w:p>
    <w:p w14:paraId="72AA52CF" w14:textId="67BD953D" w:rsidR="00D67785" w:rsidRPr="002B5A72" w:rsidRDefault="009D5491" w:rsidP="00D67785">
      <w:pPr>
        <w:pStyle w:val="ListParagraph"/>
        <w:numPr>
          <w:ilvl w:val="1"/>
          <w:numId w:val="38"/>
        </w:numPr>
        <w:rPr>
          <w:rFonts w:ascii="Times New Roman" w:hAnsi="Times New Roman" w:cs="Times New Roman"/>
        </w:rPr>
      </w:pPr>
      <w:r w:rsidRPr="002B5A72">
        <w:rPr>
          <w:rFonts w:ascii="Times New Roman" w:hAnsi="Times New Roman" w:cs="Times New Roman"/>
        </w:rPr>
        <w:t>Internationally, the U.S. continues to lag behind a number of other developed nations, ranking 16</w:t>
      </w:r>
      <w:r w:rsidRPr="002B5A72">
        <w:rPr>
          <w:rFonts w:ascii="Times New Roman" w:hAnsi="Times New Roman" w:cs="Times New Roman"/>
          <w:vertAlign w:val="superscript"/>
        </w:rPr>
        <w:t>th</w:t>
      </w:r>
      <w:r w:rsidRPr="002B5A72">
        <w:rPr>
          <w:rFonts w:ascii="Times New Roman" w:hAnsi="Times New Roman" w:cs="Times New Roman"/>
        </w:rPr>
        <w:t xml:space="preserve"> out of 34 countries</w:t>
      </w:r>
    </w:p>
    <w:p w14:paraId="036F813C" w14:textId="77777777" w:rsidR="009D5491" w:rsidRPr="002B5A72" w:rsidRDefault="009D5491" w:rsidP="00E07552">
      <w:pPr>
        <w:pStyle w:val="ListParagraph"/>
        <w:ind w:left="0"/>
        <w:rPr>
          <w:rFonts w:ascii="Times New Roman" w:hAnsi="Times New Roman" w:cs="Times New Roman"/>
        </w:rPr>
      </w:pPr>
    </w:p>
    <w:p w14:paraId="1F92BE68" w14:textId="0A937E6F" w:rsidR="00E07552" w:rsidRPr="002B5A72" w:rsidRDefault="00E07552" w:rsidP="00E07552">
      <w:pPr>
        <w:pStyle w:val="ListParagraph"/>
        <w:ind w:left="0"/>
        <w:rPr>
          <w:rFonts w:ascii="Times New Roman" w:hAnsi="Times New Roman" w:cs="Times New Roman"/>
          <w:b/>
          <w:u w:val="single"/>
        </w:rPr>
      </w:pPr>
      <w:r w:rsidRPr="002B5A72">
        <w:rPr>
          <w:rFonts w:ascii="Times New Roman" w:hAnsi="Times New Roman" w:cs="Times New Roman"/>
          <w:b/>
          <w:u w:val="single"/>
        </w:rPr>
        <w:t>Other Findings</w:t>
      </w:r>
    </w:p>
    <w:p w14:paraId="5B9F552D" w14:textId="77777777" w:rsidR="00E07552" w:rsidRPr="002B5A72" w:rsidRDefault="00E07552" w:rsidP="00E07552">
      <w:pPr>
        <w:pStyle w:val="ListParagraph"/>
        <w:ind w:left="0"/>
        <w:rPr>
          <w:rFonts w:ascii="Times New Roman" w:hAnsi="Times New Roman" w:cs="Times New Roman"/>
          <w:b/>
          <w:u w:val="single"/>
        </w:rPr>
      </w:pPr>
    </w:p>
    <w:p w14:paraId="41D9FF62" w14:textId="0E2C05A1" w:rsidR="003F45E6" w:rsidRPr="002B5A72" w:rsidRDefault="00495693" w:rsidP="00495693">
      <w:pPr>
        <w:pStyle w:val="ListParagraph"/>
        <w:numPr>
          <w:ilvl w:val="0"/>
          <w:numId w:val="38"/>
        </w:numPr>
        <w:ind w:left="360"/>
        <w:rPr>
          <w:rFonts w:ascii="Times New Roman" w:hAnsi="Times New Roman" w:cs="Times New Roman"/>
        </w:rPr>
      </w:pPr>
      <w:r w:rsidRPr="002B5A72">
        <w:rPr>
          <w:rFonts w:ascii="Times New Roman" w:hAnsi="Times New Roman" w:cs="Times New Roman"/>
        </w:rPr>
        <w:t>A</w:t>
      </w:r>
      <w:r w:rsidR="003F45E6" w:rsidRPr="002B5A72">
        <w:rPr>
          <w:rFonts w:ascii="Times New Roman" w:hAnsi="Times New Roman" w:cs="Times New Roman"/>
        </w:rPr>
        <w:t>dvanced telecommunications capability requ</w:t>
      </w:r>
      <w:r w:rsidR="00C5146D" w:rsidRPr="002B5A72">
        <w:rPr>
          <w:rFonts w:ascii="Times New Roman" w:hAnsi="Times New Roman" w:cs="Times New Roman"/>
        </w:rPr>
        <w:t>ir</w:t>
      </w:r>
      <w:r w:rsidR="003F45E6" w:rsidRPr="002B5A72">
        <w:rPr>
          <w:rFonts w:ascii="Times New Roman" w:hAnsi="Times New Roman" w:cs="Times New Roman"/>
        </w:rPr>
        <w:t>es access to both fixed and mobile broadband</w:t>
      </w:r>
    </w:p>
    <w:p w14:paraId="7E112ED4" w14:textId="76F30DCC" w:rsidR="00C5146D" w:rsidRPr="002B5A72" w:rsidRDefault="00C5146D" w:rsidP="00C5146D">
      <w:pPr>
        <w:pStyle w:val="ListParagraph"/>
        <w:numPr>
          <w:ilvl w:val="1"/>
          <w:numId w:val="38"/>
        </w:numPr>
        <w:rPr>
          <w:rFonts w:ascii="Times New Roman" w:hAnsi="Times New Roman" w:cs="Times New Roman"/>
        </w:rPr>
      </w:pPr>
      <w:r w:rsidRPr="002B5A72">
        <w:rPr>
          <w:rFonts w:ascii="Times New Roman" w:hAnsi="Times New Roman" w:cs="Times New Roman"/>
        </w:rPr>
        <w:t>Fixed and mobile</w:t>
      </w:r>
      <w:r w:rsidR="002B5A72">
        <w:rPr>
          <w:rFonts w:ascii="Times New Roman" w:hAnsi="Times New Roman" w:cs="Times New Roman"/>
        </w:rPr>
        <w:t xml:space="preserve"> service offer</w:t>
      </w:r>
      <w:r w:rsidRPr="002B5A72">
        <w:rPr>
          <w:rFonts w:ascii="Times New Roman" w:hAnsi="Times New Roman" w:cs="Times New Roman"/>
        </w:rPr>
        <w:t xml:space="preserve"> distinct functions meeting </w:t>
      </w:r>
      <w:r w:rsidR="008302D5" w:rsidRPr="002B5A72">
        <w:rPr>
          <w:rFonts w:ascii="Times New Roman" w:hAnsi="Times New Roman" w:cs="Times New Roman"/>
        </w:rPr>
        <w:t xml:space="preserve">both complementary and </w:t>
      </w:r>
      <w:r w:rsidR="00A82975">
        <w:rPr>
          <w:rFonts w:ascii="Times New Roman" w:hAnsi="Times New Roman" w:cs="Times New Roman"/>
        </w:rPr>
        <w:t>distinct</w:t>
      </w:r>
      <w:r w:rsidR="00A82975" w:rsidRPr="002B5A72">
        <w:rPr>
          <w:rFonts w:ascii="Times New Roman" w:hAnsi="Times New Roman" w:cs="Times New Roman"/>
        </w:rPr>
        <w:t xml:space="preserve"> </w:t>
      </w:r>
      <w:r w:rsidRPr="002B5A72">
        <w:rPr>
          <w:rFonts w:ascii="Times New Roman" w:hAnsi="Times New Roman" w:cs="Times New Roman"/>
        </w:rPr>
        <w:t>needs</w:t>
      </w:r>
    </w:p>
    <w:p w14:paraId="3B5959DD" w14:textId="090613E8" w:rsidR="004353C9" w:rsidRPr="002B5A72" w:rsidRDefault="00C5146D" w:rsidP="00C5146D">
      <w:pPr>
        <w:pStyle w:val="ListParagraph"/>
        <w:numPr>
          <w:ilvl w:val="2"/>
          <w:numId w:val="38"/>
        </w:numPr>
        <w:rPr>
          <w:rFonts w:ascii="Times New Roman" w:hAnsi="Times New Roman" w:cs="Times New Roman"/>
        </w:rPr>
      </w:pPr>
      <w:r w:rsidRPr="002B5A72">
        <w:rPr>
          <w:rFonts w:ascii="Times New Roman" w:hAnsi="Times New Roman" w:cs="Times New Roman"/>
        </w:rPr>
        <w:t>Fixed broadband</w:t>
      </w:r>
      <w:r w:rsidR="004353C9" w:rsidRPr="002B5A72">
        <w:rPr>
          <w:rFonts w:ascii="Times New Roman" w:hAnsi="Times New Roman" w:cs="Times New Roman"/>
        </w:rPr>
        <w:t xml:space="preserve"> offers high-speed, high-capacity connections capable</w:t>
      </w:r>
      <w:r w:rsidR="002B5A72">
        <w:rPr>
          <w:rFonts w:ascii="Times New Roman" w:hAnsi="Times New Roman" w:cs="Times New Roman"/>
        </w:rPr>
        <w:t xml:space="preserve"> of supporting bandwidth-intens</w:t>
      </w:r>
      <w:r w:rsidR="004353C9" w:rsidRPr="002B5A72">
        <w:rPr>
          <w:rFonts w:ascii="Times New Roman" w:hAnsi="Times New Roman" w:cs="Times New Roman"/>
        </w:rPr>
        <w:t>ive uses, such as streaming video, by multiple users in a household.</w:t>
      </w:r>
    </w:p>
    <w:p w14:paraId="43654253" w14:textId="75238C8B" w:rsidR="004353C9" w:rsidRPr="002B5A72" w:rsidRDefault="004353C9" w:rsidP="004353C9">
      <w:pPr>
        <w:pStyle w:val="ListParagraph"/>
        <w:numPr>
          <w:ilvl w:val="3"/>
          <w:numId w:val="38"/>
        </w:numPr>
        <w:rPr>
          <w:rFonts w:ascii="Times New Roman" w:hAnsi="Times New Roman" w:cs="Times New Roman"/>
        </w:rPr>
      </w:pPr>
      <w:r w:rsidRPr="002B5A72">
        <w:rPr>
          <w:rFonts w:ascii="Times New Roman" w:hAnsi="Times New Roman" w:cs="Times New Roman"/>
        </w:rPr>
        <w:t>But fixed broadband can’t provide consumer</w:t>
      </w:r>
      <w:r w:rsidR="00A82975">
        <w:rPr>
          <w:rFonts w:ascii="Times New Roman" w:hAnsi="Times New Roman" w:cs="Times New Roman"/>
        </w:rPr>
        <w:t>s</w:t>
      </w:r>
      <w:r w:rsidRPr="002B5A72">
        <w:rPr>
          <w:rFonts w:ascii="Times New Roman" w:hAnsi="Times New Roman" w:cs="Times New Roman"/>
        </w:rPr>
        <w:t xml:space="preserve"> with the </w:t>
      </w:r>
      <w:r w:rsidR="00172FCD">
        <w:rPr>
          <w:rFonts w:ascii="Times New Roman" w:hAnsi="Times New Roman" w:cs="Times New Roman"/>
        </w:rPr>
        <w:t>mobile Internet access requir</w:t>
      </w:r>
      <w:r w:rsidR="002B5A72">
        <w:rPr>
          <w:rFonts w:ascii="Times New Roman" w:hAnsi="Times New Roman" w:cs="Times New Roman"/>
        </w:rPr>
        <w:t>ed</w:t>
      </w:r>
      <w:r w:rsidRPr="002B5A72">
        <w:rPr>
          <w:rFonts w:ascii="Times New Roman" w:hAnsi="Times New Roman" w:cs="Times New Roman"/>
        </w:rPr>
        <w:t xml:space="preserve"> to support myriad needs outside the home</w:t>
      </w:r>
      <w:r w:rsidR="00A82975">
        <w:rPr>
          <w:rFonts w:ascii="Times New Roman" w:hAnsi="Times New Roman" w:cs="Times New Roman"/>
        </w:rPr>
        <w:t xml:space="preserve"> and while working remotely.</w:t>
      </w:r>
    </w:p>
    <w:p w14:paraId="6611DD88" w14:textId="04EE88E4" w:rsidR="004353C9" w:rsidRPr="002B5A72" w:rsidRDefault="00F04434" w:rsidP="004353C9">
      <w:pPr>
        <w:pStyle w:val="ListParagraph"/>
        <w:numPr>
          <w:ilvl w:val="2"/>
          <w:numId w:val="38"/>
        </w:numPr>
        <w:rPr>
          <w:rFonts w:ascii="Times New Roman" w:hAnsi="Times New Roman" w:cs="Times New Roman"/>
        </w:rPr>
      </w:pPr>
      <w:r w:rsidRPr="002B5A72">
        <w:rPr>
          <w:rFonts w:ascii="Times New Roman" w:hAnsi="Times New Roman" w:cs="Times New Roman"/>
        </w:rPr>
        <w:t>Mobile devices provide access to the web while on the go, an</w:t>
      </w:r>
      <w:r w:rsidR="00172FCD">
        <w:rPr>
          <w:rFonts w:ascii="Times New Roman" w:hAnsi="Times New Roman" w:cs="Times New Roman"/>
        </w:rPr>
        <w:t>d are especially useful for</w:t>
      </w:r>
      <w:r w:rsidRPr="002B5A72">
        <w:rPr>
          <w:rFonts w:ascii="Times New Roman" w:hAnsi="Times New Roman" w:cs="Times New Roman"/>
        </w:rPr>
        <w:t xml:space="preserve"> </w:t>
      </w:r>
      <w:r w:rsidR="00DE37E2">
        <w:rPr>
          <w:rFonts w:ascii="Times New Roman" w:hAnsi="Times New Roman" w:cs="Times New Roman"/>
        </w:rPr>
        <w:t xml:space="preserve">real-time two-way interactions, </w:t>
      </w:r>
      <w:r w:rsidR="00A82975">
        <w:rPr>
          <w:rFonts w:ascii="Times New Roman" w:hAnsi="Times New Roman" w:cs="Times New Roman"/>
        </w:rPr>
        <w:t xml:space="preserve">mapping applications, </w:t>
      </w:r>
      <w:r w:rsidR="00DE37E2">
        <w:rPr>
          <w:rFonts w:ascii="Times New Roman" w:hAnsi="Times New Roman" w:cs="Times New Roman"/>
        </w:rPr>
        <w:t xml:space="preserve">and </w:t>
      </w:r>
      <w:r w:rsidRPr="002B5A72">
        <w:rPr>
          <w:rFonts w:ascii="Times New Roman" w:hAnsi="Times New Roman" w:cs="Times New Roman"/>
        </w:rPr>
        <w:t>social media</w:t>
      </w:r>
    </w:p>
    <w:p w14:paraId="2285867E" w14:textId="61D80F1A" w:rsidR="000B4555" w:rsidRPr="002B5A72" w:rsidRDefault="00F04434" w:rsidP="008302D5">
      <w:pPr>
        <w:pStyle w:val="ListParagraph"/>
        <w:numPr>
          <w:ilvl w:val="3"/>
          <w:numId w:val="38"/>
        </w:numPr>
        <w:rPr>
          <w:rFonts w:ascii="Times New Roman" w:hAnsi="Times New Roman" w:cs="Times New Roman"/>
          <w:i/>
        </w:rPr>
      </w:pPr>
      <w:r w:rsidRPr="002B5A72">
        <w:rPr>
          <w:rFonts w:ascii="Times New Roman" w:hAnsi="Times New Roman" w:cs="Times New Roman"/>
        </w:rPr>
        <w:t xml:space="preserve">But consumers who rely solely </w:t>
      </w:r>
      <w:r w:rsidR="00DE37E2">
        <w:rPr>
          <w:rFonts w:ascii="Times New Roman" w:hAnsi="Times New Roman" w:cs="Times New Roman"/>
        </w:rPr>
        <w:t xml:space="preserve">on </w:t>
      </w:r>
      <w:r w:rsidRPr="002B5A72">
        <w:rPr>
          <w:rFonts w:ascii="Times New Roman" w:hAnsi="Times New Roman" w:cs="Times New Roman"/>
        </w:rPr>
        <w:t xml:space="preserve">mobile </w:t>
      </w:r>
      <w:r w:rsidR="00DE37E2">
        <w:rPr>
          <w:rFonts w:ascii="Times New Roman" w:hAnsi="Times New Roman" w:cs="Times New Roman"/>
        </w:rPr>
        <w:t xml:space="preserve">broadband </w:t>
      </w:r>
      <w:r w:rsidRPr="002B5A72">
        <w:rPr>
          <w:rFonts w:ascii="Times New Roman" w:hAnsi="Times New Roman" w:cs="Times New Roman"/>
        </w:rPr>
        <w:t>tend to perform a more limited range of tasks and are</w:t>
      </w:r>
      <w:r w:rsidR="008302D5" w:rsidRPr="002B5A72">
        <w:rPr>
          <w:rFonts w:ascii="Times New Roman" w:hAnsi="Times New Roman" w:cs="Times New Roman"/>
        </w:rPr>
        <w:t xml:space="preserve"> significantly more likely to incur additional usage fees or forgo use of the Internet.</w:t>
      </w:r>
    </w:p>
    <w:p w14:paraId="2F368C10" w14:textId="77777777" w:rsidR="00C36CD4" w:rsidRDefault="008302D5" w:rsidP="00146986">
      <w:pPr>
        <w:pStyle w:val="ListParagraph"/>
        <w:numPr>
          <w:ilvl w:val="1"/>
          <w:numId w:val="38"/>
        </w:numPr>
        <w:rPr>
          <w:rFonts w:ascii="Times New Roman" w:hAnsi="Times New Roman" w:cs="Times New Roman"/>
        </w:rPr>
      </w:pPr>
      <w:r w:rsidRPr="009C39DA">
        <w:rPr>
          <w:rFonts w:ascii="Times New Roman" w:hAnsi="Times New Roman" w:cs="Times New Roman"/>
        </w:rPr>
        <w:lastRenderedPageBreak/>
        <w:t xml:space="preserve">The increasingly dynamic nature of residential and business communications requires </w:t>
      </w:r>
      <w:r w:rsidR="00DE37E2" w:rsidRPr="009C39DA">
        <w:rPr>
          <w:rFonts w:ascii="Times New Roman" w:hAnsi="Times New Roman" w:cs="Times New Roman"/>
        </w:rPr>
        <w:t>both</w:t>
      </w:r>
      <w:r w:rsidRPr="009C39DA">
        <w:rPr>
          <w:rFonts w:ascii="Times New Roman" w:hAnsi="Times New Roman" w:cs="Times New Roman"/>
        </w:rPr>
        <w:t xml:space="preserve"> fixed and mobile broadband access.</w:t>
      </w:r>
      <w:r w:rsidR="00CF3214" w:rsidRPr="009C39DA">
        <w:rPr>
          <w:rFonts w:ascii="Times New Roman" w:hAnsi="Times New Roman" w:cs="Times New Roman"/>
        </w:rPr>
        <w:t xml:space="preserve"> A standard reflecting access to both fixed and mobile </w:t>
      </w:r>
      <w:r w:rsidR="00DE37E2" w:rsidRPr="009C39DA">
        <w:rPr>
          <w:rFonts w:ascii="Times New Roman" w:hAnsi="Times New Roman" w:cs="Times New Roman"/>
        </w:rPr>
        <w:t xml:space="preserve">broadband </w:t>
      </w:r>
      <w:r w:rsidR="00CF3214" w:rsidRPr="009C39DA">
        <w:rPr>
          <w:rFonts w:ascii="Times New Roman" w:hAnsi="Times New Roman" w:cs="Times New Roman"/>
        </w:rPr>
        <w:t xml:space="preserve">reflects current consumer </w:t>
      </w:r>
      <w:r w:rsidR="00522D82" w:rsidRPr="009C39DA">
        <w:rPr>
          <w:rFonts w:ascii="Times New Roman" w:hAnsi="Times New Roman" w:cs="Times New Roman"/>
        </w:rPr>
        <w:t xml:space="preserve">needs, </w:t>
      </w:r>
      <w:r w:rsidR="00CF3214" w:rsidRPr="009C39DA">
        <w:rPr>
          <w:rFonts w:ascii="Times New Roman" w:hAnsi="Times New Roman" w:cs="Times New Roman"/>
        </w:rPr>
        <w:t>usage</w:t>
      </w:r>
      <w:r w:rsidR="00522D82" w:rsidRPr="009C39DA">
        <w:rPr>
          <w:rFonts w:ascii="Times New Roman" w:hAnsi="Times New Roman" w:cs="Times New Roman"/>
        </w:rPr>
        <w:t>,</w:t>
      </w:r>
      <w:r w:rsidR="00CF3214" w:rsidRPr="009C39DA">
        <w:rPr>
          <w:rFonts w:ascii="Times New Roman" w:hAnsi="Times New Roman" w:cs="Times New Roman"/>
        </w:rPr>
        <w:t xml:space="preserve"> and preference.</w:t>
      </w:r>
    </w:p>
    <w:p w14:paraId="6E9A9D61" w14:textId="77777777" w:rsidR="00C36CD4" w:rsidRDefault="00C36CD4" w:rsidP="00C36CD4">
      <w:pPr>
        <w:pStyle w:val="ListParagraph"/>
        <w:ind w:left="1440"/>
        <w:rPr>
          <w:rFonts w:ascii="Times New Roman" w:hAnsi="Times New Roman" w:cs="Times New Roman"/>
        </w:rPr>
      </w:pPr>
    </w:p>
    <w:p w14:paraId="23C20A53" w14:textId="2AB7F765" w:rsidR="009C39DA" w:rsidRPr="009C39DA" w:rsidRDefault="009C39DA" w:rsidP="00C36CD4">
      <w:pPr>
        <w:pStyle w:val="ListParagraph"/>
        <w:numPr>
          <w:ilvl w:val="0"/>
          <w:numId w:val="38"/>
        </w:numPr>
        <w:rPr>
          <w:rFonts w:ascii="Times New Roman" w:hAnsi="Times New Roman" w:cs="Times New Roman"/>
        </w:rPr>
      </w:pPr>
      <w:r w:rsidRPr="009C39DA">
        <w:rPr>
          <w:rFonts w:ascii="Times New Roman" w:hAnsi="Times New Roman" w:cs="Times New Roman"/>
          <w:i/>
        </w:rPr>
        <w:t xml:space="preserve">However, given the current record, the FCC does not yet set a mobile speed benchmark, </w:t>
      </w:r>
      <w:r w:rsidR="0078410F">
        <w:rPr>
          <w:rFonts w:ascii="Times New Roman" w:hAnsi="Times New Roman" w:cs="Times New Roman"/>
          <w:i/>
        </w:rPr>
        <w:t xml:space="preserve">so </w:t>
      </w:r>
      <w:r w:rsidRPr="009C39DA">
        <w:rPr>
          <w:rFonts w:ascii="Times New Roman" w:hAnsi="Times New Roman" w:cs="Times New Roman"/>
          <w:i/>
        </w:rPr>
        <w:t>deployment of mobile broadband is not reflected in the current assessment.</w:t>
      </w:r>
      <w:r w:rsidRPr="009C39DA">
        <w:rPr>
          <w:rFonts w:ascii="Times New Roman" w:hAnsi="Times New Roman" w:cs="Times New Roman"/>
        </w:rPr>
        <w:t xml:space="preserve">  </w:t>
      </w:r>
    </w:p>
    <w:p w14:paraId="34B4E530" w14:textId="77777777" w:rsidR="004F33E5" w:rsidRPr="002B5A72" w:rsidRDefault="004F33E5" w:rsidP="0023623A">
      <w:pPr>
        <w:rPr>
          <w:rFonts w:ascii="Times New Roman" w:hAnsi="Times New Roman" w:cs="Times New Roman"/>
          <w:b/>
          <w:u w:val="single"/>
        </w:rPr>
      </w:pPr>
    </w:p>
    <w:p w14:paraId="29E54A78" w14:textId="63AACF9E" w:rsidR="00E37D7E" w:rsidRPr="002B5A72" w:rsidRDefault="003D33C6" w:rsidP="00794818">
      <w:pPr>
        <w:rPr>
          <w:rFonts w:ascii="Times New Roman" w:hAnsi="Times New Roman" w:cs="Times New Roman"/>
          <w:b/>
          <w:u w:val="single"/>
        </w:rPr>
      </w:pPr>
      <w:r>
        <w:rPr>
          <w:rFonts w:ascii="Times New Roman" w:hAnsi="Times New Roman" w:cs="Times New Roman"/>
          <w:b/>
          <w:u w:val="single"/>
        </w:rPr>
        <w:t>Improved Access</w:t>
      </w:r>
    </w:p>
    <w:p w14:paraId="50FD95FC" w14:textId="77777777" w:rsidR="008302D5" w:rsidRPr="002B5A72" w:rsidRDefault="008302D5" w:rsidP="00794818">
      <w:pPr>
        <w:jc w:val="center"/>
        <w:rPr>
          <w:rFonts w:ascii="Times New Roman" w:hAnsi="Times New Roman" w:cs="Times New Roman"/>
          <w:b/>
          <w:u w:val="single"/>
        </w:rPr>
      </w:pPr>
    </w:p>
    <w:p w14:paraId="2B2291F4" w14:textId="6BF19269" w:rsidR="008302D5" w:rsidRPr="002B5A72" w:rsidRDefault="00794818" w:rsidP="00794818">
      <w:pPr>
        <w:pStyle w:val="ListParagraph"/>
        <w:jc w:val="center"/>
        <w:rPr>
          <w:rFonts w:ascii="Times New Roman" w:hAnsi="Times New Roman" w:cs="Times New Roman"/>
          <w:b/>
          <w:u w:val="single"/>
        </w:rPr>
      </w:pPr>
      <w:r w:rsidRPr="002B5A72">
        <w:rPr>
          <w:rFonts w:ascii="Times New Roman" w:hAnsi="Times New Roman" w:cs="Times New Roman"/>
        </w:rPr>
        <w:t>Percentage of Americans Lacking Access to Fixed Broadband at 25/3</w:t>
      </w:r>
    </w:p>
    <w:tbl>
      <w:tblPr>
        <w:tblW w:w="0" w:type="auto"/>
        <w:jc w:val="center"/>
        <w:tblLayout w:type="fixed"/>
        <w:tblCellMar>
          <w:left w:w="0" w:type="dxa"/>
          <w:right w:w="0" w:type="dxa"/>
        </w:tblCellMar>
        <w:tblLook w:val="0000" w:firstRow="0" w:lastRow="0" w:firstColumn="0" w:lastColumn="0" w:noHBand="0" w:noVBand="0"/>
      </w:tblPr>
      <w:tblGrid>
        <w:gridCol w:w="2295"/>
        <w:gridCol w:w="2327"/>
        <w:gridCol w:w="2327"/>
        <w:gridCol w:w="2327"/>
      </w:tblGrid>
      <w:tr w:rsidR="00794818" w:rsidRPr="002B5A72" w14:paraId="68505669" w14:textId="77777777" w:rsidTr="001305D7">
        <w:trPr>
          <w:cantSplit/>
          <w:tblHeader/>
          <w:jc w:val="center"/>
        </w:trPr>
        <w:tc>
          <w:tcPr>
            <w:tcW w:w="2295"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14:paraId="3FDF2C3D" w14:textId="77777777" w:rsidR="00794818" w:rsidRPr="002B5A72" w:rsidRDefault="00794818" w:rsidP="001305D7">
            <w:pPr>
              <w:adjustRightInd w:val="0"/>
              <w:spacing w:before="40" w:after="40"/>
              <w:jc w:val="center"/>
              <w:rPr>
                <w:rFonts w:ascii="Times New Roman" w:hAnsi="Times New Roman" w:cs="Times New Roman"/>
                <w:b/>
                <w:bCs/>
                <w:color w:val="000000"/>
              </w:rPr>
            </w:pPr>
          </w:p>
        </w:tc>
        <w:tc>
          <w:tcPr>
            <w:tcW w:w="2327"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14:paraId="6FB10323" w14:textId="77777777" w:rsidR="00794818" w:rsidRPr="002B5A72" w:rsidRDefault="00794818" w:rsidP="001305D7">
            <w:pPr>
              <w:adjustRightInd w:val="0"/>
              <w:spacing w:before="40" w:after="40"/>
              <w:jc w:val="center"/>
              <w:rPr>
                <w:rFonts w:ascii="Times New Roman" w:hAnsi="Times New Roman" w:cs="Times New Roman"/>
                <w:b/>
                <w:bCs/>
                <w:color w:val="000000"/>
              </w:rPr>
            </w:pPr>
            <w:r w:rsidRPr="002B5A72">
              <w:rPr>
                <w:rFonts w:ascii="Times New Roman" w:hAnsi="Times New Roman" w:cs="Times New Roman"/>
                <w:b/>
                <w:bCs/>
                <w:color w:val="000000"/>
              </w:rPr>
              <w:t>2014</w:t>
            </w:r>
          </w:p>
        </w:tc>
        <w:tc>
          <w:tcPr>
            <w:tcW w:w="2327"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14:paraId="74D253E4" w14:textId="77777777" w:rsidR="00794818" w:rsidRPr="002B5A72" w:rsidRDefault="00794818" w:rsidP="001305D7">
            <w:pPr>
              <w:adjustRightInd w:val="0"/>
              <w:spacing w:before="40" w:after="40"/>
              <w:jc w:val="center"/>
              <w:rPr>
                <w:rFonts w:ascii="Times New Roman" w:hAnsi="Times New Roman" w:cs="Times New Roman"/>
                <w:b/>
                <w:bCs/>
                <w:color w:val="000000"/>
              </w:rPr>
            </w:pPr>
            <w:r w:rsidRPr="002B5A72">
              <w:rPr>
                <w:rFonts w:ascii="Times New Roman" w:hAnsi="Times New Roman" w:cs="Times New Roman"/>
                <w:b/>
                <w:bCs/>
                <w:color w:val="000000"/>
              </w:rPr>
              <w:t>2013</w:t>
            </w:r>
          </w:p>
        </w:tc>
        <w:tc>
          <w:tcPr>
            <w:tcW w:w="2327"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14:paraId="43E94D89" w14:textId="77777777" w:rsidR="00794818" w:rsidRPr="002B5A72" w:rsidRDefault="00794818" w:rsidP="001305D7">
            <w:pPr>
              <w:adjustRightInd w:val="0"/>
              <w:spacing w:before="40" w:after="40"/>
              <w:jc w:val="center"/>
              <w:rPr>
                <w:rFonts w:ascii="Times New Roman" w:hAnsi="Times New Roman" w:cs="Times New Roman"/>
                <w:b/>
                <w:bCs/>
                <w:color w:val="000000"/>
              </w:rPr>
            </w:pPr>
            <w:r w:rsidRPr="002B5A72">
              <w:rPr>
                <w:rFonts w:ascii="Times New Roman" w:hAnsi="Times New Roman" w:cs="Times New Roman"/>
                <w:b/>
                <w:bCs/>
                <w:color w:val="000000"/>
              </w:rPr>
              <w:t>2012</w:t>
            </w:r>
          </w:p>
        </w:tc>
      </w:tr>
      <w:tr w:rsidR="00794818" w:rsidRPr="002B5A72" w14:paraId="3C3A2E8F" w14:textId="77777777" w:rsidTr="001305D7">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14:paraId="6D0FEB95" w14:textId="77777777" w:rsidR="00794818" w:rsidRPr="002B5A72" w:rsidRDefault="00794818" w:rsidP="001305D7">
            <w:pPr>
              <w:adjustRightInd w:val="0"/>
              <w:spacing w:before="40" w:after="40"/>
              <w:rPr>
                <w:rFonts w:ascii="Times New Roman" w:hAnsi="Times New Roman" w:cs="Times New Roman"/>
                <w:b/>
                <w:bCs/>
                <w:color w:val="000000"/>
              </w:rPr>
            </w:pPr>
            <w:r w:rsidRPr="002B5A72">
              <w:rPr>
                <w:rFonts w:ascii="Times New Roman" w:hAnsi="Times New Roman" w:cs="Times New Roman"/>
                <w:b/>
                <w:bCs/>
                <w:color w:val="000000"/>
              </w:rPr>
              <w:t>United States</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14:paraId="16CDB37C"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10%</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14:paraId="6C6B555D"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17%</w:t>
            </w:r>
          </w:p>
        </w:tc>
        <w:tc>
          <w:tcPr>
            <w:tcW w:w="232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14:paraId="6CB6CF43"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20%</w:t>
            </w:r>
          </w:p>
        </w:tc>
      </w:tr>
      <w:tr w:rsidR="00794818" w:rsidRPr="002B5A72" w14:paraId="7AAF94C4" w14:textId="77777777" w:rsidTr="001305D7">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14:paraId="1F18E91C" w14:textId="77777777" w:rsidR="00794818" w:rsidRPr="002B5A72" w:rsidRDefault="00794818" w:rsidP="001305D7">
            <w:pPr>
              <w:adjustRightInd w:val="0"/>
              <w:spacing w:before="40" w:after="40"/>
              <w:ind w:firstLine="144"/>
              <w:rPr>
                <w:rFonts w:ascii="Times New Roman" w:hAnsi="Times New Roman" w:cs="Times New Roman"/>
                <w:b/>
                <w:bCs/>
                <w:color w:val="000000"/>
              </w:rPr>
            </w:pPr>
            <w:r w:rsidRPr="002B5A72">
              <w:rPr>
                <w:rFonts w:ascii="Times New Roman" w:hAnsi="Times New Roman" w:cs="Times New Roman"/>
                <w:b/>
                <w:bCs/>
                <w:color w:val="000000"/>
              </w:rPr>
              <w:t>Rural Areas</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14:paraId="19B3A3C0"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39%</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14:paraId="1B9DC8A8"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53%</w:t>
            </w:r>
          </w:p>
        </w:tc>
        <w:tc>
          <w:tcPr>
            <w:tcW w:w="232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14:paraId="0F278896"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55%</w:t>
            </w:r>
          </w:p>
        </w:tc>
      </w:tr>
      <w:tr w:rsidR="00794818" w:rsidRPr="002B5A72" w14:paraId="4AD05D93" w14:textId="77777777" w:rsidTr="001305D7">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14:paraId="3CEB1ED6" w14:textId="77777777" w:rsidR="00794818" w:rsidRPr="002B5A72" w:rsidRDefault="00794818" w:rsidP="001305D7">
            <w:pPr>
              <w:adjustRightInd w:val="0"/>
              <w:spacing w:before="40" w:after="40"/>
              <w:ind w:firstLine="144"/>
              <w:rPr>
                <w:rFonts w:ascii="Times New Roman" w:hAnsi="Times New Roman" w:cs="Times New Roman"/>
                <w:b/>
                <w:bCs/>
                <w:color w:val="000000"/>
              </w:rPr>
            </w:pPr>
            <w:r w:rsidRPr="002B5A72">
              <w:rPr>
                <w:rFonts w:ascii="Times New Roman" w:hAnsi="Times New Roman" w:cs="Times New Roman"/>
                <w:b/>
                <w:bCs/>
                <w:color w:val="000000"/>
              </w:rPr>
              <w:t>Urban Areas</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14:paraId="230AC67E"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4%</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14:paraId="6F6DA5F0"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8%</w:t>
            </w:r>
          </w:p>
        </w:tc>
        <w:tc>
          <w:tcPr>
            <w:tcW w:w="232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14:paraId="5C83E40B"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11%</w:t>
            </w:r>
          </w:p>
        </w:tc>
      </w:tr>
      <w:tr w:rsidR="00794818" w:rsidRPr="002B5A72" w14:paraId="332CB3F6" w14:textId="77777777" w:rsidTr="001305D7">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14:paraId="36A2B99A" w14:textId="77777777" w:rsidR="00794818" w:rsidRPr="002B5A72" w:rsidRDefault="00794818" w:rsidP="001305D7">
            <w:pPr>
              <w:adjustRightInd w:val="0"/>
              <w:spacing w:before="40" w:after="40"/>
              <w:rPr>
                <w:rFonts w:ascii="Times New Roman" w:hAnsi="Times New Roman" w:cs="Times New Roman"/>
                <w:b/>
                <w:bCs/>
                <w:color w:val="000000"/>
              </w:rPr>
            </w:pPr>
            <w:r w:rsidRPr="002B5A72">
              <w:rPr>
                <w:rFonts w:ascii="Times New Roman" w:hAnsi="Times New Roman" w:cs="Times New Roman"/>
                <w:b/>
                <w:bCs/>
                <w:color w:val="000000"/>
              </w:rPr>
              <w:t>Tribal Lands</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14:paraId="1BB723B0"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41%</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14:paraId="5BE0C923"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63%</w:t>
            </w:r>
          </w:p>
        </w:tc>
        <w:tc>
          <w:tcPr>
            <w:tcW w:w="232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14:paraId="59913861"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68%</w:t>
            </w:r>
          </w:p>
        </w:tc>
      </w:tr>
      <w:tr w:rsidR="00794818" w:rsidRPr="002B5A72" w14:paraId="74CD0268" w14:textId="77777777" w:rsidTr="001305D7">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14:paraId="5500AC39" w14:textId="77777777" w:rsidR="00794818" w:rsidRPr="002B5A72" w:rsidRDefault="00794818" w:rsidP="001305D7">
            <w:pPr>
              <w:adjustRightInd w:val="0"/>
              <w:spacing w:before="40" w:after="40"/>
              <w:ind w:firstLine="144"/>
              <w:rPr>
                <w:rFonts w:ascii="Times New Roman" w:hAnsi="Times New Roman" w:cs="Times New Roman"/>
                <w:b/>
                <w:bCs/>
                <w:color w:val="000000"/>
              </w:rPr>
            </w:pPr>
            <w:r w:rsidRPr="002B5A72">
              <w:rPr>
                <w:rFonts w:ascii="Times New Roman" w:hAnsi="Times New Roman" w:cs="Times New Roman"/>
                <w:b/>
                <w:bCs/>
                <w:color w:val="000000"/>
              </w:rPr>
              <w:t>Rural Areas</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14:paraId="15DBE7F8"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68%</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14:paraId="305EBFBB"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85%</w:t>
            </w:r>
          </w:p>
        </w:tc>
        <w:tc>
          <w:tcPr>
            <w:tcW w:w="232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14:paraId="3DEE29F9"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89%</w:t>
            </w:r>
          </w:p>
        </w:tc>
      </w:tr>
      <w:tr w:rsidR="00794818" w:rsidRPr="002B5A72" w14:paraId="184104C1" w14:textId="77777777" w:rsidTr="001305D7">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14:paraId="77E23E86" w14:textId="77777777" w:rsidR="00794818" w:rsidRPr="002B5A72" w:rsidRDefault="00794818" w:rsidP="001305D7">
            <w:pPr>
              <w:adjustRightInd w:val="0"/>
              <w:spacing w:before="40" w:after="40"/>
              <w:ind w:firstLine="144"/>
              <w:rPr>
                <w:rFonts w:ascii="Times New Roman" w:hAnsi="Times New Roman" w:cs="Times New Roman"/>
                <w:b/>
                <w:bCs/>
                <w:color w:val="000000"/>
              </w:rPr>
            </w:pPr>
            <w:r w:rsidRPr="002B5A72">
              <w:rPr>
                <w:rFonts w:ascii="Times New Roman" w:hAnsi="Times New Roman" w:cs="Times New Roman"/>
                <w:b/>
                <w:bCs/>
                <w:color w:val="000000"/>
              </w:rPr>
              <w:t>Urban Areas</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14:paraId="3D858681"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14%</w:t>
            </w:r>
          </w:p>
        </w:tc>
        <w:tc>
          <w:tcPr>
            <w:tcW w:w="2327" w:type="dxa"/>
            <w:tcBorders>
              <w:top w:val="nil"/>
              <w:left w:val="single" w:sz="8" w:space="0" w:color="000000"/>
              <w:bottom w:val="single" w:sz="8" w:space="0" w:color="000000"/>
              <w:right w:val="nil"/>
            </w:tcBorders>
            <w:shd w:val="clear" w:color="auto" w:fill="FFFFFF"/>
            <w:tcMar>
              <w:left w:w="40" w:type="dxa"/>
              <w:right w:w="40" w:type="dxa"/>
            </w:tcMar>
          </w:tcPr>
          <w:p w14:paraId="4685C506"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41%</w:t>
            </w:r>
          </w:p>
        </w:tc>
        <w:tc>
          <w:tcPr>
            <w:tcW w:w="232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14:paraId="14E45FEF"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47%</w:t>
            </w:r>
          </w:p>
        </w:tc>
      </w:tr>
      <w:tr w:rsidR="00794818" w:rsidRPr="002B5A72" w14:paraId="78AD6078" w14:textId="77777777" w:rsidTr="001305D7">
        <w:trPr>
          <w:cantSplit/>
          <w:jc w:val="center"/>
        </w:trPr>
        <w:tc>
          <w:tcPr>
            <w:tcW w:w="2295" w:type="dxa"/>
            <w:tcBorders>
              <w:top w:val="nil"/>
              <w:left w:val="single" w:sz="8" w:space="0" w:color="000000"/>
              <w:bottom w:val="single" w:sz="8" w:space="0" w:color="000000"/>
              <w:right w:val="nil"/>
            </w:tcBorders>
            <w:shd w:val="clear" w:color="auto" w:fill="90B0D9"/>
            <w:tcMar>
              <w:left w:w="40" w:type="dxa"/>
              <w:right w:w="40" w:type="dxa"/>
            </w:tcMar>
          </w:tcPr>
          <w:p w14:paraId="11602B0B" w14:textId="77777777" w:rsidR="00794818" w:rsidRPr="002B5A72" w:rsidRDefault="00794818" w:rsidP="001305D7">
            <w:pPr>
              <w:adjustRightInd w:val="0"/>
              <w:spacing w:before="40" w:after="40"/>
              <w:rPr>
                <w:rFonts w:ascii="Times New Roman" w:hAnsi="Times New Roman" w:cs="Times New Roman"/>
                <w:b/>
                <w:bCs/>
                <w:color w:val="000000"/>
              </w:rPr>
            </w:pPr>
            <w:r w:rsidRPr="002B5A72">
              <w:rPr>
                <w:rFonts w:ascii="Times New Roman" w:hAnsi="Times New Roman" w:cs="Times New Roman"/>
                <w:b/>
                <w:bCs/>
                <w:color w:val="000000"/>
              </w:rPr>
              <w:t>U.S. Territories</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14:paraId="3160110D"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66%</w:t>
            </w:r>
          </w:p>
        </w:tc>
        <w:tc>
          <w:tcPr>
            <w:tcW w:w="2327" w:type="dxa"/>
            <w:tcBorders>
              <w:top w:val="nil"/>
              <w:left w:val="single" w:sz="8" w:space="0" w:color="000000"/>
              <w:bottom w:val="single" w:sz="8" w:space="0" w:color="000000"/>
              <w:right w:val="nil"/>
            </w:tcBorders>
            <w:shd w:val="clear" w:color="auto" w:fill="F5F5F5"/>
            <w:tcMar>
              <w:left w:w="40" w:type="dxa"/>
              <w:right w:w="40" w:type="dxa"/>
            </w:tcMar>
          </w:tcPr>
          <w:p w14:paraId="4D7AE136"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63%</w:t>
            </w:r>
          </w:p>
        </w:tc>
        <w:tc>
          <w:tcPr>
            <w:tcW w:w="232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14:paraId="7E1EA503" w14:textId="77777777" w:rsidR="00794818" w:rsidRPr="002B5A72" w:rsidRDefault="00794818" w:rsidP="001305D7">
            <w:pPr>
              <w:adjustRightInd w:val="0"/>
              <w:spacing w:before="40" w:after="40"/>
              <w:jc w:val="center"/>
              <w:rPr>
                <w:rFonts w:ascii="Times New Roman" w:hAnsi="Times New Roman" w:cs="Times New Roman"/>
                <w:color w:val="000000"/>
              </w:rPr>
            </w:pPr>
            <w:r w:rsidRPr="002B5A72">
              <w:rPr>
                <w:rFonts w:ascii="Times New Roman" w:hAnsi="Times New Roman" w:cs="Times New Roman"/>
                <w:color w:val="000000"/>
              </w:rPr>
              <w:t>100%</w:t>
            </w:r>
          </w:p>
        </w:tc>
      </w:tr>
    </w:tbl>
    <w:p w14:paraId="65487369" w14:textId="77777777" w:rsidR="008302D5" w:rsidRPr="002B5A72" w:rsidRDefault="008302D5" w:rsidP="00794818">
      <w:pPr>
        <w:pStyle w:val="ListParagraph"/>
        <w:rPr>
          <w:rFonts w:ascii="Times New Roman" w:hAnsi="Times New Roman" w:cs="Times New Roman"/>
          <w:b/>
          <w:u w:val="single"/>
        </w:rPr>
      </w:pPr>
    </w:p>
    <w:p w14:paraId="278075B6" w14:textId="58274EE7" w:rsidR="008302D5" w:rsidRPr="002B5A72" w:rsidRDefault="008302D5" w:rsidP="0023623A">
      <w:pPr>
        <w:rPr>
          <w:rFonts w:ascii="Times New Roman" w:hAnsi="Times New Roman" w:cs="Times New Roman"/>
          <w:b/>
          <w:u w:val="single"/>
        </w:rPr>
      </w:pPr>
      <w:r w:rsidRPr="002B5A72">
        <w:rPr>
          <w:rFonts w:ascii="Times New Roman" w:hAnsi="Times New Roman" w:cs="Times New Roman"/>
          <w:b/>
          <w:u w:val="single"/>
        </w:rPr>
        <w:t xml:space="preserve">Ongoing </w:t>
      </w:r>
      <w:r w:rsidR="00705983" w:rsidRPr="002B5A72">
        <w:rPr>
          <w:rFonts w:ascii="Times New Roman" w:hAnsi="Times New Roman" w:cs="Times New Roman"/>
          <w:b/>
          <w:u w:val="single"/>
        </w:rPr>
        <w:t>Commission</w:t>
      </w:r>
      <w:r w:rsidR="00172FCD">
        <w:rPr>
          <w:rFonts w:ascii="Times New Roman" w:hAnsi="Times New Roman" w:cs="Times New Roman"/>
          <w:b/>
          <w:u w:val="single"/>
        </w:rPr>
        <w:t>/administration</w:t>
      </w:r>
      <w:r w:rsidR="00DA4C56">
        <w:rPr>
          <w:rFonts w:ascii="Times New Roman" w:hAnsi="Times New Roman" w:cs="Times New Roman"/>
          <w:b/>
          <w:u w:val="single"/>
        </w:rPr>
        <w:t>/</w:t>
      </w:r>
      <w:r w:rsidR="00172FCD">
        <w:rPr>
          <w:rFonts w:ascii="Times New Roman" w:hAnsi="Times New Roman" w:cs="Times New Roman"/>
          <w:b/>
          <w:u w:val="single"/>
        </w:rPr>
        <w:t>industry</w:t>
      </w:r>
      <w:r w:rsidR="00705983" w:rsidRPr="002B5A72">
        <w:rPr>
          <w:rFonts w:ascii="Times New Roman" w:hAnsi="Times New Roman" w:cs="Times New Roman"/>
          <w:b/>
          <w:u w:val="single"/>
        </w:rPr>
        <w:t xml:space="preserve"> actions </w:t>
      </w:r>
      <w:r w:rsidR="00DA4C56">
        <w:rPr>
          <w:rFonts w:ascii="Times New Roman" w:hAnsi="Times New Roman" w:cs="Times New Roman"/>
          <w:b/>
          <w:u w:val="single"/>
        </w:rPr>
        <w:t>to i</w:t>
      </w:r>
      <w:r w:rsidRPr="002B5A72">
        <w:rPr>
          <w:rFonts w:ascii="Times New Roman" w:hAnsi="Times New Roman" w:cs="Times New Roman"/>
          <w:b/>
          <w:u w:val="single"/>
        </w:rPr>
        <w:t>ncrease broadband deployment</w:t>
      </w:r>
    </w:p>
    <w:p w14:paraId="674260EA" w14:textId="77777777" w:rsidR="00E37D7E" w:rsidRPr="002B5A72" w:rsidRDefault="00E37D7E" w:rsidP="0023623A">
      <w:pPr>
        <w:rPr>
          <w:rFonts w:ascii="Times New Roman" w:hAnsi="Times New Roman" w:cs="Times New Roman"/>
          <w:b/>
          <w:u w:val="single"/>
        </w:rPr>
      </w:pPr>
    </w:p>
    <w:p w14:paraId="24A31158" w14:textId="67AE7622" w:rsidR="00927AB1" w:rsidRPr="002B5A72" w:rsidRDefault="00794818" w:rsidP="00794818">
      <w:pPr>
        <w:pStyle w:val="ListParagraph"/>
        <w:numPr>
          <w:ilvl w:val="0"/>
          <w:numId w:val="45"/>
        </w:numPr>
        <w:rPr>
          <w:rFonts w:ascii="Times New Roman" w:hAnsi="Times New Roman" w:cs="Times New Roman"/>
          <w:u w:val="single"/>
        </w:rPr>
      </w:pPr>
      <w:r w:rsidRPr="002B5A72">
        <w:rPr>
          <w:rFonts w:ascii="Times New Roman" w:hAnsi="Times New Roman" w:cs="Times New Roman"/>
        </w:rPr>
        <w:t>Acceptance by 10 carriers in August, 2015 of $1.5 billion in annual support from Connect America Fund to expand rural broadband deployment to 3.6 million homes and business by the end of 2020 in 45 states and one territory.</w:t>
      </w:r>
    </w:p>
    <w:p w14:paraId="74D94E8D" w14:textId="0C17E224" w:rsidR="00794818" w:rsidRPr="002B5A72" w:rsidRDefault="00794818" w:rsidP="00794818">
      <w:pPr>
        <w:pStyle w:val="ListParagraph"/>
        <w:numPr>
          <w:ilvl w:val="0"/>
          <w:numId w:val="45"/>
        </w:numPr>
        <w:rPr>
          <w:rFonts w:ascii="Times New Roman" w:hAnsi="Times New Roman" w:cs="Times New Roman"/>
        </w:rPr>
      </w:pPr>
      <w:r w:rsidRPr="002B5A72">
        <w:rPr>
          <w:rFonts w:ascii="Times New Roman" w:hAnsi="Times New Roman" w:cs="Times New Roman"/>
        </w:rPr>
        <w:t>Authoriz</w:t>
      </w:r>
      <w:r w:rsidR="00154F46">
        <w:rPr>
          <w:rFonts w:ascii="Times New Roman" w:hAnsi="Times New Roman" w:cs="Times New Roman"/>
        </w:rPr>
        <w:t>ation</w:t>
      </w:r>
      <w:r w:rsidRPr="002B5A72">
        <w:rPr>
          <w:rFonts w:ascii="Times New Roman" w:hAnsi="Times New Roman" w:cs="Times New Roman"/>
        </w:rPr>
        <w:t xml:space="preserve"> by Dec. 2015 of $34 million in support through the Rural Broadband Experiments program in 12 states</w:t>
      </w:r>
    </w:p>
    <w:p w14:paraId="5B6413C3" w14:textId="2650DF54" w:rsidR="00794818" w:rsidRPr="00C70DB6" w:rsidRDefault="00794818" w:rsidP="00794818">
      <w:pPr>
        <w:pStyle w:val="ListParagraph"/>
        <w:numPr>
          <w:ilvl w:val="0"/>
          <w:numId w:val="45"/>
        </w:numPr>
        <w:rPr>
          <w:rFonts w:ascii="Times New Roman" w:hAnsi="Times New Roman" w:cs="Times New Roman"/>
        </w:rPr>
      </w:pPr>
      <w:r w:rsidRPr="00C70DB6">
        <w:rPr>
          <w:rFonts w:ascii="Times New Roman" w:hAnsi="Times New Roman" w:cs="Times New Roman"/>
        </w:rPr>
        <w:t xml:space="preserve">Following modernization of </w:t>
      </w:r>
      <w:r w:rsidR="00C70DB6">
        <w:rPr>
          <w:rFonts w:ascii="Times New Roman" w:hAnsi="Times New Roman" w:cs="Times New Roman"/>
        </w:rPr>
        <w:t xml:space="preserve">the </w:t>
      </w:r>
      <w:r w:rsidRPr="00C70DB6">
        <w:rPr>
          <w:rFonts w:ascii="Times New Roman" w:hAnsi="Times New Roman" w:cs="Times New Roman"/>
        </w:rPr>
        <w:t>E-rate program to better support fiber and Wi-Fi</w:t>
      </w:r>
      <w:r w:rsidR="00C70DB6">
        <w:rPr>
          <w:rFonts w:ascii="Times New Roman" w:hAnsi="Times New Roman" w:cs="Times New Roman"/>
        </w:rPr>
        <w:t xml:space="preserve"> in schools and libraries, t</w:t>
      </w:r>
      <w:r w:rsidR="00C70DB6" w:rsidRPr="00C70DB6">
        <w:rPr>
          <w:rFonts w:ascii="Times New Roman" w:hAnsi="Times New Roman" w:cs="Times New Roman"/>
        </w:rPr>
        <w:t>he FCC</w:t>
      </w:r>
      <w:r w:rsidRPr="00C70DB6">
        <w:rPr>
          <w:rFonts w:ascii="Times New Roman" w:hAnsi="Times New Roman" w:cs="Times New Roman"/>
        </w:rPr>
        <w:t xml:space="preserve"> </w:t>
      </w:r>
      <w:r w:rsidR="00C70DB6" w:rsidRPr="00C70DB6">
        <w:rPr>
          <w:rFonts w:ascii="Times New Roman" w:hAnsi="Times New Roman" w:cs="Times New Roman"/>
        </w:rPr>
        <w:t xml:space="preserve">has issued more than $2.8 billion in </w:t>
      </w:r>
      <w:r w:rsidRPr="00C70DB6">
        <w:rPr>
          <w:rFonts w:ascii="Times New Roman" w:hAnsi="Times New Roman" w:cs="Times New Roman"/>
        </w:rPr>
        <w:t xml:space="preserve">funding commitments, </w:t>
      </w:r>
      <w:r w:rsidR="00172FCD" w:rsidRPr="00C70DB6">
        <w:rPr>
          <w:rFonts w:ascii="Times New Roman" w:hAnsi="Times New Roman" w:cs="Times New Roman"/>
        </w:rPr>
        <w:t>including</w:t>
      </w:r>
      <w:r w:rsidRPr="00C70DB6">
        <w:rPr>
          <w:rFonts w:ascii="Times New Roman" w:hAnsi="Times New Roman" w:cs="Times New Roman"/>
        </w:rPr>
        <w:t xml:space="preserve"> $</w:t>
      </w:r>
      <w:r w:rsidR="00C70DB6" w:rsidRPr="00C70DB6">
        <w:rPr>
          <w:rFonts w:ascii="Times New Roman" w:hAnsi="Times New Roman" w:cs="Times New Roman"/>
        </w:rPr>
        <w:t>1 billion for broadband connections of 100 Mbps and higher, and $1.1 billion for Wi-Fi</w:t>
      </w:r>
      <w:r w:rsidR="00C70DB6">
        <w:rPr>
          <w:rFonts w:ascii="Times New Roman" w:hAnsi="Times New Roman" w:cs="Times New Roman"/>
        </w:rPr>
        <w:t xml:space="preserve"> for Funding Year 2015</w:t>
      </w:r>
      <w:r w:rsidR="00C70DB6" w:rsidRPr="00C70DB6">
        <w:rPr>
          <w:rFonts w:ascii="Times New Roman" w:hAnsi="Times New Roman" w:cs="Times New Roman"/>
        </w:rPr>
        <w:t>.</w:t>
      </w:r>
      <w:r w:rsidR="00C70DB6">
        <w:rPr>
          <w:rFonts w:ascii="Times New Roman" w:hAnsi="Times New Roman" w:cs="Times New Roman"/>
        </w:rPr>
        <w:t xml:space="preserve"> </w:t>
      </w:r>
    </w:p>
    <w:p w14:paraId="6FE82774" w14:textId="0B4B34A8" w:rsidR="00794818" w:rsidRPr="002B5A72" w:rsidRDefault="00E52DA5" w:rsidP="00794818">
      <w:pPr>
        <w:pStyle w:val="ListParagraph"/>
        <w:numPr>
          <w:ilvl w:val="0"/>
          <w:numId w:val="45"/>
        </w:numPr>
        <w:rPr>
          <w:rFonts w:ascii="Times New Roman" w:hAnsi="Times New Roman" w:cs="Times New Roman"/>
        </w:rPr>
      </w:pPr>
      <w:r>
        <w:rPr>
          <w:rFonts w:ascii="Times New Roman" w:hAnsi="Times New Roman" w:cs="Times New Roman"/>
        </w:rPr>
        <w:t xml:space="preserve">Further Notice considering modernization of </w:t>
      </w:r>
      <w:r w:rsidR="00794818" w:rsidRPr="002B5A72">
        <w:rPr>
          <w:rFonts w:ascii="Times New Roman" w:hAnsi="Times New Roman" w:cs="Times New Roman"/>
        </w:rPr>
        <w:t>Lifeline program to support broadband</w:t>
      </w:r>
    </w:p>
    <w:p w14:paraId="529BDC79" w14:textId="0794662C" w:rsidR="00794818" w:rsidRPr="002B5A72" w:rsidRDefault="00705983" w:rsidP="00794818">
      <w:pPr>
        <w:pStyle w:val="ListParagraph"/>
        <w:numPr>
          <w:ilvl w:val="0"/>
          <w:numId w:val="45"/>
        </w:numPr>
        <w:rPr>
          <w:rFonts w:ascii="Times New Roman" w:hAnsi="Times New Roman" w:cs="Times New Roman"/>
        </w:rPr>
      </w:pPr>
      <w:r w:rsidRPr="002B5A72">
        <w:rPr>
          <w:rFonts w:ascii="Times New Roman" w:hAnsi="Times New Roman" w:cs="Times New Roman"/>
        </w:rPr>
        <w:t xml:space="preserve">Open Internet order </w:t>
      </w:r>
      <w:r w:rsidR="00521344">
        <w:rPr>
          <w:rFonts w:ascii="Times New Roman" w:hAnsi="Times New Roman" w:cs="Times New Roman"/>
        </w:rPr>
        <w:t xml:space="preserve">ensures an open platform for network and application innovations, </w:t>
      </w:r>
      <w:r w:rsidR="00787B7F">
        <w:rPr>
          <w:rFonts w:ascii="Times New Roman" w:hAnsi="Times New Roman" w:cs="Times New Roman"/>
        </w:rPr>
        <w:t xml:space="preserve">which drive </w:t>
      </w:r>
      <w:r w:rsidR="00521344">
        <w:rPr>
          <w:rFonts w:ascii="Times New Roman" w:hAnsi="Times New Roman" w:cs="Times New Roman"/>
        </w:rPr>
        <w:t>increased consumer demand for faster, better broadband</w:t>
      </w:r>
    </w:p>
    <w:p w14:paraId="5120A79B" w14:textId="467CECE2" w:rsidR="00705983" w:rsidRDefault="00705983" w:rsidP="00794818">
      <w:pPr>
        <w:pStyle w:val="ListParagraph"/>
        <w:numPr>
          <w:ilvl w:val="0"/>
          <w:numId w:val="45"/>
        </w:numPr>
        <w:rPr>
          <w:rFonts w:ascii="Times New Roman" w:hAnsi="Times New Roman" w:cs="Times New Roman"/>
        </w:rPr>
      </w:pPr>
      <w:r w:rsidRPr="002B5A72">
        <w:rPr>
          <w:rFonts w:ascii="Times New Roman" w:hAnsi="Times New Roman" w:cs="Times New Roman"/>
        </w:rPr>
        <w:t>Brought pole attachment rates for cable and t</w:t>
      </w:r>
      <w:r w:rsidR="00172FCD">
        <w:rPr>
          <w:rFonts w:ascii="Times New Roman" w:hAnsi="Times New Roman" w:cs="Times New Roman"/>
        </w:rPr>
        <w:t>elecom companies to near-parity</w:t>
      </w:r>
    </w:p>
    <w:p w14:paraId="48DC4CD9" w14:textId="12BE3E0B" w:rsidR="00172FCD" w:rsidRDefault="00172FCD" w:rsidP="00794818">
      <w:pPr>
        <w:pStyle w:val="ListParagraph"/>
        <w:numPr>
          <w:ilvl w:val="0"/>
          <w:numId w:val="45"/>
        </w:numPr>
        <w:rPr>
          <w:rFonts w:ascii="Times New Roman" w:hAnsi="Times New Roman" w:cs="Times New Roman"/>
        </w:rPr>
      </w:pPr>
      <w:r>
        <w:rPr>
          <w:rFonts w:ascii="Times New Roman" w:hAnsi="Times New Roman" w:cs="Times New Roman"/>
        </w:rPr>
        <w:t>HUD ConnectHome program to bring high-speed broadband to low-income housing in 27 cities</w:t>
      </w:r>
    </w:p>
    <w:p w14:paraId="44C909E1" w14:textId="2CD83B1B" w:rsidR="006E39BB" w:rsidRDefault="006E39BB" w:rsidP="0060619C">
      <w:pPr>
        <w:pStyle w:val="ParaNum"/>
        <w:widowControl/>
        <w:numPr>
          <w:ilvl w:val="0"/>
          <w:numId w:val="45"/>
        </w:numPr>
        <w:tabs>
          <w:tab w:val="left" w:pos="720"/>
        </w:tabs>
        <w:snapToGrid w:val="0"/>
        <w:spacing w:after="0"/>
      </w:pPr>
      <w:r>
        <w:t>As part of the Commission’s efforts to ensure access to robust and affordable mobile voice and broadband service, the Commission has conducted two Mobility Fund auctions:</w:t>
      </w:r>
    </w:p>
    <w:p w14:paraId="46AF1330" w14:textId="76EE7275" w:rsidR="006E39BB" w:rsidRDefault="006E39BB" w:rsidP="0060619C">
      <w:pPr>
        <w:pStyle w:val="ParaNum"/>
        <w:widowControl/>
        <w:numPr>
          <w:ilvl w:val="1"/>
          <w:numId w:val="45"/>
        </w:numPr>
        <w:tabs>
          <w:tab w:val="left" w:pos="720"/>
        </w:tabs>
        <w:snapToGrid w:val="0"/>
        <w:spacing w:after="0"/>
      </w:pPr>
      <w:r>
        <w:t>Mobility Fund Phase I auction, with winning bidders eligible to receive a total of up to approximately $300 million in one-time support to provide 3G or better mobile voice and broadband services to areas where those services did not exist, and</w:t>
      </w:r>
    </w:p>
    <w:p w14:paraId="67CF78A8" w14:textId="70F350D5" w:rsidR="006E39BB" w:rsidRPr="006E39BB" w:rsidRDefault="0060619C" w:rsidP="0060619C">
      <w:pPr>
        <w:pStyle w:val="ParaNum"/>
        <w:widowControl/>
        <w:numPr>
          <w:ilvl w:val="1"/>
          <w:numId w:val="45"/>
        </w:numPr>
        <w:tabs>
          <w:tab w:val="left" w:pos="720"/>
        </w:tabs>
        <w:snapToGrid w:val="0"/>
        <w:spacing w:after="0"/>
      </w:pPr>
      <w:r>
        <w:t>T</w:t>
      </w:r>
      <w:r w:rsidR="006E39BB">
        <w:t>ribal Mobility Fund Phase I auction, with winning bidders eligible to receive a total of up to approximately $50 million in one-time support to provide 3G or better mobile voice and bro</w:t>
      </w:r>
      <w:r w:rsidR="00562B4E">
        <w:t>adband services to Tribal lands</w:t>
      </w:r>
    </w:p>
    <w:p w14:paraId="419881F4" w14:textId="15AD2EDB" w:rsidR="00172FCD" w:rsidRDefault="00524827" w:rsidP="00794818">
      <w:pPr>
        <w:pStyle w:val="ListParagraph"/>
        <w:numPr>
          <w:ilvl w:val="0"/>
          <w:numId w:val="45"/>
        </w:numPr>
        <w:rPr>
          <w:rFonts w:ascii="Times New Roman" w:hAnsi="Times New Roman" w:cs="Times New Roman"/>
        </w:rPr>
      </w:pPr>
      <w:r>
        <w:rPr>
          <w:rFonts w:ascii="Times New Roman" w:hAnsi="Times New Roman" w:cs="Times New Roman"/>
        </w:rPr>
        <w:t>Investment by industry of $78 b</w:t>
      </w:r>
      <w:r w:rsidR="00172FCD">
        <w:rPr>
          <w:rFonts w:ascii="Times New Roman" w:hAnsi="Times New Roman" w:cs="Times New Roman"/>
        </w:rPr>
        <w:t>illion in network infrastructure in 2014 (US Telecom)</w:t>
      </w:r>
    </w:p>
    <w:p w14:paraId="275EDBA7" w14:textId="2FEB521D" w:rsidR="00172FCD" w:rsidRDefault="00172FCD" w:rsidP="00794818">
      <w:pPr>
        <w:pStyle w:val="ListParagraph"/>
        <w:numPr>
          <w:ilvl w:val="0"/>
          <w:numId w:val="45"/>
        </w:numPr>
        <w:rPr>
          <w:rFonts w:ascii="Times New Roman" w:hAnsi="Times New Roman" w:cs="Times New Roman"/>
        </w:rPr>
      </w:pPr>
      <w:r>
        <w:rPr>
          <w:rFonts w:ascii="Times New Roman" w:hAnsi="Times New Roman" w:cs="Times New Roman"/>
        </w:rPr>
        <w:t>Investment by wireless providers of $32 billion</w:t>
      </w:r>
      <w:r w:rsidR="00524827">
        <w:rPr>
          <w:rFonts w:ascii="Times New Roman" w:hAnsi="Times New Roman" w:cs="Times New Roman"/>
        </w:rPr>
        <w:t xml:space="preserve"> in 2014 (CTIA)</w:t>
      </w:r>
    </w:p>
    <w:p w14:paraId="4EF9EC8D" w14:textId="77777777" w:rsidR="00FB5288" w:rsidRDefault="00FB5288" w:rsidP="00FB5288">
      <w:pPr>
        <w:pStyle w:val="ListParagraph"/>
        <w:rPr>
          <w:rFonts w:ascii="Times New Roman" w:hAnsi="Times New Roman" w:cs="Times New Roman"/>
        </w:rPr>
      </w:pPr>
    </w:p>
    <w:p w14:paraId="77B2D7C3" w14:textId="386392C3" w:rsidR="00C36CD4" w:rsidRPr="002B5A72" w:rsidRDefault="00C36CD4" w:rsidP="00C36CD4">
      <w:pPr>
        <w:pStyle w:val="ListParagraph"/>
        <w:jc w:val="center"/>
        <w:rPr>
          <w:rFonts w:ascii="Times New Roman" w:hAnsi="Times New Roman" w:cs="Times New Roman"/>
        </w:rPr>
      </w:pPr>
      <w:r>
        <w:rPr>
          <w:rFonts w:ascii="Times New Roman" w:hAnsi="Times New Roman" w:cs="Times New Roman"/>
        </w:rPr>
        <w:t>-FCC</w:t>
      </w:r>
      <w:r w:rsidR="00562B4E">
        <w:rPr>
          <w:rFonts w:ascii="Times New Roman" w:hAnsi="Times New Roman" w:cs="Times New Roman"/>
        </w:rPr>
        <w:t xml:space="preserve"> 1/7/16</w:t>
      </w:r>
      <w:r>
        <w:rPr>
          <w:rFonts w:ascii="Times New Roman" w:hAnsi="Times New Roman" w:cs="Times New Roman"/>
        </w:rPr>
        <w:t>-</w:t>
      </w:r>
    </w:p>
    <w:sectPr w:rsidR="00C36CD4" w:rsidRPr="002B5A72" w:rsidSect="00927AB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A83C8" w14:textId="77777777" w:rsidR="006520CE" w:rsidRDefault="006520CE" w:rsidP="003E4DCB">
      <w:r>
        <w:separator/>
      </w:r>
    </w:p>
  </w:endnote>
  <w:endnote w:type="continuationSeparator" w:id="0">
    <w:p w14:paraId="76A5FCCB" w14:textId="77777777" w:rsidR="006520CE" w:rsidRDefault="006520CE" w:rsidP="003E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0EC6" w14:textId="77777777" w:rsidR="000B01D1" w:rsidRDefault="000B0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7EEB7" w14:textId="77777777" w:rsidR="000B01D1" w:rsidRDefault="000B0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08AB" w14:textId="77777777" w:rsidR="000B01D1" w:rsidRDefault="000B0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B510" w14:textId="77777777" w:rsidR="006520CE" w:rsidRDefault="006520CE" w:rsidP="003E4DCB">
      <w:r>
        <w:separator/>
      </w:r>
    </w:p>
  </w:footnote>
  <w:footnote w:type="continuationSeparator" w:id="0">
    <w:p w14:paraId="321C8EB7" w14:textId="77777777" w:rsidR="006520CE" w:rsidRDefault="006520CE" w:rsidP="003E4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82D7" w14:textId="77777777" w:rsidR="000B01D1" w:rsidRDefault="000B0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F3027" w14:textId="77777777" w:rsidR="000B01D1" w:rsidRDefault="000B0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21EFC" w14:textId="77777777" w:rsidR="000B01D1" w:rsidRDefault="000B0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D6D"/>
    <w:multiLevelType w:val="hybridMultilevel"/>
    <w:tmpl w:val="9DFA0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20F62"/>
    <w:multiLevelType w:val="hybridMultilevel"/>
    <w:tmpl w:val="3A66DAEA"/>
    <w:lvl w:ilvl="0" w:tplc="EB583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42B62"/>
    <w:multiLevelType w:val="hybridMultilevel"/>
    <w:tmpl w:val="0836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436B2"/>
    <w:multiLevelType w:val="hybridMultilevel"/>
    <w:tmpl w:val="CB4E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F6F82"/>
    <w:multiLevelType w:val="hybridMultilevel"/>
    <w:tmpl w:val="5F387C2C"/>
    <w:lvl w:ilvl="0" w:tplc="9E607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57187"/>
    <w:multiLevelType w:val="multilevel"/>
    <w:tmpl w:val="49A83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0B1D2B"/>
    <w:multiLevelType w:val="hybridMultilevel"/>
    <w:tmpl w:val="4024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A20D1"/>
    <w:multiLevelType w:val="hybridMultilevel"/>
    <w:tmpl w:val="AF9C9602"/>
    <w:lvl w:ilvl="0" w:tplc="4314DD8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331064"/>
    <w:multiLevelType w:val="hybridMultilevel"/>
    <w:tmpl w:val="353A544E"/>
    <w:lvl w:ilvl="0" w:tplc="55A4E5AA">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D69DC"/>
    <w:multiLevelType w:val="hybridMultilevel"/>
    <w:tmpl w:val="EAFA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761EA"/>
    <w:multiLevelType w:val="hybridMultilevel"/>
    <w:tmpl w:val="4B26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3727C"/>
    <w:multiLevelType w:val="hybridMultilevel"/>
    <w:tmpl w:val="C1068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D847C7"/>
    <w:multiLevelType w:val="hybridMultilevel"/>
    <w:tmpl w:val="A20AD638"/>
    <w:lvl w:ilvl="0" w:tplc="D9726B8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1F72B3"/>
    <w:multiLevelType w:val="hybridMultilevel"/>
    <w:tmpl w:val="AE18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14B76"/>
    <w:multiLevelType w:val="hybridMultilevel"/>
    <w:tmpl w:val="5320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B7416"/>
    <w:multiLevelType w:val="hybridMultilevel"/>
    <w:tmpl w:val="8D683B82"/>
    <w:lvl w:ilvl="0" w:tplc="55A4E5AA">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C4B16"/>
    <w:multiLevelType w:val="hybridMultilevel"/>
    <w:tmpl w:val="3B8A7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E2B81"/>
    <w:multiLevelType w:val="hybridMultilevel"/>
    <w:tmpl w:val="8578D1F4"/>
    <w:lvl w:ilvl="0" w:tplc="55A4E5AA">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F459B"/>
    <w:multiLevelType w:val="hybridMultilevel"/>
    <w:tmpl w:val="4078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D7FDF"/>
    <w:multiLevelType w:val="hybridMultilevel"/>
    <w:tmpl w:val="B58EA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91C70"/>
    <w:multiLevelType w:val="hybridMultilevel"/>
    <w:tmpl w:val="8578D1F4"/>
    <w:lvl w:ilvl="0" w:tplc="55A4E5AA">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C53A6"/>
    <w:multiLevelType w:val="hybridMultilevel"/>
    <w:tmpl w:val="7C16E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677BC"/>
    <w:multiLevelType w:val="hybridMultilevel"/>
    <w:tmpl w:val="8578D1F4"/>
    <w:lvl w:ilvl="0" w:tplc="55A4E5AA">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F761B"/>
    <w:multiLevelType w:val="hybridMultilevel"/>
    <w:tmpl w:val="9A8C6E8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2346E3"/>
    <w:multiLevelType w:val="hybridMultilevel"/>
    <w:tmpl w:val="8578D1F4"/>
    <w:lvl w:ilvl="0" w:tplc="55A4E5AA">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2797B"/>
    <w:multiLevelType w:val="hybridMultilevel"/>
    <w:tmpl w:val="6C06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7F47E3"/>
    <w:multiLevelType w:val="hybridMultilevel"/>
    <w:tmpl w:val="8578D1F4"/>
    <w:lvl w:ilvl="0" w:tplc="55A4E5AA">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06B70"/>
    <w:multiLevelType w:val="hybridMultilevel"/>
    <w:tmpl w:val="03AA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9DB4117"/>
    <w:multiLevelType w:val="hybridMultilevel"/>
    <w:tmpl w:val="A3487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C04D6"/>
    <w:multiLevelType w:val="hybridMultilevel"/>
    <w:tmpl w:val="6DF241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112FA"/>
    <w:multiLevelType w:val="hybridMultilevel"/>
    <w:tmpl w:val="D05861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0954D78"/>
    <w:multiLevelType w:val="hybridMultilevel"/>
    <w:tmpl w:val="A54CDA34"/>
    <w:lvl w:ilvl="0" w:tplc="9CDAD9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17B50BB"/>
    <w:multiLevelType w:val="hybridMultilevel"/>
    <w:tmpl w:val="8578D1F4"/>
    <w:lvl w:ilvl="0" w:tplc="55A4E5AA">
      <w:start w:val="1"/>
      <w:numFmt w:val="lowerLetter"/>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8472021"/>
    <w:multiLevelType w:val="hybridMultilevel"/>
    <w:tmpl w:val="71D202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30F4B"/>
    <w:multiLevelType w:val="hybridMultilevel"/>
    <w:tmpl w:val="8578D1F4"/>
    <w:lvl w:ilvl="0" w:tplc="55A4E5AA">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674552"/>
    <w:multiLevelType w:val="hybridMultilevel"/>
    <w:tmpl w:val="39667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831C7"/>
    <w:multiLevelType w:val="hybridMultilevel"/>
    <w:tmpl w:val="95FE9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4"/>
  </w:num>
  <w:num w:numId="4">
    <w:abstractNumId w:val="18"/>
  </w:num>
  <w:num w:numId="5">
    <w:abstractNumId w:val="13"/>
  </w:num>
  <w:num w:numId="6">
    <w:abstractNumId w:val="29"/>
  </w:num>
  <w:num w:numId="7">
    <w:abstractNumId w:val="16"/>
  </w:num>
  <w:num w:numId="8">
    <w:abstractNumId w:val="8"/>
  </w:num>
  <w:num w:numId="9">
    <w:abstractNumId w:val="15"/>
  </w:num>
  <w:num w:numId="10">
    <w:abstractNumId w:val="17"/>
  </w:num>
  <w:num w:numId="11">
    <w:abstractNumId w:val="20"/>
  </w:num>
  <w:num w:numId="12">
    <w:abstractNumId w:val="24"/>
  </w:num>
  <w:num w:numId="13">
    <w:abstractNumId w:val="22"/>
  </w:num>
  <w:num w:numId="14">
    <w:abstractNumId w:val="35"/>
  </w:num>
  <w:num w:numId="15">
    <w:abstractNumId w:val="28"/>
  </w:num>
  <w:num w:numId="16">
    <w:abstractNumId w:val="26"/>
  </w:num>
  <w:num w:numId="17">
    <w:abstractNumId w:val="4"/>
  </w:num>
  <w:num w:numId="18">
    <w:abstractNumId w:val="3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
  </w:num>
  <w:num w:numId="33">
    <w:abstractNumId w:val="12"/>
  </w:num>
  <w:num w:numId="34">
    <w:abstractNumId w:val="1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3"/>
  </w:num>
  <w:num w:numId="38">
    <w:abstractNumId w:val="30"/>
  </w:num>
  <w:num w:numId="39">
    <w:abstractNumId w:val="21"/>
  </w:num>
  <w:num w:numId="40">
    <w:abstractNumId w:val="2"/>
  </w:num>
  <w:num w:numId="41">
    <w:abstractNumId w:val="14"/>
  </w:num>
  <w:num w:numId="42">
    <w:abstractNumId w:val="6"/>
  </w:num>
  <w:num w:numId="43">
    <w:abstractNumId w:val="3"/>
  </w:num>
  <w:num w:numId="44">
    <w:abstractNumId w:val="10"/>
  </w:num>
  <w:num w:numId="45">
    <w:abstractNumId w:val="19"/>
  </w:num>
  <w:num w:numId="46">
    <w:abstractNumId w:val="9"/>
  </w:num>
  <w:num w:numId="47">
    <w:abstractNumId w:val="1"/>
  </w:num>
  <w:num w:numId="48">
    <w:abstractNumId w:val="28"/>
    <w:lvlOverride w:ilvl="0">
      <w:startOverride w:val="1"/>
    </w:lvlOverride>
  </w:num>
  <w:num w:numId="4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ED"/>
    <w:rsid w:val="00051BBE"/>
    <w:rsid w:val="000847A7"/>
    <w:rsid w:val="00085E1C"/>
    <w:rsid w:val="0009285D"/>
    <w:rsid w:val="000974A9"/>
    <w:rsid w:val="000B01D1"/>
    <w:rsid w:val="000B4555"/>
    <w:rsid w:val="000B6A64"/>
    <w:rsid w:val="000D23F3"/>
    <w:rsid w:val="000E44FB"/>
    <w:rsid w:val="001153BE"/>
    <w:rsid w:val="001263EA"/>
    <w:rsid w:val="00140CC9"/>
    <w:rsid w:val="00141246"/>
    <w:rsid w:val="00152BB6"/>
    <w:rsid w:val="00154F46"/>
    <w:rsid w:val="00172FCD"/>
    <w:rsid w:val="0017637F"/>
    <w:rsid w:val="001A286E"/>
    <w:rsid w:val="001B1678"/>
    <w:rsid w:val="001B5866"/>
    <w:rsid w:val="001C2D20"/>
    <w:rsid w:val="001C3DFE"/>
    <w:rsid w:val="001E09D9"/>
    <w:rsid w:val="001F1B45"/>
    <w:rsid w:val="0023623A"/>
    <w:rsid w:val="002726F7"/>
    <w:rsid w:val="00273945"/>
    <w:rsid w:val="00285BAC"/>
    <w:rsid w:val="002A0F5C"/>
    <w:rsid w:val="002A3367"/>
    <w:rsid w:val="002A71B6"/>
    <w:rsid w:val="002B121B"/>
    <w:rsid w:val="002B1FC4"/>
    <w:rsid w:val="002B5A72"/>
    <w:rsid w:val="002C62E5"/>
    <w:rsid w:val="002D5AFC"/>
    <w:rsid w:val="002E13A8"/>
    <w:rsid w:val="00300B2A"/>
    <w:rsid w:val="003500EA"/>
    <w:rsid w:val="003654C0"/>
    <w:rsid w:val="003666A9"/>
    <w:rsid w:val="00367D4B"/>
    <w:rsid w:val="00373032"/>
    <w:rsid w:val="003738A6"/>
    <w:rsid w:val="00382F32"/>
    <w:rsid w:val="003A5F1F"/>
    <w:rsid w:val="003C07FB"/>
    <w:rsid w:val="003D33C6"/>
    <w:rsid w:val="003D77AE"/>
    <w:rsid w:val="003E0301"/>
    <w:rsid w:val="003E1897"/>
    <w:rsid w:val="003E4DCB"/>
    <w:rsid w:val="003F45E6"/>
    <w:rsid w:val="004276ED"/>
    <w:rsid w:val="004328DE"/>
    <w:rsid w:val="004353C9"/>
    <w:rsid w:val="00445593"/>
    <w:rsid w:val="00461792"/>
    <w:rsid w:val="004622AB"/>
    <w:rsid w:val="004856EC"/>
    <w:rsid w:val="00493E66"/>
    <w:rsid w:val="00495693"/>
    <w:rsid w:val="00495ACE"/>
    <w:rsid w:val="004A7A45"/>
    <w:rsid w:val="004B59D4"/>
    <w:rsid w:val="004D4E70"/>
    <w:rsid w:val="004E6E52"/>
    <w:rsid w:val="004F33E5"/>
    <w:rsid w:val="00500C54"/>
    <w:rsid w:val="00506794"/>
    <w:rsid w:val="00521344"/>
    <w:rsid w:val="005214D4"/>
    <w:rsid w:val="00522D82"/>
    <w:rsid w:val="00524827"/>
    <w:rsid w:val="00525447"/>
    <w:rsid w:val="0053148A"/>
    <w:rsid w:val="00541225"/>
    <w:rsid w:val="005527A8"/>
    <w:rsid w:val="00562B4E"/>
    <w:rsid w:val="00566398"/>
    <w:rsid w:val="005B1437"/>
    <w:rsid w:val="005C0457"/>
    <w:rsid w:val="005C5BB2"/>
    <w:rsid w:val="005E0FD0"/>
    <w:rsid w:val="005F479F"/>
    <w:rsid w:val="0060619C"/>
    <w:rsid w:val="006227EF"/>
    <w:rsid w:val="0062280D"/>
    <w:rsid w:val="006520CE"/>
    <w:rsid w:val="0066495B"/>
    <w:rsid w:val="006811F5"/>
    <w:rsid w:val="006A4BB7"/>
    <w:rsid w:val="006E39BB"/>
    <w:rsid w:val="006F0A3C"/>
    <w:rsid w:val="00703F63"/>
    <w:rsid w:val="00705983"/>
    <w:rsid w:val="007116B3"/>
    <w:rsid w:val="00726938"/>
    <w:rsid w:val="007336B1"/>
    <w:rsid w:val="00760B70"/>
    <w:rsid w:val="00777029"/>
    <w:rsid w:val="00780AD5"/>
    <w:rsid w:val="0078410F"/>
    <w:rsid w:val="00787B7F"/>
    <w:rsid w:val="00794733"/>
    <w:rsid w:val="00794818"/>
    <w:rsid w:val="00795279"/>
    <w:rsid w:val="007D78E9"/>
    <w:rsid w:val="007E16C9"/>
    <w:rsid w:val="007E251A"/>
    <w:rsid w:val="007E2BC3"/>
    <w:rsid w:val="007F3603"/>
    <w:rsid w:val="00807AF3"/>
    <w:rsid w:val="00823219"/>
    <w:rsid w:val="008233EA"/>
    <w:rsid w:val="008302D5"/>
    <w:rsid w:val="00831A67"/>
    <w:rsid w:val="00836822"/>
    <w:rsid w:val="00837C67"/>
    <w:rsid w:val="00856CBE"/>
    <w:rsid w:val="008714D2"/>
    <w:rsid w:val="008A5824"/>
    <w:rsid w:val="008C6BC6"/>
    <w:rsid w:val="008D37AE"/>
    <w:rsid w:val="008E0BA5"/>
    <w:rsid w:val="008E4502"/>
    <w:rsid w:val="008F2C81"/>
    <w:rsid w:val="009054A8"/>
    <w:rsid w:val="00927AB1"/>
    <w:rsid w:val="00974D93"/>
    <w:rsid w:val="00976ED5"/>
    <w:rsid w:val="009847C7"/>
    <w:rsid w:val="00994D0E"/>
    <w:rsid w:val="009C0CC6"/>
    <w:rsid w:val="009C39DA"/>
    <w:rsid w:val="009D3A1A"/>
    <w:rsid w:val="009D5491"/>
    <w:rsid w:val="009F7702"/>
    <w:rsid w:val="00A0566A"/>
    <w:rsid w:val="00A40C9C"/>
    <w:rsid w:val="00A47B80"/>
    <w:rsid w:val="00A50149"/>
    <w:rsid w:val="00A51C53"/>
    <w:rsid w:val="00A82975"/>
    <w:rsid w:val="00A90BD5"/>
    <w:rsid w:val="00AB08FB"/>
    <w:rsid w:val="00AB63D1"/>
    <w:rsid w:val="00AC3C17"/>
    <w:rsid w:val="00B50609"/>
    <w:rsid w:val="00B71DF0"/>
    <w:rsid w:val="00B93F6C"/>
    <w:rsid w:val="00BA5C80"/>
    <w:rsid w:val="00BB6272"/>
    <w:rsid w:val="00BD483E"/>
    <w:rsid w:val="00BE673B"/>
    <w:rsid w:val="00BF6304"/>
    <w:rsid w:val="00C00EB4"/>
    <w:rsid w:val="00C259C4"/>
    <w:rsid w:val="00C36CD4"/>
    <w:rsid w:val="00C371D7"/>
    <w:rsid w:val="00C4251D"/>
    <w:rsid w:val="00C5146D"/>
    <w:rsid w:val="00C70DB6"/>
    <w:rsid w:val="00C90035"/>
    <w:rsid w:val="00CF3214"/>
    <w:rsid w:val="00D0185B"/>
    <w:rsid w:val="00D12AF6"/>
    <w:rsid w:val="00D14B87"/>
    <w:rsid w:val="00D15551"/>
    <w:rsid w:val="00D204E7"/>
    <w:rsid w:val="00D36003"/>
    <w:rsid w:val="00D40076"/>
    <w:rsid w:val="00D636DB"/>
    <w:rsid w:val="00D67785"/>
    <w:rsid w:val="00D72947"/>
    <w:rsid w:val="00D848AB"/>
    <w:rsid w:val="00DA4C56"/>
    <w:rsid w:val="00DB117C"/>
    <w:rsid w:val="00DE37E2"/>
    <w:rsid w:val="00DF7DDE"/>
    <w:rsid w:val="00E07552"/>
    <w:rsid w:val="00E16FFB"/>
    <w:rsid w:val="00E178A2"/>
    <w:rsid w:val="00E3106F"/>
    <w:rsid w:val="00E37D7E"/>
    <w:rsid w:val="00E43DA4"/>
    <w:rsid w:val="00E51A60"/>
    <w:rsid w:val="00E52DA5"/>
    <w:rsid w:val="00E952BD"/>
    <w:rsid w:val="00EB117F"/>
    <w:rsid w:val="00EB7737"/>
    <w:rsid w:val="00EC4F19"/>
    <w:rsid w:val="00EC732E"/>
    <w:rsid w:val="00EE40D8"/>
    <w:rsid w:val="00EE70C3"/>
    <w:rsid w:val="00EF1304"/>
    <w:rsid w:val="00F04434"/>
    <w:rsid w:val="00F07110"/>
    <w:rsid w:val="00F30D43"/>
    <w:rsid w:val="00F33A6B"/>
    <w:rsid w:val="00F612EA"/>
    <w:rsid w:val="00F71570"/>
    <w:rsid w:val="00FB5288"/>
    <w:rsid w:val="00FD6FC6"/>
    <w:rsid w:val="00FE6790"/>
    <w:rsid w:val="0508D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3A"/>
    <w:pPr>
      <w:ind w:left="720"/>
    </w:pPr>
  </w:style>
  <w:style w:type="paragraph" w:customStyle="1" w:styleId="Normal1">
    <w:name w:val="Normal1"/>
    <w:basedOn w:val="Normal"/>
    <w:rsid w:val="003E0301"/>
    <w:pPr>
      <w:spacing w:before="100" w:beforeAutospacing="1" w:after="100" w:afterAutospacing="1"/>
    </w:pPr>
    <w:rPr>
      <w:rFonts w:ascii="Times New Roman" w:hAnsi="Times New Roman" w:cs="Times New Roman"/>
      <w:sz w:val="24"/>
      <w:szCs w:val="24"/>
    </w:rPr>
  </w:style>
  <w:style w:type="character" w:customStyle="1" w:styleId="normalchar">
    <w:name w:val="normal__char"/>
    <w:basedOn w:val="DefaultParagraphFont"/>
    <w:rsid w:val="003E0301"/>
  </w:style>
  <w:style w:type="character" w:styleId="CommentReference">
    <w:name w:val="annotation reference"/>
    <w:basedOn w:val="DefaultParagraphFont"/>
    <w:uiPriority w:val="99"/>
    <w:semiHidden/>
    <w:unhideWhenUsed/>
    <w:rsid w:val="00141246"/>
    <w:rPr>
      <w:sz w:val="16"/>
      <w:szCs w:val="16"/>
    </w:rPr>
  </w:style>
  <w:style w:type="paragraph" w:styleId="CommentText">
    <w:name w:val="annotation text"/>
    <w:basedOn w:val="Normal"/>
    <w:link w:val="CommentTextChar"/>
    <w:unhideWhenUsed/>
    <w:rsid w:val="00141246"/>
    <w:rPr>
      <w:sz w:val="20"/>
      <w:szCs w:val="20"/>
    </w:rPr>
  </w:style>
  <w:style w:type="character" w:customStyle="1" w:styleId="CommentTextChar">
    <w:name w:val="Comment Text Char"/>
    <w:basedOn w:val="DefaultParagraphFont"/>
    <w:link w:val="CommentText"/>
    <w:rsid w:val="0014124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1246"/>
    <w:rPr>
      <w:b/>
      <w:bCs/>
    </w:rPr>
  </w:style>
  <w:style w:type="character" w:customStyle="1" w:styleId="CommentSubjectChar">
    <w:name w:val="Comment Subject Char"/>
    <w:basedOn w:val="CommentTextChar"/>
    <w:link w:val="CommentSubject"/>
    <w:uiPriority w:val="99"/>
    <w:semiHidden/>
    <w:rsid w:val="00141246"/>
    <w:rPr>
      <w:rFonts w:ascii="Calibri" w:hAnsi="Calibri" w:cs="Calibri"/>
      <w:b/>
      <w:bCs/>
      <w:sz w:val="20"/>
      <w:szCs w:val="20"/>
    </w:rPr>
  </w:style>
  <w:style w:type="paragraph" w:styleId="BalloonText">
    <w:name w:val="Balloon Text"/>
    <w:basedOn w:val="Normal"/>
    <w:link w:val="BalloonTextChar"/>
    <w:uiPriority w:val="99"/>
    <w:semiHidden/>
    <w:unhideWhenUsed/>
    <w:rsid w:val="00141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46"/>
    <w:rPr>
      <w:rFonts w:ascii="Segoe UI" w:hAnsi="Segoe UI" w:cs="Segoe UI"/>
      <w:sz w:val="18"/>
      <w:szCs w:val="18"/>
    </w:rPr>
  </w:style>
  <w:style w:type="paragraph" w:styleId="Revision">
    <w:name w:val="Revision"/>
    <w:hidden/>
    <w:uiPriority w:val="99"/>
    <w:semiHidden/>
    <w:rsid w:val="00D636DB"/>
    <w:pPr>
      <w:spacing w:after="0" w:line="240" w:lineRule="auto"/>
    </w:pPr>
    <w:rPr>
      <w:rFonts w:ascii="Calibri" w:hAnsi="Calibri" w:cs="Calibri"/>
    </w:rPr>
  </w:style>
  <w:style w:type="paragraph" w:customStyle="1" w:styleId="ParaNum">
    <w:name w:val="ParaNum"/>
    <w:basedOn w:val="Normal"/>
    <w:link w:val="ParaNumChar"/>
    <w:rsid w:val="003E4DCB"/>
    <w:pPr>
      <w:widowControl w:val="0"/>
      <w:numPr>
        <w:numId w:val="15"/>
      </w:numPr>
      <w:tabs>
        <w:tab w:val="clear" w:pos="1080"/>
        <w:tab w:val="num" w:pos="1440"/>
      </w:tabs>
      <w:spacing w:after="120"/>
    </w:pPr>
    <w:rPr>
      <w:rFonts w:ascii="Times New Roman" w:eastAsia="Times New Roman" w:hAnsi="Times New Roman" w:cs="Times New Roman"/>
      <w:snapToGrid w:val="0"/>
      <w:kern w:val="28"/>
      <w:szCs w:val="20"/>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
    <w:link w:val="FootnoteTextChar"/>
    <w:rsid w:val="003E4DC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3E4DCB"/>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rsid w:val="003E4DCB"/>
    <w:rPr>
      <w:rFonts w:ascii="Times New Roman" w:hAnsi="Times New Roman"/>
      <w:dstrike w:val="0"/>
      <w:color w:val="auto"/>
      <w:sz w:val="20"/>
      <w:vertAlign w:val="superscript"/>
    </w:rPr>
  </w:style>
  <w:style w:type="character" w:customStyle="1" w:styleId="ParaNumChar">
    <w:name w:val="ParaNum Char"/>
    <w:link w:val="ParaNum"/>
    <w:locked/>
    <w:rsid w:val="003E4DCB"/>
    <w:rPr>
      <w:rFonts w:ascii="Times New Roman" w:eastAsia="Times New Roman" w:hAnsi="Times New Roman" w:cs="Times New Roman"/>
      <w:snapToGrid w:val="0"/>
      <w:kern w:val="28"/>
      <w:szCs w:val="20"/>
    </w:rPr>
  </w:style>
  <w:style w:type="character" w:styleId="Hyperlink">
    <w:name w:val="Hyperlink"/>
    <w:basedOn w:val="DefaultParagraphFont"/>
    <w:uiPriority w:val="99"/>
    <w:semiHidden/>
    <w:unhideWhenUsed/>
    <w:rsid w:val="00506794"/>
    <w:rPr>
      <w:color w:val="0563C1"/>
      <w:u w:val="single"/>
    </w:rPr>
  </w:style>
  <w:style w:type="character" w:customStyle="1" w:styleId="apple-converted-space">
    <w:name w:val="apple-converted-space"/>
    <w:basedOn w:val="DefaultParagraphFont"/>
    <w:rsid w:val="00506794"/>
  </w:style>
  <w:style w:type="character" w:customStyle="1" w:styleId="u-linkcomplex-target">
    <w:name w:val="u-linkcomplex-target"/>
    <w:basedOn w:val="DefaultParagraphFont"/>
    <w:rsid w:val="00506794"/>
  </w:style>
  <w:style w:type="paragraph" w:styleId="NormalWeb">
    <w:name w:val="Normal (Web)"/>
    <w:basedOn w:val="Normal"/>
    <w:uiPriority w:val="99"/>
    <w:semiHidden/>
    <w:unhideWhenUsed/>
    <w:rsid w:val="0053148A"/>
    <w:rPr>
      <w:rFonts w:ascii="Times New Roman" w:hAnsi="Times New Roman" w:cs="Times New Roman"/>
      <w:sz w:val="24"/>
      <w:szCs w:val="24"/>
    </w:rPr>
  </w:style>
  <w:style w:type="character" w:customStyle="1" w:styleId="ParaNumChar2">
    <w:name w:val="ParaNum Char2"/>
    <w:basedOn w:val="DefaultParagraphFont"/>
    <w:locked/>
    <w:rsid w:val="006E39BB"/>
  </w:style>
  <w:style w:type="paragraph" w:styleId="Header">
    <w:name w:val="header"/>
    <w:basedOn w:val="Normal"/>
    <w:link w:val="HeaderChar"/>
    <w:uiPriority w:val="99"/>
    <w:unhideWhenUsed/>
    <w:rsid w:val="000974A9"/>
    <w:pPr>
      <w:tabs>
        <w:tab w:val="center" w:pos="4680"/>
        <w:tab w:val="right" w:pos="9360"/>
      </w:tabs>
    </w:pPr>
  </w:style>
  <w:style w:type="character" w:customStyle="1" w:styleId="HeaderChar">
    <w:name w:val="Header Char"/>
    <w:basedOn w:val="DefaultParagraphFont"/>
    <w:link w:val="Header"/>
    <w:uiPriority w:val="99"/>
    <w:rsid w:val="000974A9"/>
    <w:rPr>
      <w:rFonts w:ascii="Calibri" w:hAnsi="Calibri" w:cs="Calibri"/>
    </w:rPr>
  </w:style>
  <w:style w:type="paragraph" w:styleId="Footer">
    <w:name w:val="footer"/>
    <w:basedOn w:val="Normal"/>
    <w:link w:val="FooterChar"/>
    <w:uiPriority w:val="99"/>
    <w:unhideWhenUsed/>
    <w:rsid w:val="000974A9"/>
    <w:pPr>
      <w:tabs>
        <w:tab w:val="center" w:pos="4680"/>
        <w:tab w:val="right" w:pos="9360"/>
      </w:tabs>
    </w:pPr>
  </w:style>
  <w:style w:type="character" w:customStyle="1" w:styleId="FooterChar">
    <w:name w:val="Footer Char"/>
    <w:basedOn w:val="DefaultParagraphFont"/>
    <w:link w:val="Footer"/>
    <w:uiPriority w:val="99"/>
    <w:rsid w:val="000974A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3A"/>
    <w:pPr>
      <w:ind w:left="720"/>
    </w:pPr>
  </w:style>
  <w:style w:type="paragraph" w:customStyle="1" w:styleId="Normal1">
    <w:name w:val="Normal1"/>
    <w:basedOn w:val="Normal"/>
    <w:rsid w:val="003E0301"/>
    <w:pPr>
      <w:spacing w:before="100" w:beforeAutospacing="1" w:after="100" w:afterAutospacing="1"/>
    </w:pPr>
    <w:rPr>
      <w:rFonts w:ascii="Times New Roman" w:hAnsi="Times New Roman" w:cs="Times New Roman"/>
      <w:sz w:val="24"/>
      <w:szCs w:val="24"/>
    </w:rPr>
  </w:style>
  <w:style w:type="character" w:customStyle="1" w:styleId="normalchar">
    <w:name w:val="normal__char"/>
    <w:basedOn w:val="DefaultParagraphFont"/>
    <w:rsid w:val="003E0301"/>
  </w:style>
  <w:style w:type="character" w:styleId="CommentReference">
    <w:name w:val="annotation reference"/>
    <w:basedOn w:val="DefaultParagraphFont"/>
    <w:uiPriority w:val="99"/>
    <w:semiHidden/>
    <w:unhideWhenUsed/>
    <w:rsid w:val="00141246"/>
    <w:rPr>
      <w:sz w:val="16"/>
      <w:szCs w:val="16"/>
    </w:rPr>
  </w:style>
  <w:style w:type="paragraph" w:styleId="CommentText">
    <w:name w:val="annotation text"/>
    <w:basedOn w:val="Normal"/>
    <w:link w:val="CommentTextChar"/>
    <w:unhideWhenUsed/>
    <w:rsid w:val="00141246"/>
    <w:rPr>
      <w:sz w:val="20"/>
      <w:szCs w:val="20"/>
    </w:rPr>
  </w:style>
  <w:style w:type="character" w:customStyle="1" w:styleId="CommentTextChar">
    <w:name w:val="Comment Text Char"/>
    <w:basedOn w:val="DefaultParagraphFont"/>
    <w:link w:val="CommentText"/>
    <w:rsid w:val="0014124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1246"/>
    <w:rPr>
      <w:b/>
      <w:bCs/>
    </w:rPr>
  </w:style>
  <w:style w:type="character" w:customStyle="1" w:styleId="CommentSubjectChar">
    <w:name w:val="Comment Subject Char"/>
    <w:basedOn w:val="CommentTextChar"/>
    <w:link w:val="CommentSubject"/>
    <w:uiPriority w:val="99"/>
    <w:semiHidden/>
    <w:rsid w:val="00141246"/>
    <w:rPr>
      <w:rFonts w:ascii="Calibri" w:hAnsi="Calibri" w:cs="Calibri"/>
      <w:b/>
      <w:bCs/>
      <w:sz w:val="20"/>
      <w:szCs w:val="20"/>
    </w:rPr>
  </w:style>
  <w:style w:type="paragraph" w:styleId="BalloonText">
    <w:name w:val="Balloon Text"/>
    <w:basedOn w:val="Normal"/>
    <w:link w:val="BalloonTextChar"/>
    <w:uiPriority w:val="99"/>
    <w:semiHidden/>
    <w:unhideWhenUsed/>
    <w:rsid w:val="00141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46"/>
    <w:rPr>
      <w:rFonts w:ascii="Segoe UI" w:hAnsi="Segoe UI" w:cs="Segoe UI"/>
      <w:sz w:val="18"/>
      <w:szCs w:val="18"/>
    </w:rPr>
  </w:style>
  <w:style w:type="paragraph" w:styleId="Revision">
    <w:name w:val="Revision"/>
    <w:hidden/>
    <w:uiPriority w:val="99"/>
    <w:semiHidden/>
    <w:rsid w:val="00D636DB"/>
    <w:pPr>
      <w:spacing w:after="0" w:line="240" w:lineRule="auto"/>
    </w:pPr>
    <w:rPr>
      <w:rFonts w:ascii="Calibri" w:hAnsi="Calibri" w:cs="Calibri"/>
    </w:rPr>
  </w:style>
  <w:style w:type="paragraph" w:customStyle="1" w:styleId="ParaNum">
    <w:name w:val="ParaNum"/>
    <w:basedOn w:val="Normal"/>
    <w:link w:val="ParaNumChar"/>
    <w:rsid w:val="003E4DCB"/>
    <w:pPr>
      <w:widowControl w:val="0"/>
      <w:numPr>
        <w:numId w:val="15"/>
      </w:numPr>
      <w:tabs>
        <w:tab w:val="clear" w:pos="1080"/>
        <w:tab w:val="num" w:pos="1440"/>
      </w:tabs>
      <w:spacing w:after="120"/>
    </w:pPr>
    <w:rPr>
      <w:rFonts w:ascii="Times New Roman" w:eastAsia="Times New Roman" w:hAnsi="Times New Roman" w:cs="Times New Roman"/>
      <w:snapToGrid w:val="0"/>
      <w:kern w:val="28"/>
      <w:szCs w:val="20"/>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
    <w:link w:val="FootnoteTextChar"/>
    <w:rsid w:val="003E4DC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3E4DCB"/>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rsid w:val="003E4DCB"/>
    <w:rPr>
      <w:rFonts w:ascii="Times New Roman" w:hAnsi="Times New Roman"/>
      <w:dstrike w:val="0"/>
      <w:color w:val="auto"/>
      <w:sz w:val="20"/>
      <w:vertAlign w:val="superscript"/>
    </w:rPr>
  </w:style>
  <w:style w:type="character" w:customStyle="1" w:styleId="ParaNumChar">
    <w:name w:val="ParaNum Char"/>
    <w:link w:val="ParaNum"/>
    <w:locked/>
    <w:rsid w:val="003E4DCB"/>
    <w:rPr>
      <w:rFonts w:ascii="Times New Roman" w:eastAsia="Times New Roman" w:hAnsi="Times New Roman" w:cs="Times New Roman"/>
      <w:snapToGrid w:val="0"/>
      <w:kern w:val="28"/>
      <w:szCs w:val="20"/>
    </w:rPr>
  </w:style>
  <w:style w:type="character" w:styleId="Hyperlink">
    <w:name w:val="Hyperlink"/>
    <w:basedOn w:val="DefaultParagraphFont"/>
    <w:uiPriority w:val="99"/>
    <w:semiHidden/>
    <w:unhideWhenUsed/>
    <w:rsid w:val="00506794"/>
    <w:rPr>
      <w:color w:val="0563C1"/>
      <w:u w:val="single"/>
    </w:rPr>
  </w:style>
  <w:style w:type="character" w:customStyle="1" w:styleId="apple-converted-space">
    <w:name w:val="apple-converted-space"/>
    <w:basedOn w:val="DefaultParagraphFont"/>
    <w:rsid w:val="00506794"/>
  </w:style>
  <w:style w:type="character" w:customStyle="1" w:styleId="u-linkcomplex-target">
    <w:name w:val="u-linkcomplex-target"/>
    <w:basedOn w:val="DefaultParagraphFont"/>
    <w:rsid w:val="00506794"/>
  </w:style>
  <w:style w:type="paragraph" w:styleId="NormalWeb">
    <w:name w:val="Normal (Web)"/>
    <w:basedOn w:val="Normal"/>
    <w:uiPriority w:val="99"/>
    <w:semiHidden/>
    <w:unhideWhenUsed/>
    <w:rsid w:val="0053148A"/>
    <w:rPr>
      <w:rFonts w:ascii="Times New Roman" w:hAnsi="Times New Roman" w:cs="Times New Roman"/>
      <w:sz w:val="24"/>
      <w:szCs w:val="24"/>
    </w:rPr>
  </w:style>
  <w:style w:type="character" w:customStyle="1" w:styleId="ParaNumChar2">
    <w:name w:val="ParaNum Char2"/>
    <w:basedOn w:val="DefaultParagraphFont"/>
    <w:locked/>
    <w:rsid w:val="006E39BB"/>
  </w:style>
  <w:style w:type="paragraph" w:styleId="Header">
    <w:name w:val="header"/>
    <w:basedOn w:val="Normal"/>
    <w:link w:val="HeaderChar"/>
    <w:uiPriority w:val="99"/>
    <w:unhideWhenUsed/>
    <w:rsid w:val="000974A9"/>
    <w:pPr>
      <w:tabs>
        <w:tab w:val="center" w:pos="4680"/>
        <w:tab w:val="right" w:pos="9360"/>
      </w:tabs>
    </w:pPr>
  </w:style>
  <w:style w:type="character" w:customStyle="1" w:styleId="HeaderChar">
    <w:name w:val="Header Char"/>
    <w:basedOn w:val="DefaultParagraphFont"/>
    <w:link w:val="Header"/>
    <w:uiPriority w:val="99"/>
    <w:rsid w:val="000974A9"/>
    <w:rPr>
      <w:rFonts w:ascii="Calibri" w:hAnsi="Calibri" w:cs="Calibri"/>
    </w:rPr>
  </w:style>
  <w:style w:type="paragraph" w:styleId="Footer">
    <w:name w:val="footer"/>
    <w:basedOn w:val="Normal"/>
    <w:link w:val="FooterChar"/>
    <w:uiPriority w:val="99"/>
    <w:unhideWhenUsed/>
    <w:rsid w:val="000974A9"/>
    <w:pPr>
      <w:tabs>
        <w:tab w:val="center" w:pos="4680"/>
        <w:tab w:val="right" w:pos="9360"/>
      </w:tabs>
    </w:pPr>
  </w:style>
  <w:style w:type="character" w:customStyle="1" w:styleId="FooterChar">
    <w:name w:val="Footer Char"/>
    <w:basedOn w:val="DefaultParagraphFont"/>
    <w:link w:val="Footer"/>
    <w:uiPriority w:val="99"/>
    <w:rsid w:val="000974A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0221">
      <w:bodyDiv w:val="1"/>
      <w:marLeft w:val="0"/>
      <w:marRight w:val="0"/>
      <w:marTop w:val="0"/>
      <w:marBottom w:val="0"/>
      <w:divBdr>
        <w:top w:val="none" w:sz="0" w:space="0" w:color="auto"/>
        <w:left w:val="none" w:sz="0" w:space="0" w:color="auto"/>
        <w:bottom w:val="none" w:sz="0" w:space="0" w:color="auto"/>
        <w:right w:val="none" w:sz="0" w:space="0" w:color="auto"/>
      </w:divBdr>
    </w:div>
    <w:div w:id="401566316">
      <w:bodyDiv w:val="1"/>
      <w:marLeft w:val="0"/>
      <w:marRight w:val="0"/>
      <w:marTop w:val="0"/>
      <w:marBottom w:val="0"/>
      <w:divBdr>
        <w:top w:val="none" w:sz="0" w:space="0" w:color="auto"/>
        <w:left w:val="none" w:sz="0" w:space="0" w:color="auto"/>
        <w:bottom w:val="none" w:sz="0" w:space="0" w:color="auto"/>
        <w:right w:val="none" w:sz="0" w:space="0" w:color="auto"/>
      </w:divBdr>
    </w:div>
    <w:div w:id="577859513">
      <w:bodyDiv w:val="1"/>
      <w:marLeft w:val="0"/>
      <w:marRight w:val="0"/>
      <w:marTop w:val="0"/>
      <w:marBottom w:val="0"/>
      <w:divBdr>
        <w:top w:val="none" w:sz="0" w:space="0" w:color="auto"/>
        <w:left w:val="none" w:sz="0" w:space="0" w:color="auto"/>
        <w:bottom w:val="none" w:sz="0" w:space="0" w:color="auto"/>
        <w:right w:val="none" w:sz="0" w:space="0" w:color="auto"/>
      </w:divBdr>
    </w:div>
    <w:div w:id="677198580">
      <w:bodyDiv w:val="1"/>
      <w:marLeft w:val="0"/>
      <w:marRight w:val="0"/>
      <w:marTop w:val="0"/>
      <w:marBottom w:val="0"/>
      <w:divBdr>
        <w:top w:val="none" w:sz="0" w:space="0" w:color="auto"/>
        <w:left w:val="none" w:sz="0" w:space="0" w:color="auto"/>
        <w:bottom w:val="none" w:sz="0" w:space="0" w:color="auto"/>
        <w:right w:val="none" w:sz="0" w:space="0" w:color="auto"/>
      </w:divBdr>
    </w:div>
    <w:div w:id="704185017">
      <w:bodyDiv w:val="1"/>
      <w:marLeft w:val="0"/>
      <w:marRight w:val="0"/>
      <w:marTop w:val="0"/>
      <w:marBottom w:val="0"/>
      <w:divBdr>
        <w:top w:val="none" w:sz="0" w:space="0" w:color="auto"/>
        <w:left w:val="none" w:sz="0" w:space="0" w:color="auto"/>
        <w:bottom w:val="none" w:sz="0" w:space="0" w:color="auto"/>
        <w:right w:val="none" w:sz="0" w:space="0" w:color="auto"/>
      </w:divBdr>
    </w:div>
    <w:div w:id="824779191">
      <w:bodyDiv w:val="1"/>
      <w:marLeft w:val="0"/>
      <w:marRight w:val="0"/>
      <w:marTop w:val="0"/>
      <w:marBottom w:val="0"/>
      <w:divBdr>
        <w:top w:val="none" w:sz="0" w:space="0" w:color="auto"/>
        <w:left w:val="none" w:sz="0" w:space="0" w:color="auto"/>
        <w:bottom w:val="none" w:sz="0" w:space="0" w:color="auto"/>
        <w:right w:val="none" w:sz="0" w:space="0" w:color="auto"/>
      </w:divBdr>
      <w:divsChild>
        <w:div w:id="1153571266">
          <w:marLeft w:val="0"/>
          <w:marRight w:val="0"/>
          <w:marTop w:val="0"/>
          <w:marBottom w:val="0"/>
          <w:divBdr>
            <w:top w:val="none" w:sz="0" w:space="0" w:color="auto"/>
            <w:left w:val="none" w:sz="0" w:space="0" w:color="auto"/>
            <w:bottom w:val="none" w:sz="0" w:space="0" w:color="auto"/>
            <w:right w:val="none" w:sz="0" w:space="0" w:color="auto"/>
          </w:divBdr>
        </w:div>
      </w:divsChild>
    </w:div>
    <w:div w:id="1004287498">
      <w:bodyDiv w:val="1"/>
      <w:marLeft w:val="0"/>
      <w:marRight w:val="0"/>
      <w:marTop w:val="0"/>
      <w:marBottom w:val="0"/>
      <w:divBdr>
        <w:top w:val="none" w:sz="0" w:space="0" w:color="auto"/>
        <w:left w:val="none" w:sz="0" w:space="0" w:color="auto"/>
        <w:bottom w:val="none" w:sz="0" w:space="0" w:color="auto"/>
        <w:right w:val="none" w:sz="0" w:space="0" w:color="auto"/>
      </w:divBdr>
    </w:div>
    <w:div w:id="1579095367">
      <w:bodyDiv w:val="1"/>
      <w:marLeft w:val="0"/>
      <w:marRight w:val="0"/>
      <w:marTop w:val="0"/>
      <w:marBottom w:val="0"/>
      <w:divBdr>
        <w:top w:val="none" w:sz="0" w:space="0" w:color="auto"/>
        <w:left w:val="none" w:sz="0" w:space="0" w:color="auto"/>
        <w:bottom w:val="none" w:sz="0" w:space="0" w:color="auto"/>
        <w:right w:val="none" w:sz="0" w:space="0" w:color="auto"/>
      </w:divBdr>
    </w:div>
    <w:div w:id="1902206863">
      <w:bodyDiv w:val="1"/>
      <w:marLeft w:val="0"/>
      <w:marRight w:val="0"/>
      <w:marTop w:val="0"/>
      <w:marBottom w:val="0"/>
      <w:divBdr>
        <w:top w:val="none" w:sz="0" w:space="0" w:color="auto"/>
        <w:left w:val="none" w:sz="0" w:space="0" w:color="auto"/>
        <w:bottom w:val="none" w:sz="0" w:space="0" w:color="auto"/>
        <w:right w:val="none" w:sz="0" w:space="0" w:color="auto"/>
      </w:divBdr>
    </w:div>
    <w:div w:id="1983581166">
      <w:bodyDiv w:val="1"/>
      <w:marLeft w:val="0"/>
      <w:marRight w:val="0"/>
      <w:marTop w:val="0"/>
      <w:marBottom w:val="0"/>
      <w:divBdr>
        <w:top w:val="none" w:sz="0" w:space="0" w:color="auto"/>
        <w:left w:val="none" w:sz="0" w:space="0" w:color="auto"/>
        <w:bottom w:val="none" w:sz="0" w:space="0" w:color="auto"/>
        <w:right w:val="none" w:sz="0" w:space="0" w:color="auto"/>
      </w:divBdr>
    </w:div>
    <w:div w:id="21121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4343</Characters>
  <Application>Microsoft Office Word</Application>
  <DocSecurity>0</DocSecurity>
  <Lines>121</Lines>
  <Paragraphs>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2016-01-06T17:04:00Z</cp:lastPrinted>
  <dcterms:created xsi:type="dcterms:W3CDTF">2016-01-29T16:48:00Z</dcterms:created>
  <dcterms:modified xsi:type="dcterms:W3CDTF">2016-01-29T16:48:00Z</dcterms:modified>
  <cp:category> </cp:category>
  <cp:contentStatus> </cp:contentStatus>
</cp:coreProperties>
</file>