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86"/>
      </w:tblGrid>
      <w:tr w:rsidR="004F0F1F" w:rsidRPr="008F78D8" w14:paraId="7D6999F4" w14:textId="77777777" w:rsidTr="00020433">
        <w:trPr>
          <w:trHeight w:val="2181"/>
        </w:trPr>
        <w:tc>
          <w:tcPr>
            <w:tcW w:w="8886" w:type="dxa"/>
          </w:tcPr>
          <w:p w14:paraId="465D50D7" w14:textId="77777777" w:rsidR="00FF232D" w:rsidRDefault="00CE14FD" w:rsidP="006A7D75">
            <w:pPr>
              <w:jc w:val="center"/>
              <w:rPr>
                <w:b/>
              </w:rPr>
            </w:pPr>
            <w:bookmarkStart w:id="0" w:name="_GoBack"/>
            <w:bookmarkEnd w:id="0"/>
            <w:r>
              <w:rPr>
                <w:b/>
                <w:i/>
                <w:noProof/>
                <w:sz w:val="28"/>
                <w:szCs w:val="28"/>
              </w:rPr>
              <w:drawing>
                <wp:inline distT="0" distB="0" distL="0" distR="0" wp14:anchorId="6B4A4E5A" wp14:editId="1CACB441">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04F32ED6" w14:textId="1605611C" w:rsidR="00426518" w:rsidRDefault="00426518" w:rsidP="00B57131">
            <w:pPr>
              <w:rPr>
                <w:b/>
                <w:bCs/>
              </w:rPr>
            </w:pPr>
          </w:p>
          <w:p w14:paraId="7F415877" w14:textId="77777777" w:rsidR="00F67DA2" w:rsidRPr="009D59F0" w:rsidRDefault="00F67DA2" w:rsidP="00F67DA2">
            <w:pPr>
              <w:rPr>
                <w:b/>
                <w:bCs/>
                <w:sz w:val="22"/>
                <w:szCs w:val="22"/>
              </w:rPr>
            </w:pPr>
            <w:r w:rsidRPr="009D59F0">
              <w:rPr>
                <w:b/>
                <w:bCs/>
                <w:sz w:val="22"/>
                <w:szCs w:val="22"/>
              </w:rPr>
              <w:t xml:space="preserve">Media Contact: </w:t>
            </w:r>
          </w:p>
          <w:p w14:paraId="08EBC6EB" w14:textId="77777777" w:rsidR="00F67DA2" w:rsidRPr="009D59F0" w:rsidRDefault="00F67DA2" w:rsidP="00F67DA2">
            <w:pPr>
              <w:rPr>
                <w:bCs/>
                <w:sz w:val="22"/>
                <w:szCs w:val="22"/>
              </w:rPr>
            </w:pPr>
            <w:r w:rsidRPr="009D59F0">
              <w:rPr>
                <w:bCs/>
                <w:sz w:val="22"/>
                <w:szCs w:val="22"/>
              </w:rPr>
              <w:t>Thomas Sullivan, (202) 418-0437</w:t>
            </w:r>
          </w:p>
          <w:p w14:paraId="583AD83F" w14:textId="77777777" w:rsidR="00F67DA2" w:rsidRPr="009D59F0" w:rsidRDefault="00F67DA2" w:rsidP="00F67DA2">
            <w:pPr>
              <w:rPr>
                <w:bCs/>
                <w:sz w:val="22"/>
                <w:szCs w:val="22"/>
              </w:rPr>
            </w:pPr>
            <w:r w:rsidRPr="009D59F0">
              <w:rPr>
                <w:bCs/>
                <w:sz w:val="22"/>
                <w:szCs w:val="22"/>
              </w:rPr>
              <w:t>Thomas.Sullivan@fcc.gov</w:t>
            </w:r>
          </w:p>
          <w:p w14:paraId="6486CF89" w14:textId="77777777" w:rsidR="00F67DA2" w:rsidRPr="009D59F0" w:rsidRDefault="00F67DA2" w:rsidP="00F67DA2">
            <w:pPr>
              <w:rPr>
                <w:bCs/>
                <w:sz w:val="22"/>
                <w:szCs w:val="22"/>
              </w:rPr>
            </w:pPr>
          </w:p>
          <w:p w14:paraId="22D4B521" w14:textId="77777777" w:rsidR="00F67DA2" w:rsidRPr="009D59F0" w:rsidRDefault="00F67DA2" w:rsidP="00F67DA2">
            <w:pPr>
              <w:rPr>
                <w:b/>
                <w:sz w:val="22"/>
                <w:szCs w:val="22"/>
              </w:rPr>
            </w:pPr>
            <w:r w:rsidRPr="009D59F0">
              <w:rPr>
                <w:b/>
                <w:sz w:val="22"/>
                <w:szCs w:val="22"/>
              </w:rPr>
              <w:t>For Immediate Release</w:t>
            </w:r>
          </w:p>
          <w:p w14:paraId="55357E37" w14:textId="77777777" w:rsidR="00F67DA2" w:rsidRPr="009D59F0" w:rsidRDefault="00F67DA2" w:rsidP="00F67DA2">
            <w:pPr>
              <w:rPr>
                <w:b/>
                <w:bCs/>
                <w:sz w:val="22"/>
                <w:szCs w:val="22"/>
              </w:rPr>
            </w:pPr>
          </w:p>
          <w:p w14:paraId="1000BED5" w14:textId="14B65299" w:rsidR="008A5754" w:rsidRDefault="00D87E76" w:rsidP="00F67DA2">
            <w:pPr>
              <w:jc w:val="center"/>
              <w:rPr>
                <w:b/>
                <w:sz w:val="22"/>
                <w:szCs w:val="22"/>
              </w:rPr>
            </w:pPr>
            <w:r>
              <w:rPr>
                <w:b/>
                <w:sz w:val="22"/>
                <w:szCs w:val="22"/>
              </w:rPr>
              <w:t xml:space="preserve">FCC </w:t>
            </w:r>
            <w:r w:rsidR="00C32920" w:rsidRPr="00C32920">
              <w:rPr>
                <w:b/>
                <w:sz w:val="22"/>
                <w:szCs w:val="22"/>
              </w:rPr>
              <w:t>INTERNATIONAL BUREAU</w:t>
            </w:r>
            <w:r w:rsidR="00CA4D97">
              <w:rPr>
                <w:b/>
                <w:sz w:val="22"/>
                <w:szCs w:val="22"/>
              </w:rPr>
              <w:t xml:space="preserve"> REMOVES CUBA FROM THE EXCLUSION LIST</w:t>
            </w:r>
          </w:p>
          <w:p w14:paraId="299100A2" w14:textId="2BA0F80A" w:rsidR="004937F1" w:rsidRPr="009D59F0" w:rsidRDefault="004A01CD" w:rsidP="00576BA1">
            <w:pPr>
              <w:tabs>
                <w:tab w:val="left" w:pos="4800"/>
              </w:tabs>
              <w:rPr>
                <w:b/>
                <w:sz w:val="22"/>
                <w:szCs w:val="22"/>
              </w:rPr>
            </w:pPr>
            <w:r>
              <w:rPr>
                <w:b/>
                <w:sz w:val="22"/>
                <w:szCs w:val="22"/>
              </w:rPr>
              <w:tab/>
            </w:r>
          </w:p>
          <w:p w14:paraId="7FB2BCF4" w14:textId="3CDF80CA" w:rsidR="00084964" w:rsidRDefault="00F67DA2" w:rsidP="00084964">
            <w:pPr>
              <w:ind w:right="240"/>
              <w:rPr>
                <w:sz w:val="22"/>
                <w:szCs w:val="22"/>
              </w:rPr>
            </w:pPr>
            <w:r w:rsidRPr="00084964">
              <w:rPr>
                <w:sz w:val="22"/>
                <w:szCs w:val="22"/>
              </w:rPr>
              <w:t xml:space="preserve">WASHINGTON, </w:t>
            </w:r>
            <w:r w:rsidR="002D5924" w:rsidRPr="00084964">
              <w:rPr>
                <w:sz w:val="22"/>
                <w:szCs w:val="22"/>
              </w:rPr>
              <w:t>January</w:t>
            </w:r>
            <w:r w:rsidRPr="00084964">
              <w:rPr>
                <w:sz w:val="22"/>
                <w:szCs w:val="22"/>
              </w:rPr>
              <w:t xml:space="preserve"> </w:t>
            </w:r>
            <w:r w:rsidR="00CA4D97" w:rsidRPr="00084964">
              <w:rPr>
                <w:sz w:val="22"/>
                <w:szCs w:val="22"/>
              </w:rPr>
              <w:t>15</w:t>
            </w:r>
            <w:r w:rsidRPr="00084964">
              <w:rPr>
                <w:sz w:val="22"/>
                <w:szCs w:val="22"/>
              </w:rPr>
              <w:t>, 201</w:t>
            </w:r>
            <w:r w:rsidR="004937F1" w:rsidRPr="00084964">
              <w:rPr>
                <w:sz w:val="22"/>
                <w:szCs w:val="22"/>
              </w:rPr>
              <w:t>6</w:t>
            </w:r>
            <w:r w:rsidRPr="00084964">
              <w:rPr>
                <w:sz w:val="22"/>
                <w:szCs w:val="22"/>
              </w:rPr>
              <w:t xml:space="preserve"> </w:t>
            </w:r>
            <w:r w:rsidR="005411D2" w:rsidRPr="00084964">
              <w:rPr>
                <w:sz w:val="22"/>
                <w:szCs w:val="22"/>
              </w:rPr>
              <w:t>– T</w:t>
            </w:r>
            <w:r w:rsidRPr="00084964">
              <w:rPr>
                <w:sz w:val="22"/>
                <w:szCs w:val="22"/>
              </w:rPr>
              <w:t xml:space="preserve">he </w:t>
            </w:r>
            <w:r w:rsidR="00595FCA" w:rsidRPr="00084964">
              <w:rPr>
                <w:sz w:val="22"/>
                <w:szCs w:val="22"/>
              </w:rPr>
              <w:t>International Bureau</w:t>
            </w:r>
            <w:r w:rsidR="00D87E76" w:rsidRPr="00084964">
              <w:rPr>
                <w:sz w:val="22"/>
                <w:szCs w:val="22"/>
              </w:rPr>
              <w:t xml:space="preserve"> today </w:t>
            </w:r>
            <w:r w:rsidR="00084964">
              <w:rPr>
                <w:sz w:val="22"/>
                <w:szCs w:val="22"/>
              </w:rPr>
              <w:t>removed</w:t>
            </w:r>
            <w:r w:rsidR="00A13D62" w:rsidRPr="00756500">
              <w:rPr>
                <w:sz w:val="22"/>
                <w:szCs w:val="22"/>
              </w:rPr>
              <w:t xml:space="preserve"> Cuba from the Commission’s Exclusion List for International Section 214 Authorizations</w:t>
            </w:r>
            <w:r w:rsidR="00084964">
              <w:rPr>
                <w:sz w:val="22"/>
                <w:szCs w:val="22"/>
              </w:rPr>
              <w:t xml:space="preserve">, also known as the Exclusion List. </w:t>
            </w:r>
            <w:r w:rsidR="00756500">
              <w:rPr>
                <w:sz w:val="22"/>
                <w:szCs w:val="22"/>
              </w:rPr>
              <w:t xml:space="preserve"> </w:t>
            </w:r>
            <w:r w:rsidR="00084964" w:rsidRPr="00500D71">
              <w:rPr>
                <w:sz w:val="22"/>
                <w:szCs w:val="22"/>
              </w:rPr>
              <w:t>The Exclusion List identifies countries and facilities that are not covered by grant of a global facilities-based Section 214 application and require a separate international Section 214.</w:t>
            </w:r>
          </w:p>
          <w:p w14:paraId="0707D820" w14:textId="77777777" w:rsidR="00084964" w:rsidRDefault="00084964" w:rsidP="00CA4D97">
            <w:pPr>
              <w:ind w:right="240"/>
              <w:rPr>
                <w:sz w:val="22"/>
                <w:szCs w:val="22"/>
              </w:rPr>
            </w:pPr>
          </w:p>
          <w:p w14:paraId="027E6F5E" w14:textId="06CBCC09" w:rsidR="00084964" w:rsidRDefault="00084964" w:rsidP="00CA4D97">
            <w:pPr>
              <w:ind w:right="240"/>
              <w:rPr>
                <w:sz w:val="22"/>
                <w:szCs w:val="22"/>
              </w:rPr>
            </w:pPr>
            <w:r>
              <w:rPr>
                <w:sz w:val="22"/>
                <w:szCs w:val="22"/>
              </w:rPr>
              <w:t xml:space="preserve">By removing Cuba from the Exclusion list, the Commission opens the door for </w:t>
            </w:r>
            <w:r w:rsidR="00C45064">
              <w:rPr>
                <w:sz w:val="22"/>
                <w:szCs w:val="22"/>
              </w:rPr>
              <w:t xml:space="preserve">U.S. </w:t>
            </w:r>
            <w:r>
              <w:rPr>
                <w:sz w:val="22"/>
                <w:szCs w:val="22"/>
              </w:rPr>
              <w:t xml:space="preserve">telecom carriers to provide </w:t>
            </w:r>
            <w:r w:rsidR="00DD4330">
              <w:rPr>
                <w:sz w:val="22"/>
                <w:szCs w:val="22"/>
              </w:rPr>
              <w:t xml:space="preserve">facilities-based </w:t>
            </w:r>
            <w:r>
              <w:rPr>
                <w:sz w:val="22"/>
                <w:szCs w:val="22"/>
              </w:rPr>
              <w:t xml:space="preserve">telephone and Internet service </w:t>
            </w:r>
            <w:r w:rsidR="00C45064">
              <w:rPr>
                <w:sz w:val="22"/>
                <w:szCs w:val="22"/>
              </w:rPr>
              <w:t xml:space="preserve">to Cuba </w:t>
            </w:r>
            <w:r>
              <w:rPr>
                <w:sz w:val="22"/>
                <w:szCs w:val="22"/>
              </w:rPr>
              <w:t xml:space="preserve">without separate approval from the Commission. </w:t>
            </w:r>
            <w:r w:rsidR="00756500">
              <w:rPr>
                <w:sz w:val="22"/>
                <w:szCs w:val="22"/>
              </w:rPr>
              <w:t xml:space="preserve"> </w:t>
            </w:r>
            <w:r>
              <w:rPr>
                <w:sz w:val="22"/>
                <w:szCs w:val="22"/>
              </w:rPr>
              <w:t xml:space="preserve">Cuba was the last remaining country on the Commission’s Exclusion List. </w:t>
            </w:r>
            <w:r w:rsidR="00756500">
              <w:rPr>
                <w:sz w:val="22"/>
                <w:szCs w:val="22"/>
              </w:rPr>
              <w:t xml:space="preserve"> </w:t>
            </w:r>
            <w:r>
              <w:rPr>
                <w:sz w:val="22"/>
                <w:szCs w:val="22"/>
              </w:rPr>
              <w:t xml:space="preserve">Today’s Order becomes effective </w:t>
            </w:r>
            <w:r w:rsidR="00756500">
              <w:rPr>
                <w:sz w:val="22"/>
                <w:szCs w:val="22"/>
              </w:rPr>
              <w:t>upon release</w:t>
            </w:r>
            <w:r>
              <w:rPr>
                <w:sz w:val="22"/>
                <w:szCs w:val="22"/>
              </w:rPr>
              <w:t>.</w:t>
            </w:r>
          </w:p>
          <w:p w14:paraId="3D171CE2" w14:textId="18936E17" w:rsidR="00084964" w:rsidRDefault="00084964" w:rsidP="00CA4D97">
            <w:pPr>
              <w:ind w:right="240"/>
              <w:rPr>
                <w:sz w:val="22"/>
                <w:szCs w:val="22"/>
              </w:rPr>
            </w:pPr>
          </w:p>
          <w:p w14:paraId="20C075F2" w14:textId="127991CB" w:rsidR="00084964" w:rsidRDefault="00084964" w:rsidP="00CA4D97">
            <w:pPr>
              <w:ind w:right="240"/>
              <w:rPr>
                <w:sz w:val="22"/>
                <w:szCs w:val="22"/>
              </w:rPr>
            </w:pPr>
            <w:r w:rsidRPr="00500D71">
              <w:rPr>
                <w:sz w:val="22"/>
                <w:szCs w:val="22"/>
              </w:rPr>
              <w:t>Specifically, this action allows carriers seeking new international Section 214 authority for facilities-based service to Cuba to receive such authority sooner, and permits carriers with existing global Section 214 authority to provide services between the United States and Cuba without additional authorization.</w:t>
            </w:r>
          </w:p>
          <w:p w14:paraId="5CDADA28" w14:textId="77777777" w:rsidR="00084964" w:rsidRDefault="00084964" w:rsidP="00CA4D97">
            <w:pPr>
              <w:ind w:right="240"/>
              <w:rPr>
                <w:sz w:val="22"/>
                <w:szCs w:val="22"/>
              </w:rPr>
            </w:pPr>
          </w:p>
          <w:p w14:paraId="2F0D59CE" w14:textId="705EDE9A" w:rsidR="008011F4" w:rsidRPr="00756500" w:rsidRDefault="008011F4" w:rsidP="00CA4D97">
            <w:pPr>
              <w:ind w:right="240"/>
              <w:rPr>
                <w:sz w:val="22"/>
                <w:szCs w:val="22"/>
              </w:rPr>
            </w:pPr>
            <w:r w:rsidRPr="00756500">
              <w:rPr>
                <w:sz w:val="22"/>
                <w:szCs w:val="22"/>
              </w:rPr>
              <w:t xml:space="preserve">Removing Cuba from the Exclusion List </w:t>
            </w:r>
            <w:r w:rsidR="007205A1" w:rsidRPr="00756500">
              <w:rPr>
                <w:sz w:val="22"/>
                <w:szCs w:val="22"/>
              </w:rPr>
              <w:t>benefits the public interest as it will likely alleviate administrative and cost burdens on both the applicant and the Commission, and will promote competition on the U.S.-Cuba route.</w:t>
            </w:r>
          </w:p>
          <w:p w14:paraId="2912C855" w14:textId="77777777" w:rsidR="008011F4" w:rsidRPr="00756500" w:rsidRDefault="008011F4" w:rsidP="00CA4D97">
            <w:pPr>
              <w:ind w:right="240"/>
              <w:rPr>
                <w:sz w:val="22"/>
                <w:szCs w:val="22"/>
              </w:rPr>
            </w:pPr>
          </w:p>
          <w:p w14:paraId="7A6D105E" w14:textId="77777777" w:rsidR="00DF24F0" w:rsidRDefault="00DF24F0" w:rsidP="00576BA1">
            <w:pPr>
              <w:ind w:right="240"/>
              <w:rPr>
                <w:sz w:val="22"/>
                <w:szCs w:val="22"/>
              </w:rPr>
            </w:pPr>
          </w:p>
          <w:p w14:paraId="093136BC" w14:textId="77777777" w:rsidR="00576BA1" w:rsidRPr="00704A96" w:rsidRDefault="00576BA1" w:rsidP="00F67DA2">
            <w:pPr>
              <w:ind w:right="240"/>
              <w:rPr>
                <w:sz w:val="22"/>
                <w:szCs w:val="22"/>
              </w:rPr>
            </w:pPr>
          </w:p>
          <w:p w14:paraId="0DFB51B4" w14:textId="77777777" w:rsidR="004F0F1F" w:rsidRPr="000E18BB" w:rsidRDefault="00F708E3" w:rsidP="00E43FBC">
            <w:pPr>
              <w:ind w:right="240"/>
              <w:jc w:val="center"/>
              <w:rPr>
                <w:sz w:val="22"/>
                <w:szCs w:val="22"/>
              </w:rPr>
            </w:pPr>
            <w:r w:rsidRPr="000E18BB">
              <w:rPr>
                <w:sz w:val="22"/>
                <w:szCs w:val="22"/>
              </w:rPr>
              <w:t>###</w:t>
            </w:r>
          </w:p>
          <w:p w14:paraId="0B08880F" w14:textId="77777777" w:rsidR="00F21C67" w:rsidRPr="000E18BB" w:rsidRDefault="00F21C67" w:rsidP="00BB4E29">
            <w:pPr>
              <w:ind w:right="498"/>
              <w:jc w:val="center"/>
              <w:rPr>
                <w:b/>
                <w:bCs/>
                <w:sz w:val="22"/>
                <w:szCs w:val="22"/>
              </w:rPr>
            </w:pPr>
          </w:p>
          <w:p w14:paraId="7D7A1811" w14:textId="6FB843A8" w:rsidR="00E644FE" w:rsidRPr="006B0A70" w:rsidRDefault="00E644FE" w:rsidP="00BB4E29">
            <w:pPr>
              <w:ind w:right="498"/>
              <w:jc w:val="center"/>
              <w:rPr>
                <w:b/>
                <w:bCs/>
                <w:sz w:val="18"/>
                <w:szCs w:val="18"/>
              </w:rPr>
            </w:pP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4FFA2E6C" w14:textId="77777777"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4BD3D4F4" w14:textId="77777777" w:rsidR="00CC5E08" w:rsidRPr="006B0A70" w:rsidRDefault="006A2FC5" w:rsidP="00BB4E29">
            <w:pPr>
              <w:ind w:right="498"/>
              <w:jc w:val="center"/>
              <w:rPr>
                <w:b/>
                <w:bCs/>
                <w:sz w:val="18"/>
                <w:szCs w:val="18"/>
              </w:rPr>
            </w:pPr>
            <w:r>
              <w:rPr>
                <w:b/>
                <w:bCs/>
                <w:sz w:val="18"/>
                <w:szCs w:val="18"/>
              </w:rPr>
              <w:t>Twitter: @FCC</w:t>
            </w:r>
          </w:p>
          <w:p w14:paraId="189D67D0" w14:textId="03FAE022" w:rsidR="00CC5E08" w:rsidRDefault="004503E0" w:rsidP="00BB4E29">
            <w:pPr>
              <w:ind w:right="498"/>
              <w:jc w:val="center"/>
              <w:rPr>
                <w:rStyle w:val="Hyperlink"/>
                <w:b/>
                <w:bCs/>
                <w:color w:val="auto"/>
                <w:sz w:val="18"/>
                <w:szCs w:val="18"/>
              </w:rPr>
            </w:pPr>
            <w:hyperlink r:id="rId9" w:history="1">
              <w:r w:rsidR="00EE0E90" w:rsidRPr="00EE0E90">
                <w:rPr>
                  <w:rStyle w:val="Hyperlink"/>
                  <w:b/>
                  <w:bCs/>
                  <w:color w:val="auto"/>
                  <w:sz w:val="18"/>
                  <w:szCs w:val="18"/>
                </w:rPr>
                <w:t>www.fcc.gov/office-media-relations</w:t>
              </w:r>
            </w:hyperlink>
          </w:p>
          <w:p w14:paraId="69A461DD" w14:textId="77777777" w:rsidR="0069420F" w:rsidRPr="00EE0E90" w:rsidRDefault="0069420F" w:rsidP="00BB4E29">
            <w:pPr>
              <w:ind w:right="498"/>
              <w:jc w:val="center"/>
              <w:rPr>
                <w:b/>
                <w:bCs/>
                <w:sz w:val="18"/>
                <w:szCs w:val="18"/>
              </w:rPr>
            </w:pPr>
          </w:p>
          <w:p w14:paraId="624B4A2D" w14:textId="77777777"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57441E46" w14:textId="77777777" w:rsidR="00D24C3D" w:rsidRPr="007528A5" w:rsidRDefault="00D24C3D">
      <w:pPr>
        <w:rPr>
          <w:b/>
          <w:bCs/>
          <w:sz w:val="2"/>
          <w:szCs w:val="2"/>
        </w:rPr>
      </w:pPr>
    </w:p>
    <w:sectPr w:rsidR="00D24C3D" w:rsidRPr="007528A5" w:rsidSect="00E43FB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2739A" w14:textId="77777777" w:rsidR="008B56E5" w:rsidRDefault="008B56E5" w:rsidP="003C41C6">
      <w:r>
        <w:separator/>
      </w:r>
    </w:p>
  </w:endnote>
  <w:endnote w:type="continuationSeparator" w:id="0">
    <w:p w14:paraId="5ACE2C3A" w14:textId="77777777" w:rsidR="008B56E5" w:rsidRDefault="008B56E5" w:rsidP="003C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7775B" w14:textId="77777777" w:rsidR="005816AE" w:rsidRDefault="005816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91973"/>
      <w:docPartObj>
        <w:docPartGallery w:val="Page Numbers (Bottom of Page)"/>
        <w:docPartUnique/>
      </w:docPartObj>
    </w:sdtPr>
    <w:sdtEndPr>
      <w:rPr>
        <w:noProof/>
      </w:rPr>
    </w:sdtEndPr>
    <w:sdtContent>
      <w:p w14:paraId="3AD3E920" w14:textId="0ADC785A" w:rsidR="0099370E" w:rsidRDefault="0099370E">
        <w:pPr>
          <w:pStyle w:val="Footer"/>
          <w:jc w:val="center"/>
        </w:pPr>
        <w:r>
          <w:fldChar w:fldCharType="begin"/>
        </w:r>
        <w:r>
          <w:instrText xml:space="preserve"> PAGE   \* MERGEFORMAT </w:instrText>
        </w:r>
        <w:r>
          <w:fldChar w:fldCharType="separate"/>
        </w:r>
        <w:r w:rsidR="004503E0">
          <w:rPr>
            <w:noProof/>
          </w:rPr>
          <w:t>1</w:t>
        </w:r>
        <w:r>
          <w:rPr>
            <w:noProof/>
          </w:rPr>
          <w:fldChar w:fldCharType="end"/>
        </w:r>
      </w:p>
    </w:sdtContent>
  </w:sdt>
  <w:p w14:paraId="47B80647" w14:textId="77777777" w:rsidR="00682A43" w:rsidRDefault="00682A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11940" w14:textId="77777777" w:rsidR="005816AE" w:rsidRDefault="00581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8AC30" w14:textId="77777777" w:rsidR="008B56E5" w:rsidRDefault="008B56E5" w:rsidP="003C41C6">
      <w:r>
        <w:separator/>
      </w:r>
    </w:p>
  </w:footnote>
  <w:footnote w:type="continuationSeparator" w:id="0">
    <w:p w14:paraId="43699A71" w14:textId="77777777" w:rsidR="008B56E5" w:rsidRDefault="008B56E5" w:rsidP="003C4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D5669" w14:textId="77777777" w:rsidR="005816AE" w:rsidRDefault="005816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D000C" w14:textId="77777777" w:rsidR="005816AE" w:rsidRDefault="005816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6E038" w14:textId="77777777" w:rsidR="005816AE" w:rsidRDefault="00581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48A406D7"/>
    <w:multiLevelType w:val="hybridMultilevel"/>
    <w:tmpl w:val="0D9C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BC"/>
    <w:rsid w:val="0002035B"/>
    <w:rsid w:val="00020433"/>
    <w:rsid w:val="0002500C"/>
    <w:rsid w:val="000311FC"/>
    <w:rsid w:val="00040127"/>
    <w:rsid w:val="0005198D"/>
    <w:rsid w:val="00081232"/>
    <w:rsid w:val="00084964"/>
    <w:rsid w:val="00091E65"/>
    <w:rsid w:val="00096D4A"/>
    <w:rsid w:val="000A2FB0"/>
    <w:rsid w:val="000A38EA"/>
    <w:rsid w:val="000A65AE"/>
    <w:rsid w:val="000B4B8A"/>
    <w:rsid w:val="000C1E47"/>
    <w:rsid w:val="000C26F3"/>
    <w:rsid w:val="000E049E"/>
    <w:rsid w:val="000E18BB"/>
    <w:rsid w:val="0010799B"/>
    <w:rsid w:val="00115CAF"/>
    <w:rsid w:val="00117DB2"/>
    <w:rsid w:val="00123ED2"/>
    <w:rsid w:val="00125BE0"/>
    <w:rsid w:val="00142C13"/>
    <w:rsid w:val="00152776"/>
    <w:rsid w:val="00153222"/>
    <w:rsid w:val="001577D3"/>
    <w:rsid w:val="001733A6"/>
    <w:rsid w:val="001831A7"/>
    <w:rsid w:val="001865A9"/>
    <w:rsid w:val="00187DB2"/>
    <w:rsid w:val="001B20BB"/>
    <w:rsid w:val="001C4370"/>
    <w:rsid w:val="001D15CB"/>
    <w:rsid w:val="001D3779"/>
    <w:rsid w:val="001D6FF1"/>
    <w:rsid w:val="001F0469"/>
    <w:rsid w:val="00203A98"/>
    <w:rsid w:val="00206EDD"/>
    <w:rsid w:val="0021187C"/>
    <w:rsid w:val="00211BC8"/>
    <w:rsid w:val="0021247E"/>
    <w:rsid w:val="002146F6"/>
    <w:rsid w:val="00231C32"/>
    <w:rsid w:val="00240345"/>
    <w:rsid w:val="002421F0"/>
    <w:rsid w:val="00247274"/>
    <w:rsid w:val="00247BC5"/>
    <w:rsid w:val="00256238"/>
    <w:rsid w:val="00256A43"/>
    <w:rsid w:val="00265CBA"/>
    <w:rsid w:val="00266966"/>
    <w:rsid w:val="00294C0C"/>
    <w:rsid w:val="00296118"/>
    <w:rsid w:val="002A0934"/>
    <w:rsid w:val="002B1013"/>
    <w:rsid w:val="002B6B88"/>
    <w:rsid w:val="002D03E5"/>
    <w:rsid w:val="002D2AB1"/>
    <w:rsid w:val="002D5924"/>
    <w:rsid w:val="002E3F1D"/>
    <w:rsid w:val="002F139E"/>
    <w:rsid w:val="002F31D0"/>
    <w:rsid w:val="00300359"/>
    <w:rsid w:val="00313210"/>
    <w:rsid w:val="0031773E"/>
    <w:rsid w:val="00334FB7"/>
    <w:rsid w:val="00347716"/>
    <w:rsid w:val="003506E1"/>
    <w:rsid w:val="003650E7"/>
    <w:rsid w:val="003727E3"/>
    <w:rsid w:val="00376BAB"/>
    <w:rsid w:val="00383C68"/>
    <w:rsid w:val="00384176"/>
    <w:rsid w:val="00385A93"/>
    <w:rsid w:val="003910F1"/>
    <w:rsid w:val="003948C7"/>
    <w:rsid w:val="003C41C6"/>
    <w:rsid w:val="003E42FC"/>
    <w:rsid w:val="003E5991"/>
    <w:rsid w:val="003F344A"/>
    <w:rsid w:val="00403FF0"/>
    <w:rsid w:val="0042046D"/>
    <w:rsid w:val="00425AEF"/>
    <w:rsid w:val="00426518"/>
    <w:rsid w:val="00427B06"/>
    <w:rsid w:val="00441F59"/>
    <w:rsid w:val="00444E07"/>
    <w:rsid w:val="00444FA9"/>
    <w:rsid w:val="004503E0"/>
    <w:rsid w:val="00463A6F"/>
    <w:rsid w:val="00473E9C"/>
    <w:rsid w:val="00480099"/>
    <w:rsid w:val="004937F1"/>
    <w:rsid w:val="00497858"/>
    <w:rsid w:val="004A01CD"/>
    <w:rsid w:val="004B4FEA"/>
    <w:rsid w:val="004C0ADA"/>
    <w:rsid w:val="004C433E"/>
    <w:rsid w:val="004C4512"/>
    <w:rsid w:val="004C4F36"/>
    <w:rsid w:val="004D3D85"/>
    <w:rsid w:val="004E2BD8"/>
    <w:rsid w:val="004F0F1F"/>
    <w:rsid w:val="004F5657"/>
    <w:rsid w:val="005022AA"/>
    <w:rsid w:val="00504845"/>
    <w:rsid w:val="0050757F"/>
    <w:rsid w:val="005105AD"/>
    <w:rsid w:val="00516AD2"/>
    <w:rsid w:val="005411D2"/>
    <w:rsid w:val="00545DAE"/>
    <w:rsid w:val="00571A95"/>
    <w:rsid w:val="00571B83"/>
    <w:rsid w:val="00575A00"/>
    <w:rsid w:val="00576BA1"/>
    <w:rsid w:val="005816AE"/>
    <w:rsid w:val="0058673C"/>
    <w:rsid w:val="00595FCA"/>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4C0D"/>
    <w:rsid w:val="00656563"/>
    <w:rsid w:val="0065765A"/>
    <w:rsid w:val="00657EC9"/>
    <w:rsid w:val="00665633"/>
    <w:rsid w:val="00674C86"/>
    <w:rsid w:val="0068015E"/>
    <w:rsid w:val="00682A43"/>
    <w:rsid w:val="006861AB"/>
    <w:rsid w:val="00686B89"/>
    <w:rsid w:val="0069420F"/>
    <w:rsid w:val="006A2FC5"/>
    <w:rsid w:val="006A7D75"/>
    <w:rsid w:val="006B0A70"/>
    <w:rsid w:val="006B606A"/>
    <w:rsid w:val="006C1BCE"/>
    <w:rsid w:val="006C33AF"/>
    <w:rsid w:val="006D5D22"/>
    <w:rsid w:val="006D648C"/>
    <w:rsid w:val="006E0324"/>
    <w:rsid w:val="006E4A76"/>
    <w:rsid w:val="006F1DBD"/>
    <w:rsid w:val="00700556"/>
    <w:rsid w:val="00704A96"/>
    <w:rsid w:val="00705474"/>
    <w:rsid w:val="00712747"/>
    <w:rsid w:val="007167DD"/>
    <w:rsid w:val="007205A1"/>
    <w:rsid w:val="0072478B"/>
    <w:rsid w:val="0073414D"/>
    <w:rsid w:val="0075235E"/>
    <w:rsid w:val="007528A5"/>
    <w:rsid w:val="00756500"/>
    <w:rsid w:val="007732CC"/>
    <w:rsid w:val="00774079"/>
    <w:rsid w:val="0077752B"/>
    <w:rsid w:val="00780497"/>
    <w:rsid w:val="00793D6F"/>
    <w:rsid w:val="00794090"/>
    <w:rsid w:val="007A44F8"/>
    <w:rsid w:val="007B2613"/>
    <w:rsid w:val="007C7205"/>
    <w:rsid w:val="007D21BF"/>
    <w:rsid w:val="007F15E2"/>
    <w:rsid w:val="007F3C12"/>
    <w:rsid w:val="007F5205"/>
    <w:rsid w:val="008001AA"/>
    <w:rsid w:val="008011F4"/>
    <w:rsid w:val="008215E7"/>
    <w:rsid w:val="00825267"/>
    <w:rsid w:val="00830FC6"/>
    <w:rsid w:val="00865EAA"/>
    <w:rsid w:val="00866F06"/>
    <w:rsid w:val="008728F5"/>
    <w:rsid w:val="008824C2"/>
    <w:rsid w:val="008827FE"/>
    <w:rsid w:val="008930CD"/>
    <w:rsid w:val="008960E4"/>
    <w:rsid w:val="00896FEC"/>
    <w:rsid w:val="008A3940"/>
    <w:rsid w:val="008A5754"/>
    <w:rsid w:val="008B13C9"/>
    <w:rsid w:val="008B56E5"/>
    <w:rsid w:val="008C248C"/>
    <w:rsid w:val="008C5432"/>
    <w:rsid w:val="008C7BF1"/>
    <w:rsid w:val="008D00D6"/>
    <w:rsid w:val="008D4D00"/>
    <w:rsid w:val="008D4E5E"/>
    <w:rsid w:val="008D7ABD"/>
    <w:rsid w:val="008E55A2"/>
    <w:rsid w:val="008F1609"/>
    <w:rsid w:val="008F385E"/>
    <w:rsid w:val="008F66C2"/>
    <w:rsid w:val="008F78D8"/>
    <w:rsid w:val="00903614"/>
    <w:rsid w:val="00932415"/>
    <w:rsid w:val="00934FDF"/>
    <w:rsid w:val="00961620"/>
    <w:rsid w:val="009734B6"/>
    <w:rsid w:val="0098096F"/>
    <w:rsid w:val="0098437A"/>
    <w:rsid w:val="00986C92"/>
    <w:rsid w:val="0099370E"/>
    <w:rsid w:val="00993C47"/>
    <w:rsid w:val="009972BC"/>
    <w:rsid w:val="009B4B16"/>
    <w:rsid w:val="009C34F9"/>
    <w:rsid w:val="009C59E0"/>
    <w:rsid w:val="009D59F0"/>
    <w:rsid w:val="009E54A1"/>
    <w:rsid w:val="009F4E25"/>
    <w:rsid w:val="009F5B1F"/>
    <w:rsid w:val="00A02CCA"/>
    <w:rsid w:val="00A13D62"/>
    <w:rsid w:val="00A35DFD"/>
    <w:rsid w:val="00A440F8"/>
    <w:rsid w:val="00A702DF"/>
    <w:rsid w:val="00A775A3"/>
    <w:rsid w:val="00A81B5B"/>
    <w:rsid w:val="00A82FAD"/>
    <w:rsid w:val="00A9673A"/>
    <w:rsid w:val="00A96EF2"/>
    <w:rsid w:val="00AA24BA"/>
    <w:rsid w:val="00AA37B3"/>
    <w:rsid w:val="00AA5C35"/>
    <w:rsid w:val="00AA5ED9"/>
    <w:rsid w:val="00AB44E5"/>
    <w:rsid w:val="00AC0A38"/>
    <w:rsid w:val="00AC4E0E"/>
    <w:rsid w:val="00AC517B"/>
    <w:rsid w:val="00AD0D19"/>
    <w:rsid w:val="00AD51F9"/>
    <w:rsid w:val="00AF051B"/>
    <w:rsid w:val="00AF1037"/>
    <w:rsid w:val="00B037A2"/>
    <w:rsid w:val="00B03CC9"/>
    <w:rsid w:val="00B31870"/>
    <w:rsid w:val="00B320B8"/>
    <w:rsid w:val="00B35EE2"/>
    <w:rsid w:val="00B36DEF"/>
    <w:rsid w:val="00B45182"/>
    <w:rsid w:val="00B57131"/>
    <w:rsid w:val="00B62F2C"/>
    <w:rsid w:val="00B727C9"/>
    <w:rsid w:val="00B735C8"/>
    <w:rsid w:val="00B76A63"/>
    <w:rsid w:val="00BA6350"/>
    <w:rsid w:val="00BB4E29"/>
    <w:rsid w:val="00BB74C9"/>
    <w:rsid w:val="00BC3AB6"/>
    <w:rsid w:val="00BC6355"/>
    <w:rsid w:val="00BD19E8"/>
    <w:rsid w:val="00BD4273"/>
    <w:rsid w:val="00BD58D6"/>
    <w:rsid w:val="00BF6A85"/>
    <w:rsid w:val="00C01483"/>
    <w:rsid w:val="00C06294"/>
    <w:rsid w:val="00C32920"/>
    <w:rsid w:val="00C432E4"/>
    <w:rsid w:val="00C45064"/>
    <w:rsid w:val="00C51BD8"/>
    <w:rsid w:val="00C70C26"/>
    <w:rsid w:val="00C72001"/>
    <w:rsid w:val="00C772B7"/>
    <w:rsid w:val="00C80347"/>
    <w:rsid w:val="00CA4D97"/>
    <w:rsid w:val="00CB7C1A"/>
    <w:rsid w:val="00CC5E08"/>
    <w:rsid w:val="00CE14FD"/>
    <w:rsid w:val="00CF6860"/>
    <w:rsid w:val="00D02AC6"/>
    <w:rsid w:val="00D03F0C"/>
    <w:rsid w:val="00D04312"/>
    <w:rsid w:val="00D16A7F"/>
    <w:rsid w:val="00D16AD2"/>
    <w:rsid w:val="00D22596"/>
    <w:rsid w:val="00D22691"/>
    <w:rsid w:val="00D24C3D"/>
    <w:rsid w:val="00D46CB1"/>
    <w:rsid w:val="00D5484B"/>
    <w:rsid w:val="00D663A6"/>
    <w:rsid w:val="00D723F0"/>
    <w:rsid w:val="00D8133F"/>
    <w:rsid w:val="00D87E76"/>
    <w:rsid w:val="00D95B05"/>
    <w:rsid w:val="00D97E2D"/>
    <w:rsid w:val="00DA103D"/>
    <w:rsid w:val="00DA45D3"/>
    <w:rsid w:val="00DA4772"/>
    <w:rsid w:val="00DA7B44"/>
    <w:rsid w:val="00DB2667"/>
    <w:rsid w:val="00DB67B7"/>
    <w:rsid w:val="00DC15A9"/>
    <w:rsid w:val="00DC40AA"/>
    <w:rsid w:val="00DC5A88"/>
    <w:rsid w:val="00DD117B"/>
    <w:rsid w:val="00DD1750"/>
    <w:rsid w:val="00DD4330"/>
    <w:rsid w:val="00DD72FA"/>
    <w:rsid w:val="00DF24F0"/>
    <w:rsid w:val="00E349AA"/>
    <w:rsid w:val="00E41390"/>
    <w:rsid w:val="00E41CA0"/>
    <w:rsid w:val="00E4366B"/>
    <w:rsid w:val="00E43FBC"/>
    <w:rsid w:val="00E50A4A"/>
    <w:rsid w:val="00E606DE"/>
    <w:rsid w:val="00E644FE"/>
    <w:rsid w:val="00E72733"/>
    <w:rsid w:val="00E742FA"/>
    <w:rsid w:val="00E74C11"/>
    <w:rsid w:val="00E76816"/>
    <w:rsid w:val="00E83DBF"/>
    <w:rsid w:val="00E87C13"/>
    <w:rsid w:val="00E94CD9"/>
    <w:rsid w:val="00EA1A76"/>
    <w:rsid w:val="00EA290B"/>
    <w:rsid w:val="00EA52F9"/>
    <w:rsid w:val="00EA7AFF"/>
    <w:rsid w:val="00EE0E90"/>
    <w:rsid w:val="00EE655F"/>
    <w:rsid w:val="00EF3BCA"/>
    <w:rsid w:val="00F01B0D"/>
    <w:rsid w:val="00F1238F"/>
    <w:rsid w:val="00F14394"/>
    <w:rsid w:val="00F16485"/>
    <w:rsid w:val="00F21C67"/>
    <w:rsid w:val="00F228ED"/>
    <w:rsid w:val="00F26E31"/>
    <w:rsid w:val="00F27C6C"/>
    <w:rsid w:val="00F335D2"/>
    <w:rsid w:val="00F34A8D"/>
    <w:rsid w:val="00F50D25"/>
    <w:rsid w:val="00F535D8"/>
    <w:rsid w:val="00F61155"/>
    <w:rsid w:val="00F67DA2"/>
    <w:rsid w:val="00F708E3"/>
    <w:rsid w:val="00F71815"/>
    <w:rsid w:val="00F76561"/>
    <w:rsid w:val="00F84736"/>
    <w:rsid w:val="00FB219B"/>
    <w:rsid w:val="00FC6C29"/>
    <w:rsid w:val="00FD0FB9"/>
    <w:rsid w:val="00FD1FB7"/>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A7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paragraph" w:styleId="Heading3">
    <w:name w:val="heading 3"/>
    <w:basedOn w:val="Normal"/>
    <w:link w:val="Heading3Char"/>
    <w:uiPriority w:val="9"/>
    <w:qFormat/>
    <w:rsid w:val="00EA52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3C41C6"/>
    <w:rPr>
      <w:rFonts w:ascii="Tahoma" w:hAnsi="Tahoma" w:cs="Tahoma"/>
      <w:sz w:val="16"/>
      <w:szCs w:val="16"/>
    </w:rPr>
  </w:style>
  <w:style w:type="character" w:customStyle="1" w:styleId="BalloonTextChar">
    <w:name w:val="Balloon Text Char"/>
    <w:basedOn w:val="DefaultParagraphFont"/>
    <w:link w:val="BalloonText"/>
    <w:semiHidden/>
    <w:rsid w:val="003C41C6"/>
    <w:rPr>
      <w:rFonts w:ascii="Tahoma" w:hAnsi="Tahoma" w:cs="Tahoma"/>
      <w:sz w:val="16"/>
      <w:szCs w:val="16"/>
    </w:rPr>
  </w:style>
  <w:style w:type="paragraph" w:styleId="Header">
    <w:name w:val="header"/>
    <w:basedOn w:val="Normal"/>
    <w:link w:val="HeaderChar"/>
    <w:unhideWhenUsed/>
    <w:rsid w:val="003C41C6"/>
    <w:pPr>
      <w:tabs>
        <w:tab w:val="center" w:pos="4680"/>
        <w:tab w:val="right" w:pos="9360"/>
      </w:tabs>
    </w:pPr>
  </w:style>
  <w:style w:type="character" w:customStyle="1" w:styleId="HeaderChar">
    <w:name w:val="Header Char"/>
    <w:basedOn w:val="DefaultParagraphFont"/>
    <w:link w:val="Header"/>
    <w:rsid w:val="003C41C6"/>
    <w:rPr>
      <w:sz w:val="24"/>
      <w:szCs w:val="24"/>
    </w:rPr>
  </w:style>
  <w:style w:type="paragraph" w:styleId="Footer">
    <w:name w:val="footer"/>
    <w:basedOn w:val="Normal"/>
    <w:link w:val="FooterChar"/>
    <w:uiPriority w:val="99"/>
    <w:unhideWhenUsed/>
    <w:rsid w:val="003C41C6"/>
    <w:pPr>
      <w:tabs>
        <w:tab w:val="center" w:pos="4680"/>
        <w:tab w:val="right" w:pos="9360"/>
      </w:tabs>
    </w:pPr>
  </w:style>
  <w:style w:type="character" w:customStyle="1" w:styleId="FooterChar">
    <w:name w:val="Footer Char"/>
    <w:basedOn w:val="DefaultParagraphFont"/>
    <w:link w:val="Footer"/>
    <w:uiPriority w:val="99"/>
    <w:rsid w:val="003C41C6"/>
    <w:rPr>
      <w:sz w:val="24"/>
      <w:szCs w:val="24"/>
    </w:rPr>
  </w:style>
  <w:style w:type="paragraph" w:styleId="ListParagraph">
    <w:name w:val="List Paragraph"/>
    <w:basedOn w:val="Normal"/>
    <w:uiPriority w:val="34"/>
    <w:qFormat/>
    <w:rsid w:val="00D663A6"/>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aliases w:val="Footnote Text Char1 Char,ALTS FOOTNOTE Char Char,fn Char Char,Footnote Text Char Char Char,Footnote Text Char1 Char Char Char,Footnote Text Char Char Char Char Char,ALTS FOOTNOTE Char Char Char1 Char Char,Footnote Text Char2 Char,fn,f"/>
    <w:basedOn w:val="Normal"/>
    <w:link w:val="FootnoteTextChar"/>
    <w:unhideWhenUsed/>
    <w:rsid w:val="00D663A6"/>
    <w:rPr>
      <w:rFonts w:asciiTheme="minorHAnsi" w:eastAsiaTheme="minorHAnsi" w:hAnsiTheme="minorHAnsi" w:cstheme="minorBidi"/>
      <w:sz w:val="20"/>
      <w:szCs w:val="20"/>
    </w:rPr>
  </w:style>
  <w:style w:type="character" w:customStyle="1" w:styleId="FootnoteTextChar">
    <w:name w:val="Footnote Text Char"/>
    <w:aliases w:val="Footnote Text Char1 Char Char,ALTS FOOTNOTE Char Char Char,fn Char Char Char,Footnote Text Char Char Char Char,Footnote Text Char1 Char Char Char Char,Footnote Text Char Char Char Char Char Char,Footnote Text Char2 Char Char1,fn Char1"/>
    <w:basedOn w:val="DefaultParagraphFont"/>
    <w:link w:val="FootnoteText"/>
    <w:rsid w:val="00D663A6"/>
    <w:rPr>
      <w:rFonts w:asciiTheme="minorHAnsi" w:eastAsiaTheme="minorHAnsi" w:hAnsiTheme="minorHAnsi" w:cstheme="minorBidi"/>
    </w:rPr>
  </w:style>
  <w:style w:type="character" w:styleId="FootnoteReference">
    <w:name w:val="footnote reference"/>
    <w:aliases w:val="o,fr,Style 3,Appel note de bas de p,(NECG) Footnote Reference,Style 17,FR,Style 12,Style 124"/>
    <w:basedOn w:val="DefaultParagraphFont"/>
    <w:unhideWhenUsed/>
    <w:rsid w:val="00D663A6"/>
    <w:rPr>
      <w:vertAlign w:val="superscript"/>
    </w:rPr>
  </w:style>
  <w:style w:type="character" w:styleId="CommentReference">
    <w:name w:val="annotation reference"/>
    <w:basedOn w:val="DefaultParagraphFont"/>
    <w:semiHidden/>
    <w:unhideWhenUsed/>
    <w:rsid w:val="002B6B88"/>
    <w:rPr>
      <w:sz w:val="16"/>
      <w:szCs w:val="16"/>
    </w:rPr>
  </w:style>
  <w:style w:type="paragraph" w:styleId="CommentText">
    <w:name w:val="annotation text"/>
    <w:basedOn w:val="Normal"/>
    <w:link w:val="CommentTextChar"/>
    <w:semiHidden/>
    <w:unhideWhenUsed/>
    <w:rsid w:val="002B6B88"/>
    <w:rPr>
      <w:sz w:val="20"/>
      <w:szCs w:val="20"/>
    </w:rPr>
  </w:style>
  <w:style w:type="character" w:customStyle="1" w:styleId="CommentTextChar">
    <w:name w:val="Comment Text Char"/>
    <w:basedOn w:val="DefaultParagraphFont"/>
    <w:link w:val="CommentText"/>
    <w:semiHidden/>
    <w:rsid w:val="002B6B88"/>
  </w:style>
  <w:style w:type="paragraph" w:styleId="CommentSubject">
    <w:name w:val="annotation subject"/>
    <w:basedOn w:val="CommentText"/>
    <w:next w:val="CommentText"/>
    <w:link w:val="CommentSubjectChar"/>
    <w:semiHidden/>
    <w:unhideWhenUsed/>
    <w:rsid w:val="002B6B88"/>
    <w:rPr>
      <w:b/>
      <w:bCs/>
    </w:rPr>
  </w:style>
  <w:style w:type="character" w:customStyle="1" w:styleId="CommentSubjectChar">
    <w:name w:val="Comment Subject Char"/>
    <w:basedOn w:val="CommentTextChar"/>
    <w:link w:val="CommentSubject"/>
    <w:semiHidden/>
    <w:rsid w:val="002B6B88"/>
    <w:rPr>
      <w:b/>
      <w:bCs/>
    </w:rPr>
  </w:style>
  <w:style w:type="paragraph" w:styleId="Revision">
    <w:name w:val="Revision"/>
    <w:hidden/>
    <w:uiPriority w:val="99"/>
    <w:semiHidden/>
    <w:rsid w:val="002B6B88"/>
    <w:rPr>
      <w:sz w:val="24"/>
      <w:szCs w:val="24"/>
    </w:rPr>
  </w:style>
  <w:style w:type="character" w:customStyle="1" w:styleId="Heading3Char">
    <w:name w:val="Heading 3 Char"/>
    <w:basedOn w:val="DefaultParagraphFont"/>
    <w:link w:val="Heading3"/>
    <w:uiPriority w:val="9"/>
    <w:rsid w:val="00EA52F9"/>
    <w:rPr>
      <w:b/>
      <w:bCs/>
      <w:sz w:val="27"/>
      <w:szCs w:val="27"/>
    </w:rPr>
  </w:style>
  <w:style w:type="character" w:customStyle="1" w:styleId="FootnoteTextChar1">
    <w:name w:val="Footnote Text Char1"/>
    <w:aliases w:val="Footnote Text Char2 Char Char,Footnote Text Char3 Char Char Char,Footnote Text Char2 Char Char Char Char,Footnote Text Char Char Char1 Char Char Char Char,Footnote Text Char1 Char1 Char Char Char Char,fn Char,f Char"/>
    <w:rsid w:val="00A13D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paragraph" w:styleId="Heading3">
    <w:name w:val="heading 3"/>
    <w:basedOn w:val="Normal"/>
    <w:link w:val="Heading3Char"/>
    <w:uiPriority w:val="9"/>
    <w:qFormat/>
    <w:rsid w:val="00EA52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3C41C6"/>
    <w:rPr>
      <w:rFonts w:ascii="Tahoma" w:hAnsi="Tahoma" w:cs="Tahoma"/>
      <w:sz w:val="16"/>
      <w:szCs w:val="16"/>
    </w:rPr>
  </w:style>
  <w:style w:type="character" w:customStyle="1" w:styleId="BalloonTextChar">
    <w:name w:val="Balloon Text Char"/>
    <w:basedOn w:val="DefaultParagraphFont"/>
    <w:link w:val="BalloonText"/>
    <w:semiHidden/>
    <w:rsid w:val="003C41C6"/>
    <w:rPr>
      <w:rFonts w:ascii="Tahoma" w:hAnsi="Tahoma" w:cs="Tahoma"/>
      <w:sz w:val="16"/>
      <w:szCs w:val="16"/>
    </w:rPr>
  </w:style>
  <w:style w:type="paragraph" w:styleId="Header">
    <w:name w:val="header"/>
    <w:basedOn w:val="Normal"/>
    <w:link w:val="HeaderChar"/>
    <w:unhideWhenUsed/>
    <w:rsid w:val="003C41C6"/>
    <w:pPr>
      <w:tabs>
        <w:tab w:val="center" w:pos="4680"/>
        <w:tab w:val="right" w:pos="9360"/>
      </w:tabs>
    </w:pPr>
  </w:style>
  <w:style w:type="character" w:customStyle="1" w:styleId="HeaderChar">
    <w:name w:val="Header Char"/>
    <w:basedOn w:val="DefaultParagraphFont"/>
    <w:link w:val="Header"/>
    <w:rsid w:val="003C41C6"/>
    <w:rPr>
      <w:sz w:val="24"/>
      <w:szCs w:val="24"/>
    </w:rPr>
  </w:style>
  <w:style w:type="paragraph" w:styleId="Footer">
    <w:name w:val="footer"/>
    <w:basedOn w:val="Normal"/>
    <w:link w:val="FooterChar"/>
    <w:uiPriority w:val="99"/>
    <w:unhideWhenUsed/>
    <w:rsid w:val="003C41C6"/>
    <w:pPr>
      <w:tabs>
        <w:tab w:val="center" w:pos="4680"/>
        <w:tab w:val="right" w:pos="9360"/>
      </w:tabs>
    </w:pPr>
  </w:style>
  <w:style w:type="character" w:customStyle="1" w:styleId="FooterChar">
    <w:name w:val="Footer Char"/>
    <w:basedOn w:val="DefaultParagraphFont"/>
    <w:link w:val="Footer"/>
    <w:uiPriority w:val="99"/>
    <w:rsid w:val="003C41C6"/>
    <w:rPr>
      <w:sz w:val="24"/>
      <w:szCs w:val="24"/>
    </w:rPr>
  </w:style>
  <w:style w:type="paragraph" w:styleId="ListParagraph">
    <w:name w:val="List Paragraph"/>
    <w:basedOn w:val="Normal"/>
    <w:uiPriority w:val="34"/>
    <w:qFormat/>
    <w:rsid w:val="00D663A6"/>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aliases w:val="Footnote Text Char1 Char,ALTS FOOTNOTE Char Char,fn Char Char,Footnote Text Char Char Char,Footnote Text Char1 Char Char Char,Footnote Text Char Char Char Char Char,ALTS FOOTNOTE Char Char Char1 Char Char,Footnote Text Char2 Char,fn,f"/>
    <w:basedOn w:val="Normal"/>
    <w:link w:val="FootnoteTextChar"/>
    <w:unhideWhenUsed/>
    <w:rsid w:val="00D663A6"/>
    <w:rPr>
      <w:rFonts w:asciiTheme="minorHAnsi" w:eastAsiaTheme="minorHAnsi" w:hAnsiTheme="minorHAnsi" w:cstheme="minorBidi"/>
      <w:sz w:val="20"/>
      <w:szCs w:val="20"/>
    </w:rPr>
  </w:style>
  <w:style w:type="character" w:customStyle="1" w:styleId="FootnoteTextChar">
    <w:name w:val="Footnote Text Char"/>
    <w:aliases w:val="Footnote Text Char1 Char Char,ALTS FOOTNOTE Char Char Char,fn Char Char Char,Footnote Text Char Char Char Char,Footnote Text Char1 Char Char Char Char,Footnote Text Char Char Char Char Char Char,Footnote Text Char2 Char Char1,fn Char1"/>
    <w:basedOn w:val="DefaultParagraphFont"/>
    <w:link w:val="FootnoteText"/>
    <w:rsid w:val="00D663A6"/>
    <w:rPr>
      <w:rFonts w:asciiTheme="minorHAnsi" w:eastAsiaTheme="minorHAnsi" w:hAnsiTheme="minorHAnsi" w:cstheme="minorBidi"/>
    </w:rPr>
  </w:style>
  <w:style w:type="character" w:styleId="FootnoteReference">
    <w:name w:val="footnote reference"/>
    <w:aliases w:val="o,fr,Style 3,Appel note de bas de p,(NECG) Footnote Reference,Style 17,FR,Style 12,Style 124"/>
    <w:basedOn w:val="DefaultParagraphFont"/>
    <w:unhideWhenUsed/>
    <w:rsid w:val="00D663A6"/>
    <w:rPr>
      <w:vertAlign w:val="superscript"/>
    </w:rPr>
  </w:style>
  <w:style w:type="character" w:styleId="CommentReference">
    <w:name w:val="annotation reference"/>
    <w:basedOn w:val="DefaultParagraphFont"/>
    <w:semiHidden/>
    <w:unhideWhenUsed/>
    <w:rsid w:val="002B6B88"/>
    <w:rPr>
      <w:sz w:val="16"/>
      <w:szCs w:val="16"/>
    </w:rPr>
  </w:style>
  <w:style w:type="paragraph" w:styleId="CommentText">
    <w:name w:val="annotation text"/>
    <w:basedOn w:val="Normal"/>
    <w:link w:val="CommentTextChar"/>
    <w:semiHidden/>
    <w:unhideWhenUsed/>
    <w:rsid w:val="002B6B88"/>
    <w:rPr>
      <w:sz w:val="20"/>
      <w:szCs w:val="20"/>
    </w:rPr>
  </w:style>
  <w:style w:type="character" w:customStyle="1" w:styleId="CommentTextChar">
    <w:name w:val="Comment Text Char"/>
    <w:basedOn w:val="DefaultParagraphFont"/>
    <w:link w:val="CommentText"/>
    <w:semiHidden/>
    <w:rsid w:val="002B6B88"/>
  </w:style>
  <w:style w:type="paragraph" w:styleId="CommentSubject">
    <w:name w:val="annotation subject"/>
    <w:basedOn w:val="CommentText"/>
    <w:next w:val="CommentText"/>
    <w:link w:val="CommentSubjectChar"/>
    <w:semiHidden/>
    <w:unhideWhenUsed/>
    <w:rsid w:val="002B6B88"/>
    <w:rPr>
      <w:b/>
      <w:bCs/>
    </w:rPr>
  </w:style>
  <w:style w:type="character" w:customStyle="1" w:styleId="CommentSubjectChar">
    <w:name w:val="Comment Subject Char"/>
    <w:basedOn w:val="CommentTextChar"/>
    <w:link w:val="CommentSubject"/>
    <w:semiHidden/>
    <w:rsid w:val="002B6B88"/>
    <w:rPr>
      <w:b/>
      <w:bCs/>
    </w:rPr>
  </w:style>
  <w:style w:type="paragraph" w:styleId="Revision">
    <w:name w:val="Revision"/>
    <w:hidden/>
    <w:uiPriority w:val="99"/>
    <w:semiHidden/>
    <w:rsid w:val="002B6B88"/>
    <w:rPr>
      <w:sz w:val="24"/>
      <w:szCs w:val="24"/>
    </w:rPr>
  </w:style>
  <w:style w:type="character" w:customStyle="1" w:styleId="Heading3Char">
    <w:name w:val="Heading 3 Char"/>
    <w:basedOn w:val="DefaultParagraphFont"/>
    <w:link w:val="Heading3"/>
    <w:uiPriority w:val="9"/>
    <w:rsid w:val="00EA52F9"/>
    <w:rPr>
      <w:b/>
      <w:bCs/>
      <w:sz w:val="27"/>
      <w:szCs w:val="27"/>
    </w:rPr>
  </w:style>
  <w:style w:type="character" w:customStyle="1" w:styleId="FootnoteTextChar1">
    <w:name w:val="Footnote Text Char1"/>
    <w:aliases w:val="Footnote Text Char2 Char Char,Footnote Text Char3 Char Char Char,Footnote Text Char2 Char Char Char Char,Footnote Text Char Char Char1 Char Char Char Char,Footnote Text Char1 Char1 Char Char Char Char,fn Char,f Char"/>
    <w:rsid w:val="00A13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008">
      <w:bodyDiv w:val="1"/>
      <w:marLeft w:val="0"/>
      <w:marRight w:val="0"/>
      <w:marTop w:val="0"/>
      <w:marBottom w:val="0"/>
      <w:divBdr>
        <w:top w:val="none" w:sz="0" w:space="0" w:color="auto"/>
        <w:left w:val="none" w:sz="0" w:space="0" w:color="auto"/>
        <w:bottom w:val="none" w:sz="0" w:space="0" w:color="auto"/>
        <w:right w:val="none" w:sz="0" w:space="0" w:color="auto"/>
      </w:divBdr>
    </w:div>
    <w:div w:id="16659522">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23239508">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551385323">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207791">
      <w:bodyDiv w:val="1"/>
      <w:marLeft w:val="0"/>
      <w:marRight w:val="0"/>
      <w:marTop w:val="0"/>
      <w:marBottom w:val="0"/>
      <w:divBdr>
        <w:top w:val="none" w:sz="0" w:space="0" w:color="auto"/>
        <w:left w:val="none" w:sz="0" w:space="0" w:color="auto"/>
        <w:bottom w:val="none" w:sz="0" w:space="0" w:color="auto"/>
        <w:right w:val="none" w:sz="0" w:space="0" w:color="auto"/>
      </w:divBdr>
    </w:div>
    <w:div w:id="1015114774">
      <w:bodyDiv w:val="1"/>
      <w:marLeft w:val="0"/>
      <w:marRight w:val="0"/>
      <w:marTop w:val="0"/>
      <w:marBottom w:val="0"/>
      <w:divBdr>
        <w:top w:val="none" w:sz="0" w:space="0" w:color="auto"/>
        <w:left w:val="none" w:sz="0" w:space="0" w:color="auto"/>
        <w:bottom w:val="none" w:sz="0" w:space="0" w:color="auto"/>
        <w:right w:val="none" w:sz="0" w:space="0" w:color="auto"/>
      </w:divBdr>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0891816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59539278">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1456</Characters>
  <Application>Microsoft Office Word</Application>
  <DocSecurity>0</DocSecurity>
  <Lines>41</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2016-01-15T20:45:00Z</dcterms:created>
  <dcterms:modified xsi:type="dcterms:W3CDTF">2016-01-15T20:45:00Z</dcterms:modified>
  <cp:category> </cp:category>
  <cp:contentStatus> </cp:contentStatus>
</cp:coreProperties>
</file>