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23" w:rsidRDefault="00195123">
      <w:pPr>
        <w:jc w:val="center"/>
        <w:outlineLvl w:val="0"/>
        <w:rPr>
          <w:b/>
          <w:szCs w:val="22"/>
        </w:rPr>
      </w:pPr>
      <w:bookmarkStart w:id="0" w:name="_Toc304569501"/>
      <w:bookmarkStart w:id="1" w:name="_Toc305163491"/>
      <w:bookmarkStart w:id="2" w:name="_Toc305516266"/>
      <w:bookmarkStart w:id="3" w:name="_Toc305694428"/>
      <w:bookmarkStart w:id="4" w:name="_Toc306897573"/>
      <w:bookmarkStart w:id="5" w:name="_Toc306897831"/>
      <w:bookmarkStart w:id="6" w:name="_Toc306899103"/>
      <w:bookmarkStart w:id="7" w:name="_Toc306899223"/>
      <w:bookmarkStart w:id="8" w:name="_Toc306899653"/>
      <w:bookmarkStart w:id="9" w:name="_Toc306982367"/>
      <w:bookmarkStart w:id="10" w:name="_Toc306897572"/>
      <w:bookmarkStart w:id="11" w:name="_Toc306897830"/>
      <w:bookmarkStart w:id="12" w:name="_Toc306899102"/>
      <w:bookmarkStart w:id="13" w:name="_Toc306899222"/>
      <w:bookmarkStart w:id="14" w:name="_Toc306899652"/>
      <w:bookmarkStart w:id="15" w:name="_Toc306982366"/>
      <w:bookmarkStart w:id="16" w:name="_Toc305694423"/>
      <w:bookmarkStart w:id="17" w:name="_Toc306377724"/>
      <w:bookmarkStart w:id="18" w:name="_Toc306377860"/>
      <w:bookmarkStart w:id="19" w:name="_Toc306897568"/>
      <w:bookmarkStart w:id="20" w:name="_Toc306897826"/>
      <w:bookmarkStart w:id="21" w:name="_Toc306899098"/>
      <w:bookmarkStart w:id="22" w:name="_Toc306899218"/>
      <w:bookmarkStart w:id="23" w:name="_Toc306899648"/>
      <w:bookmarkStart w:id="24" w:name="_Toc306982362"/>
      <w:bookmarkStart w:id="25" w:name="_GoBack"/>
      <w:bookmarkEnd w:id="25"/>
      <w:r>
        <w:rPr>
          <w:b/>
          <w:szCs w:val="22"/>
        </w:rPr>
        <w:t>Before the</w:t>
      </w:r>
    </w:p>
    <w:p w:rsidR="00195123" w:rsidRDefault="00195123">
      <w:pPr>
        <w:jc w:val="center"/>
        <w:outlineLvl w:val="0"/>
        <w:rPr>
          <w:b/>
          <w:szCs w:val="22"/>
        </w:rPr>
      </w:pPr>
      <w:r>
        <w:rPr>
          <w:b/>
          <w:szCs w:val="22"/>
        </w:rPr>
        <w:t>Federal Communications Commission</w:t>
      </w:r>
    </w:p>
    <w:p w:rsidR="00195123" w:rsidRDefault="00195123">
      <w:pPr>
        <w:jc w:val="center"/>
        <w:outlineLvl w:val="0"/>
        <w:rPr>
          <w:b/>
          <w:szCs w:val="22"/>
        </w:rPr>
      </w:pPr>
      <w:r>
        <w:rPr>
          <w:b/>
          <w:szCs w:val="22"/>
        </w:rPr>
        <w:t>Washington, D.C. 20554</w:t>
      </w:r>
    </w:p>
    <w:p w:rsidR="00195123" w:rsidRDefault="00195123">
      <w:pPr>
        <w:rPr>
          <w:szCs w:val="22"/>
        </w:rPr>
      </w:pPr>
    </w:p>
    <w:tbl>
      <w:tblPr>
        <w:tblW w:w="0" w:type="auto"/>
        <w:tblLayout w:type="fixed"/>
        <w:tblLook w:val="0000" w:firstRow="0" w:lastRow="0" w:firstColumn="0" w:lastColumn="0" w:noHBand="0" w:noVBand="0"/>
      </w:tblPr>
      <w:tblGrid>
        <w:gridCol w:w="4698"/>
        <w:gridCol w:w="630"/>
        <w:gridCol w:w="4248"/>
      </w:tblGrid>
      <w:tr w:rsidR="00195123" w:rsidTr="00F405D7">
        <w:trPr>
          <w:trHeight w:val="2142"/>
        </w:trPr>
        <w:tc>
          <w:tcPr>
            <w:tcW w:w="4698" w:type="dxa"/>
          </w:tcPr>
          <w:p w:rsidR="00DF3823" w:rsidRDefault="00DF3823">
            <w:pPr>
              <w:tabs>
                <w:tab w:val="center" w:pos="4680"/>
              </w:tabs>
              <w:suppressAutoHyphens/>
              <w:rPr>
                <w:spacing w:val="-2"/>
                <w:szCs w:val="22"/>
              </w:rPr>
            </w:pPr>
          </w:p>
          <w:p w:rsidR="00195123" w:rsidRDefault="00195123">
            <w:pPr>
              <w:tabs>
                <w:tab w:val="center" w:pos="4680"/>
              </w:tabs>
              <w:suppressAutoHyphens/>
              <w:rPr>
                <w:spacing w:val="-2"/>
                <w:szCs w:val="22"/>
              </w:rPr>
            </w:pPr>
            <w:r>
              <w:rPr>
                <w:spacing w:val="-2"/>
                <w:szCs w:val="22"/>
              </w:rPr>
              <w:t>In the Matter of</w:t>
            </w:r>
          </w:p>
          <w:p w:rsidR="00195123" w:rsidRDefault="00195123">
            <w:pPr>
              <w:tabs>
                <w:tab w:val="center" w:pos="4680"/>
              </w:tabs>
              <w:suppressAutoHyphens/>
              <w:rPr>
                <w:spacing w:val="-2"/>
                <w:szCs w:val="22"/>
              </w:rPr>
            </w:pPr>
          </w:p>
          <w:p w:rsidR="00DF3823" w:rsidRDefault="00984558">
            <w:pPr>
              <w:tabs>
                <w:tab w:val="center" w:pos="4680"/>
              </w:tabs>
              <w:suppressAutoHyphens/>
              <w:rPr>
                <w:spacing w:val="-2"/>
                <w:szCs w:val="22"/>
              </w:rPr>
            </w:pPr>
            <w:r w:rsidRPr="00984558">
              <w:rPr>
                <w:snapToGrid/>
                <w:color w:val="0B150E"/>
                <w:kern w:val="0"/>
                <w:szCs w:val="22"/>
              </w:rPr>
              <w:t>Implementation of Section 224 of the Act</w:t>
            </w:r>
            <w:r>
              <w:rPr>
                <w:spacing w:val="-2"/>
                <w:szCs w:val="22"/>
              </w:rPr>
              <w:t xml:space="preserve"> </w:t>
            </w:r>
          </w:p>
          <w:p w:rsidR="00DF3823" w:rsidRDefault="00DF3823">
            <w:pPr>
              <w:tabs>
                <w:tab w:val="center" w:pos="4680"/>
              </w:tabs>
              <w:suppressAutoHyphens/>
              <w:rPr>
                <w:spacing w:val="-2"/>
                <w:szCs w:val="22"/>
              </w:rPr>
            </w:pPr>
          </w:p>
          <w:p w:rsidR="00195123" w:rsidRDefault="00DF3823" w:rsidP="00DF3823">
            <w:pPr>
              <w:tabs>
                <w:tab w:val="center" w:pos="4680"/>
              </w:tabs>
              <w:suppressAutoHyphens/>
              <w:rPr>
                <w:spacing w:val="-2"/>
                <w:szCs w:val="22"/>
              </w:rPr>
            </w:pPr>
            <w:r w:rsidRPr="00DF3823">
              <w:rPr>
                <w:snapToGrid/>
                <w:color w:val="0B150E"/>
                <w:kern w:val="0"/>
                <w:szCs w:val="22"/>
              </w:rPr>
              <w:t>A National Broadband Plan for Our Future</w:t>
            </w:r>
          </w:p>
        </w:tc>
        <w:tc>
          <w:tcPr>
            <w:tcW w:w="630" w:type="dxa"/>
          </w:tcPr>
          <w:p w:rsidR="00195123" w:rsidRDefault="00195123">
            <w:pPr>
              <w:tabs>
                <w:tab w:val="center" w:pos="4680"/>
              </w:tabs>
              <w:suppressAutoHyphens/>
              <w:rPr>
                <w:b/>
                <w:spacing w:val="-2"/>
                <w:szCs w:val="22"/>
              </w:rPr>
            </w:pPr>
          </w:p>
          <w:p w:rsidR="00195123" w:rsidRDefault="00195123">
            <w:pPr>
              <w:tabs>
                <w:tab w:val="center" w:pos="4680"/>
              </w:tabs>
              <w:suppressAutoHyphens/>
              <w:rPr>
                <w:b/>
                <w:spacing w:val="-2"/>
                <w:szCs w:val="22"/>
              </w:rPr>
            </w:pPr>
            <w:r>
              <w:rPr>
                <w:b/>
                <w:spacing w:val="-2"/>
                <w:szCs w:val="22"/>
              </w:rPr>
              <w:t>)</w:t>
            </w:r>
          </w:p>
          <w:p w:rsidR="00195123" w:rsidRDefault="00195123">
            <w:pPr>
              <w:tabs>
                <w:tab w:val="center" w:pos="4680"/>
              </w:tabs>
              <w:suppressAutoHyphens/>
              <w:rPr>
                <w:b/>
                <w:spacing w:val="-2"/>
                <w:szCs w:val="22"/>
              </w:rPr>
            </w:pPr>
            <w:r>
              <w:rPr>
                <w:b/>
                <w:spacing w:val="-2"/>
                <w:szCs w:val="22"/>
              </w:rPr>
              <w:t>)</w:t>
            </w:r>
          </w:p>
          <w:p w:rsidR="00195123" w:rsidRDefault="00195123">
            <w:pPr>
              <w:tabs>
                <w:tab w:val="center" w:pos="4680"/>
              </w:tabs>
              <w:suppressAutoHyphens/>
              <w:rPr>
                <w:b/>
                <w:spacing w:val="-2"/>
                <w:szCs w:val="22"/>
              </w:rPr>
            </w:pPr>
            <w:r>
              <w:rPr>
                <w:b/>
                <w:spacing w:val="-2"/>
                <w:szCs w:val="22"/>
              </w:rPr>
              <w:t>)</w:t>
            </w:r>
          </w:p>
          <w:p w:rsidR="00195123" w:rsidRDefault="00195123">
            <w:pPr>
              <w:tabs>
                <w:tab w:val="center" w:pos="4680"/>
              </w:tabs>
              <w:suppressAutoHyphens/>
              <w:rPr>
                <w:b/>
                <w:spacing w:val="-2"/>
                <w:szCs w:val="22"/>
              </w:rPr>
            </w:pPr>
            <w:r>
              <w:rPr>
                <w:b/>
                <w:spacing w:val="-2"/>
                <w:szCs w:val="22"/>
              </w:rPr>
              <w:t>)</w:t>
            </w:r>
          </w:p>
          <w:p w:rsidR="00195123" w:rsidRDefault="00195123">
            <w:pPr>
              <w:tabs>
                <w:tab w:val="center" w:pos="4680"/>
              </w:tabs>
              <w:suppressAutoHyphens/>
              <w:rPr>
                <w:b/>
                <w:spacing w:val="-2"/>
                <w:szCs w:val="22"/>
              </w:rPr>
            </w:pPr>
            <w:r>
              <w:rPr>
                <w:b/>
                <w:spacing w:val="-2"/>
                <w:szCs w:val="22"/>
              </w:rPr>
              <w:t>)</w:t>
            </w:r>
          </w:p>
        </w:tc>
        <w:tc>
          <w:tcPr>
            <w:tcW w:w="4248" w:type="dxa"/>
          </w:tcPr>
          <w:p w:rsidR="00195123" w:rsidRDefault="00195123">
            <w:pPr>
              <w:tabs>
                <w:tab w:val="center" w:pos="4680"/>
              </w:tabs>
              <w:suppressAutoHyphens/>
              <w:rPr>
                <w:spacing w:val="-2"/>
                <w:szCs w:val="22"/>
              </w:rPr>
            </w:pPr>
          </w:p>
          <w:p w:rsidR="00195123" w:rsidRDefault="00195123">
            <w:pPr>
              <w:pStyle w:val="TOAHeading"/>
              <w:widowControl/>
              <w:tabs>
                <w:tab w:val="clear" w:pos="9360"/>
                <w:tab w:val="center" w:pos="4680"/>
              </w:tabs>
              <w:rPr>
                <w:spacing w:val="-2"/>
                <w:szCs w:val="22"/>
              </w:rPr>
            </w:pPr>
          </w:p>
          <w:p w:rsidR="00F405D7" w:rsidRDefault="00F405D7">
            <w:pPr>
              <w:tabs>
                <w:tab w:val="center" w:pos="4680"/>
              </w:tabs>
              <w:suppressAutoHyphens/>
              <w:rPr>
                <w:spacing w:val="-2"/>
                <w:szCs w:val="22"/>
              </w:rPr>
            </w:pPr>
          </w:p>
          <w:p w:rsidR="00195123" w:rsidRDefault="00DF3823">
            <w:pPr>
              <w:tabs>
                <w:tab w:val="center" w:pos="4680"/>
              </w:tabs>
              <w:suppressAutoHyphens/>
              <w:rPr>
                <w:spacing w:val="-2"/>
                <w:szCs w:val="22"/>
              </w:rPr>
            </w:pPr>
            <w:r>
              <w:rPr>
                <w:spacing w:val="-2"/>
                <w:szCs w:val="22"/>
              </w:rPr>
              <w:t xml:space="preserve">WC Docket No. </w:t>
            </w:r>
            <w:r w:rsidR="00195123">
              <w:rPr>
                <w:spacing w:val="-2"/>
                <w:szCs w:val="22"/>
              </w:rPr>
              <w:t>0</w:t>
            </w:r>
            <w:r>
              <w:rPr>
                <w:spacing w:val="-2"/>
                <w:szCs w:val="22"/>
              </w:rPr>
              <w:t>7</w:t>
            </w:r>
            <w:r w:rsidR="00195123">
              <w:rPr>
                <w:spacing w:val="-2"/>
                <w:szCs w:val="22"/>
              </w:rPr>
              <w:t>-</w:t>
            </w:r>
            <w:r>
              <w:rPr>
                <w:spacing w:val="-2"/>
                <w:szCs w:val="22"/>
              </w:rPr>
              <w:t>245</w:t>
            </w:r>
          </w:p>
          <w:p w:rsidR="00195123" w:rsidRDefault="00195123">
            <w:pPr>
              <w:tabs>
                <w:tab w:val="center" w:pos="4680"/>
              </w:tabs>
              <w:suppressAutoHyphens/>
              <w:rPr>
                <w:spacing w:val="-2"/>
                <w:szCs w:val="22"/>
              </w:rPr>
            </w:pPr>
          </w:p>
          <w:p w:rsidR="00195123" w:rsidRDefault="00DF3823" w:rsidP="00DF3823">
            <w:pPr>
              <w:tabs>
                <w:tab w:val="center" w:pos="4680"/>
              </w:tabs>
              <w:suppressAutoHyphens/>
              <w:rPr>
                <w:spacing w:val="-2"/>
                <w:szCs w:val="22"/>
              </w:rPr>
            </w:pPr>
            <w:r>
              <w:rPr>
                <w:spacing w:val="-2"/>
                <w:szCs w:val="22"/>
              </w:rPr>
              <w:t>GN Docket No. 09-51</w:t>
            </w:r>
          </w:p>
        </w:tc>
      </w:tr>
    </w:tbl>
    <w:p w:rsidR="00195123" w:rsidRDefault="00195123" w:rsidP="00585A2C">
      <w:pPr>
        <w:jc w:val="center"/>
        <w:outlineLvl w:val="0"/>
        <w:rPr>
          <w:b/>
          <w:szCs w:val="22"/>
        </w:rPr>
      </w:pPr>
      <w:r>
        <w:rPr>
          <w:b/>
          <w:spacing w:val="-2"/>
          <w:szCs w:val="22"/>
        </w:rPr>
        <w:t>ERRATUM</w:t>
      </w:r>
    </w:p>
    <w:p w:rsidR="00195123" w:rsidRDefault="00195123">
      <w:pPr>
        <w:rPr>
          <w:szCs w:val="22"/>
        </w:rPr>
      </w:pPr>
    </w:p>
    <w:p w:rsidR="00195123" w:rsidRDefault="00195123" w:rsidP="00585A2C">
      <w:pPr>
        <w:jc w:val="right"/>
        <w:rPr>
          <w:b/>
          <w:szCs w:val="22"/>
        </w:rPr>
      </w:pPr>
      <w:r>
        <w:rPr>
          <w:b/>
          <w:szCs w:val="22"/>
        </w:rPr>
        <w:t xml:space="preserve">Released:  February </w:t>
      </w:r>
      <w:r w:rsidR="002E3E5A">
        <w:rPr>
          <w:b/>
          <w:szCs w:val="22"/>
        </w:rPr>
        <w:t>8</w:t>
      </w:r>
      <w:r>
        <w:rPr>
          <w:b/>
          <w:spacing w:val="-2"/>
          <w:szCs w:val="22"/>
        </w:rPr>
        <w:t>, 201</w:t>
      </w:r>
      <w:r w:rsidR="00DF3823">
        <w:rPr>
          <w:b/>
          <w:spacing w:val="-2"/>
          <w:szCs w:val="22"/>
        </w:rPr>
        <w:t>6</w:t>
      </w:r>
    </w:p>
    <w:p w:rsidR="00195123" w:rsidRDefault="00195123" w:rsidP="00585A2C">
      <w:pPr>
        <w:rPr>
          <w:b/>
          <w:szCs w:val="22"/>
        </w:rPr>
      </w:pPr>
    </w:p>
    <w:p w:rsidR="00195123" w:rsidRDefault="00195123">
      <w:pPr>
        <w:rPr>
          <w:bCs/>
          <w:color w:val="000000"/>
          <w:szCs w:val="22"/>
        </w:rPr>
      </w:pPr>
      <w:r>
        <w:rPr>
          <w:color w:val="000000"/>
          <w:szCs w:val="22"/>
        </w:rPr>
        <w:t xml:space="preserve">By the </w:t>
      </w:r>
      <w:r w:rsidR="00F405D7">
        <w:rPr>
          <w:color w:val="000000"/>
          <w:szCs w:val="22"/>
        </w:rPr>
        <w:t xml:space="preserve">Acting </w:t>
      </w:r>
      <w:r>
        <w:rPr>
          <w:color w:val="000000"/>
          <w:szCs w:val="22"/>
        </w:rPr>
        <w:t>Chief, Wireline Competition Bureau</w:t>
      </w:r>
      <w:r w:rsidR="00F405D7">
        <w:rPr>
          <w:color w:val="000000"/>
          <w:szCs w:val="22"/>
        </w:rPr>
        <w:t>, Competition Policy Division:</w:t>
      </w:r>
      <w:r>
        <w:rPr>
          <w:color w:val="0000FF"/>
          <w:szCs w:val="22"/>
        </w:rPr>
        <w:t> </w:t>
      </w:r>
    </w:p>
    <w:p w:rsidR="00195123" w:rsidRDefault="00195123">
      <w:pPr>
        <w:rPr>
          <w:bCs/>
          <w:color w:val="000000"/>
          <w:szCs w:val="22"/>
        </w:rPr>
      </w:pPr>
    </w:p>
    <w:p w:rsidR="00195123" w:rsidRDefault="00195123">
      <w:pPr>
        <w:pStyle w:val="ParaNum"/>
        <w:numPr>
          <w:ilvl w:val="0"/>
          <w:numId w:val="0"/>
        </w:numPr>
        <w:ind w:firstLine="720"/>
        <w:rPr>
          <w:bCs/>
          <w:color w:val="000000"/>
        </w:rPr>
      </w:pPr>
      <w:r>
        <w:t>On November</w:t>
      </w:r>
      <w:r w:rsidR="003D3E44">
        <w:t xml:space="preserve"> </w:t>
      </w:r>
      <w:r w:rsidR="00657A5C">
        <w:t>24</w:t>
      </w:r>
      <w:r>
        <w:t>, 201</w:t>
      </w:r>
      <w:r w:rsidR="00657A5C">
        <w:t>5</w:t>
      </w:r>
      <w:r>
        <w:t>, the Commission released a</w:t>
      </w:r>
      <w:r w:rsidR="00657A5C">
        <w:t>n</w:t>
      </w:r>
      <w:r>
        <w:rPr>
          <w:rFonts w:ascii="TimesNewRoman,Italic" w:hAnsi="TimesNewRoman,Italic" w:cs="TimesNewRoman,Italic"/>
          <w:i/>
          <w:iCs/>
        </w:rPr>
        <w:t xml:space="preserve"> </w:t>
      </w:r>
      <w:r w:rsidRPr="00F405D7">
        <w:rPr>
          <w:rFonts w:ascii="TimesNewRoman,Italic" w:hAnsi="TimesNewRoman,Italic" w:cs="TimesNewRoman,Italic"/>
          <w:iCs/>
        </w:rPr>
        <w:t xml:space="preserve">Order </w:t>
      </w:r>
      <w:r w:rsidR="00657A5C" w:rsidRPr="00F405D7">
        <w:rPr>
          <w:rFonts w:ascii="TimesNewRoman,Italic" w:hAnsi="TimesNewRoman,Italic" w:cs="TimesNewRoman,Italic"/>
          <w:iCs/>
        </w:rPr>
        <w:t>on Reconsideration</w:t>
      </w:r>
      <w:r>
        <w:rPr>
          <w:rFonts w:ascii="TimesNewRoman,Italic" w:hAnsi="TimesNewRoman,Italic" w:cs="TimesNewRoman,Italic"/>
          <w:iCs/>
        </w:rPr>
        <w:t xml:space="preserve">, </w:t>
      </w:r>
      <w:r>
        <w:t>FCC 1</w:t>
      </w:r>
      <w:r w:rsidR="00657A5C">
        <w:t>5</w:t>
      </w:r>
      <w:r>
        <w:t>-1</w:t>
      </w:r>
      <w:r w:rsidR="00657A5C">
        <w:t>5</w:t>
      </w:r>
      <w:r>
        <w:t>1, in the above-captioned proceeding.  Th</w:t>
      </w:r>
      <w:r w:rsidR="00E83D03">
        <w:t>is Erratum amends the</w:t>
      </w:r>
      <w:r w:rsidR="00F405D7">
        <w:t xml:space="preserve"> </w:t>
      </w:r>
      <w:r w:rsidR="00F405D7" w:rsidRPr="00FC7031">
        <w:t>Order on Reconsideration</w:t>
      </w:r>
      <w:r w:rsidR="00F405D7">
        <w:t xml:space="preserve"> as </w:t>
      </w:r>
      <w:r w:rsidR="00E83D03">
        <w:t>indicated be</w:t>
      </w:r>
      <w:r w:rsidR="00F405D7">
        <w:t>low</w:t>
      </w:r>
      <w:r>
        <w:t>:</w:t>
      </w:r>
    </w:p>
    <w:p w:rsidR="00657A5C" w:rsidRDefault="00657A5C" w:rsidP="00585A2C">
      <w:pPr>
        <w:pStyle w:val="ParaNum"/>
        <w:widowControl/>
        <w:tabs>
          <w:tab w:val="clear" w:pos="1440"/>
          <w:tab w:val="num" w:pos="720"/>
        </w:tabs>
        <w:ind w:firstLine="360"/>
        <w:rPr>
          <w:szCs w:val="22"/>
        </w:rPr>
      </w:pPr>
      <w:r>
        <w:rPr>
          <w:szCs w:val="22"/>
        </w:rPr>
        <w:t xml:space="preserve">In paragraph 2, </w:t>
      </w:r>
      <w:r w:rsidR="00EA14C8">
        <w:rPr>
          <w:szCs w:val="22"/>
        </w:rPr>
        <w:t xml:space="preserve">in the third sentence, add a period after the word “services” and </w:t>
      </w:r>
      <w:r w:rsidR="00305716">
        <w:rPr>
          <w:szCs w:val="22"/>
        </w:rPr>
        <w:t xml:space="preserve">in the sixth sentence, </w:t>
      </w:r>
      <w:r w:rsidR="00F405D7">
        <w:rPr>
          <w:szCs w:val="22"/>
        </w:rPr>
        <w:t xml:space="preserve">replace </w:t>
      </w:r>
      <w:r>
        <w:rPr>
          <w:szCs w:val="22"/>
        </w:rPr>
        <w:t xml:space="preserve">“0.66” </w:t>
      </w:r>
      <w:r w:rsidR="007C370F">
        <w:rPr>
          <w:szCs w:val="22"/>
        </w:rPr>
        <w:t xml:space="preserve">and “0.44” </w:t>
      </w:r>
      <w:r w:rsidR="00F405D7">
        <w:rPr>
          <w:szCs w:val="22"/>
        </w:rPr>
        <w:t>with</w:t>
      </w:r>
      <w:r w:rsidR="00FE3D68">
        <w:rPr>
          <w:szCs w:val="22"/>
        </w:rPr>
        <w:t xml:space="preserve"> </w:t>
      </w:r>
      <w:r>
        <w:rPr>
          <w:szCs w:val="22"/>
        </w:rPr>
        <w:t xml:space="preserve">“66” </w:t>
      </w:r>
      <w:r w:rsidR="007C370F">
        <w:rPr>
          <w:szCs w:val="22"/>
        </w:rPr>
        <w:t>and</w:t>
      </w:r>
      <w:r w:rsidR="00FE3D68">
        <w:rPr>
          <w:szCs w:val="22"/>
        </w:rPr>
        <w:t xml:space="preserve"> </w:t>
      </w:r>
      <w:r>
        <w:rPr>
          <w:szCs w:val="22"/>
        </w:rPr>
        <w:t>“44</w:t>
      </w:r>
      <w:r w:rsidR="007C370F">
        <w:rPr>
          <w:szCs w:val="22"/>
        </w:rPr>
        <w:t>.</w:t>
      </w:r>
      <w:r>
        <w:rPr>
          <w:szCs w:val="22"/>
        </w:rPr>
        <w:t>”</w:t>
      </w:r>
    </w:p>
    <w:p w:rsidR="008F3CE3" w:rsidRDefault="00657A5C" w:rsidP="00585A2C">
      <w:pPr>
        <w:pStyle w:val="ParaNum"/>
        <w:widowControl/>
        <w:tabs>
          <w:tab w:val="clear" w:pos="1440"/>
          <w:tab w:val="num" w:pos="720"/>
        </w:tabs>
        <w:ind w:firstLine="360"/>
        <w:rPr>
          <w:szCs w:val="22"/>
        </w:rPr>
      </w:pPr>
      <w:r>
        <w:rPr>
          <w:szCs w:val="22"/>
        </w:rPr>
        <w:t xml:space="preserve">In paragraph 3, </w:t>
      </w:r>
      <w:r w:rsidR="00305716">
        <w:rPr>
          <w:szCs w:val="22"/>
        </w:rPr>
        <w:t xml:space="preserve">in the first sentence, </w:t>
      </w:r>
      <w:r w:rsidR="003B5932">
        <w:rPr>
          <w:szCs w:val="22"/>
        </w:rPr>
        <w:t xml:space="preserve">replace </w:t>
      </w:r>
      <w:r>
        <w:rPr>
          <w:szCs w:val="22"/>
        </w:rPr>
        <w:t>“0.31</w:t>
      </w:r>
      <w:r w:rsidR="007C370F">
        <w:rPr>
          <w:szCs w:val="22"/>
        </w:rPr>
        <w:t>” and “0.56</w:t>
      </w:r>
      <w:r>
        <w:rPr>
          <w:szCs w:val="22"/>
        </w:rPr>
        <w:t xml:space="preserve">” </w:t>
      </w:r>
      <w:r w:rsidR="003B5932">
        <w:rPr>
          <w:szCs w:val="22"/>
        </w:rPr>
        <w:t>with</w:t>
      </w:r>
      <w:r w:rsidR="00FE3D68">
        <w:rPr>
          <w:szCs w:val="22"/>
        </w:rPr>
        <w:t xml:space="preserve"> </w:t>
      </w:r>
      <w:r>
        <w:rPr>
          <w:szCs w:val="22"/>
        </w:rPr>
        <w:t xml:space="preserve">“31” </w:t>
      </w:r>
      <w:r w:rsidR="007C370F">
        <w:rPr>
          <w:szCs w:val="22"/>
        </w:rPr>
        <w:t>and</w:t>
      </w:r>
      <w:r w:rsidR="00FE3D68">
        <w:rPr>
          <w:szCs w:val="22"/>
        </w:rPr>
        <w:t xml:space="preserve"> </w:t>
      </w:r>
      <w:r>
        <w:rPr>
          <w:szCs w:val="22"/>
        </w:rPr>
        <w:t>“56</w:t>
      </w:r>
      <w:r w:rsidR="007C370F">
        <w:rPr>
          <w:szCs w:val="22"/>
        </w:rPr>
        <w:t>.</w:t>
      </w:r>
      <w:r>
        <w:rPr>
          <w:szCs w:val="22"/>
        </w:rPr>
        <w:t xml:space="preserve">”  </w:t>
      </w:r>
    </w:p>
    <w:p w:rsidR="00195123" w:rsidRDefault="008F3CE3" w:rsidP="00585A2C">
      <w:pPr>
        <w:pStyle w:val="ParaNum"/>
        <w:widowControl/>
        <w:tabs>
          <w:tab w:val="clear" w:pos="1440"/>
          <w:tab w:val="num" w:pos="720"/>
        </w:tabs>
        <w:ind w:firstLine="360"/>
        <w:rPr>
          <w:szCs w:val="22"/>
        </w:rPr>
      </w:pPr>
      <w:r>
        <w:rPr>
          <w:szCs w:val="22"/>
        </w:rPr>
        <w:t>In paragraph 17</w:t>
      </w:r>
      <w:r w:rsidR="00480040">
        <w:rPr>
          <w:szCs w:val="22"/>
        </w:rPr>
        <w:t>,</w:t>
      </w:r>
      <w:r>
        <w:rPr>
          <w:szCs w:val="22"/>
        </w:rPr>
        <w:t xml:space="preserve"> </w:t>
      </w:r>
      <w:r w:rsidR="007C370F">
        <w:rPr>
          <w:szCs w:val="22"/>
        </w:rPr>
        <w:t xml:space="preserve">in the third sentence, </w:t>
      </w:r>
      <w:r w:rsidR="003B5932">
        <w:rPr>
          <w:szCs w:val="22"/>
        </w:rPr>
        <w:t xml:space="preserve">replace </w:t>
      </w:r>
      <w:r>
        <w:rPr>
          <w:szCs w:val="22"/>
        </w:rPr>
        <w:t xml:space="preserve">“0.66” </w:t>
      </w:r>
      <w:r w:rsidR="007C370F">
        <w:rPr>
          <w:szCs w:val="22"/>
        </w:rPr>
        <w:t xml:space="preserve">and “.044” </w:t>
      </w:r>
      <w:r w:rsidR="003B5932">
        <w:rPr>
          <w:szCs w:val="22"/>
        </w:rPr>
        <w:t>with</w:t>
      </w:r>
      <w:r w:rsidR="00FE3D68">
        <w:rPr>
          <w:szCs w:val="22"/>
        </w:rPr>
        <w:t xml:space="preserve"> </w:t>
      </w:r>
      <w:r>
        <w:rPr>
          <w:szCs w:val="22"/>
        </w:rPr>
        <w:t>“66”</w:t>
      </w:r>
      <w:r w:rsidR="007C370F">
        <w:rPr>
          <w:szCs w:val="22"/>
        </w:rPr>
        <w:t xml:space="preserve"> and</w:t>
      </w:r>
      <w:r w:rsidR="003B5932">
        <w:rPr>
          <w:szCs w:val="22"/>
        </w:rPr>
        <w:t xml:space="preserve"> </w:t>
      </w:r>
      <w:r>
        <w:rPr>
          <w:szCs w:val="22"/>
        </w:rPr>
        <w:t>“44</w:t>
      </w:r>
      <w:r w:rsidR="007C370F">
        <w:rPr>
          <w:szCs w:val="22"/>
        </w:rPr>
        <w:t>.</w:t>
      </w:r>
      <w:r>
        <w:rPr>
          <w:szCs w:val="22"/>
        </w:rPr>
        <w:t>”</w:t>
      </w:r>
    </w:p>
    <w:p w:rsidR="00B61C00" w:rsidRDefault="00B61C00" w:rsidP="00585A2C">
      <w:pPr>
        <w:pStyle w:val="ParaNum"/>
        <w:widowControl/>
        <w:tabs>
          <w:tab w:val="clear" w:pos="1440"/>
          <w:tab w:val="num" w:pos="720"/>
        </w:tabs>
        <w:ind w:firstLine="360"/>
        <w:rPr>
          <w:szCs w:val="22"/>
        </w:rPr>
      </w:pPr>
      <w:r>
        <w:rPr>
          <w:szCs w:val="22"/>
        </w:rPr>
        <w:t xml:space="preserve">In paragraph 19, </w:t>
      </w:r>
      <w:r w:rsidR="007C370F">
        <w:rPr>
          <w:szCs w:val="22"/>
        </w:rPr>
        <w:t xml:space="preserve">in the second sentence, </w:t>
      </w:r>
      <w:r>
        <w:rPr>
          <w:szCs w:val="22"/>
        </w:rPr>
        <w:t xml:space="preserve">replace “0.31” </w:t>
      </w:r>
      <w:r w:rsidR="007C370F">
        <w:rPr>
          <w:szCs w:val="22"/>
        </w:rPr>
        <w:t xml:space="preserve">and “0.56” </w:t>
      </w:r>
      <w:r>
        <w:rPr>
          <w:szCs w:val="22"/>
        </w:rPr>
        <w:t>with “31”</w:t>
      </w:r>
      <w:r w:rsidR="007C370F">
        <w:rPr>
          <w:szCs w:val="22"/>
        </w:rPr>
        <w:t xml:space="preserve"> and</w:t>
      </w:r>
      <w:r>
        <w:rPr>
          <w:szCs w:val="22"/>
        </w:rPr>
        <w:t xml:space="preserve"> “56</w:t>
      </w:r>
      <w:r w:rsidR="007C370F">
        <w:rPr>
          <w:szCs w:val="22"/>
        </w:rPr>
        <w:t>.</w:t>
      </w:r>
      <w:r>
        <w:rPr>
          <w:szCs w:val="22"/>
        </w:rPr>
        <w:t>”</w:t>
      </w:r>
    </w:p>
    <w:p w:rsidR="00E83D03" w:rsidRPr="00E83D03" w:rsidRDefault="00E83D03" w:rsidP="00585A2C">
      <w:pPr>
        <w:pStyle w:val="ParaNum"/>
        <w:widowControl/>
        <w:numPr>
          <w:ilvl w:val="0"/>
          <w:numId w:val="0"/>
        </w:numPr>
        <w:ind w:firstLine="720"/>
        <w:rPr>
          <w:szCs w:val="22"/>
        </w:rPr>
      </w:pPr>
      <w:r>
        <w:rPr>
          <w:szCs w:val="22"/>
        </w:rPr>
        <w:t xml:space="preserve">This Erratum also amends Appendix B of the </w:t>
      </w:r>
      <w:r w:rsidRPr="00FC7031">
        <w:t>Order on Reconsideration</w:t>
      </w:r>
      <w:r>
        <w:t xml:space="preserve"> as indicated below:</w:t>
      </w:r>
    </w:p>
    <w:p w:rsidR="00E83D03" w:rsidRDefault="00E83D03" w:rsidP="00585A2C">
      <w:pPr>
        <w:pStyle w:val="ParaNum"/>
        <w:tabs>
          <w:tab w:val="clear" w:pos="1440"/>
          <w:tab w:val="num" w:pos="720"/>
        </w:tabs>
        <w:ind w:firstLine="360"/>
      </w:pPr>
      <w:r w:rsidRPr="00B61C00">
        <w:rPr>
          <w:szCs w:val="22"/>
        </w:rPr>
        <w:t xml:space="preserve">In paragraph </w:t>
      </w:r>
      <w:r w:rsidR="00B21C52">
        <w:rPr>
          <w:szCs w:val="22"/>
        </w:rPr>
        <w:t>2</w:t>
      </w:r>
      <w:r w:rsidRPr="00B61C00">
        <w:rPr>
          <w:szCs w:val="22"/>
        </w:rPr>
        <w:t xml:space="preserve">, </w:t>
      </w:r>
      <w:r w:rsidR="00B21C52">
        <w:rPr>
          <w:szCs w:val="22"/>
        </w:rPr>
        <w:t xml:space="preserve">in the third sentence, </w:t>
      </w:r>
      <w:r w:rsidRPr="00B61C00">
        <w:rPr>
          <w:szCs w:val="22"/>
        </w:rPr>
        <w:t>replace “0.66”</w:t>
      </w:r>
      <w:r w:rsidR="00B21C52">
        <w:rPr>
          <w:szCs w:val="22"/>
        </w:rPr>
        <w:t xml:space="preserve"> and</w:t>
      </w:r>
      <w:r w:rsidRPr="00B61C00">
        <w:rPr>
          <w:szCs w:val="22"/>
        </w:rPr>
        <w:t xml:space="preserve"> </w:t>
      </w:r>
      <w:r w:rsidR="00B21C52" w:rsidRPr="00B61C00">
        <w:rPr>
          <w:szCs w:val="22"/>
        </w:rPr>
        <w:t>“0.44</w:t>
      </w:r>
      <w:r w:rsidR="00B21C52">
        <w:rPr>
          <w:szCs w:val="22"/>
        </w:rPr>
        <w:t>”</w:t>
      </w:r>
      <w:r w:rsidR="00B21C52" w:rsidRPr="00B61C00">
        <w:rPr>
          <w:szCs w:val="22"/>
        </w:rPr>
        <w:t xml:space="preserve"> </w:t>
      </w:r>
      <w:r w:rsidR="00B21C52">
        <w:rPr>
          <w:szCs w:val="22"/>
        </w:rPr>
        <w:t xml:space="preserve">with </w:t>
      </w:r>
      <w:r w:rsidR="00B21C52" w:rsidRPr="00B61C00">
        <w:rPr>
          <w:szCs w:val="22"/>
        </w:rPr>
        <w:t>“66”</w:t>
      </w:r>
      <w:r w:rsidR="00B21C52">
        <w:rPr>
          <w:szCs w:val="22"/>
        </w:rPr>
        <w:t xml:space="preserve"> and</w:t>
      </w:r>
      <w:r w:rsidR="00B21C52" w:rsidRPr="00B61C00">
        <w:rPr>
          <w:szCs w:val="22"/>
        </w:rPr>
        <w:t xml:space="preserve"> “44</w:t>
      </w:r>
      <w:r w:rsidR="00B21C52">
        <w:rPr>
          <w:szCs w:val="22"/>
        </w:rPr>
        <w:t>”</w:t>
      </w:r>
      <w:r w:rsidR="00B21C52" w:rsidRPr="00B61C00">
        <w:rPr>
          <w:szCs w:val="22"/>
        </w:rPr>
        <w:t xml:space="preserve"> </w:t>
      </w:r>
      <w:r w:rsidR="00B21C52">
        <w:rPr>
          <w:szCs w:val="22"/>
        </w:rPr>
        <w:t xml:space="preserve">and in the fourth sentence, replace </w:t>
      </w:r>
      <w:r w:rsidR="00B21C52" w:rsidRPr="00B61C00">
        <w:rPr>
          <w:szCs w:val="22"/>
        </w:rPr>
        <w:t>“0.31</w:t>
      </w:r>
      <w:r w:rsidR="00B21C52">
        <w:rPr>
          <w:szCs w:val="22"/>
        </w:rPr>
        <w:t>” and</w:t>
      </w:r>
      <w:r w:rsidR="00B21C52" w:rsidRPr="00B61C00">
        <w:rPr>
          <w:szCs w:val="22"/>
        </w:rPr>
        <w:t xml:space="preserve"> “0.56</w:t>
      </w:r>
      <w:r w:rsidR="00B21C52">
        <w:rPr>
          <w:szCs w:val="22"/>
        </w:rPr>
        <w:t>”</w:t>
      </w:r>
      <w:r w:rsidR="00B21C52" w:rsidRPr="00B61C00">
        <w:rPr>
          <w:szCs w:val="22"/>
        </w:rPr>
        <w:t xml:space="preserve"> </w:t>
      </w:r>
      <w:r w:rsidRPr="00B61C00">
        <w:rPr>
          <w:szCs w:val="22"/>
        </w:rPr>
        <w:t>with “31” and “56</w:t>
      </w:r>
      <w:r w:rsidR="00B21C52">
        <w:rPr>
          <w:szCs w:val="22"/>
        </w:rPr>
        <w:t>.</w:t>
      </w:r>
      <w:r w:rsidRPr="00B61C00">
        <w:rPr>
          <w:szCs w:val="22"/>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B21C52" w:rsidRDefault="00B21C52">
      <w:pPr>
        <w:pStyle w:val="ParaNum"/>
        <w:numPr>
          <w:ilvl w:val="0"/>
          <w:numId w:val="0"/>
        </w:numPr>
        <w:outlineLvl w:val="0"/>
      </w:pPr>
    </w:p>
    <w:p w:rsidR="00195123" w:rsidRDefault="00195123">
      <w:pPr>
        <w:pStyle w:val="ParaNum"/>
        <w:numPr>
          <w:ilvl w:val="0"/>
          <w:numId w:val="0"/>
        </w:numPr>
        <w:outlineLvl w:val="0"/>
      </w:pPr>
      <w:r>
        <w:t xml:space="preserve"> </w:t>
      </w:r>
      <w:r>
        <w:tab/>
      </w:r>
      <w:r>
        <w:tab/>
      </w:r>
      <w:r>
        <w:tab/>
      </w:r>
      <w:r>
        <w:tab/>
      </w:r>
      <w:r>
        <w:tab/>
      </w:r>
      <w:r>
        <w:tab/>
        <w:t>FEDERAL COMMUNICATIONS COMMISSION</w:t>
      </w:r>
    </w:p>
    <w:p w:rsidR="00195123" w:rsidRDefault="00195123"/>
    <w:p w:rsidR="00195123" w:rsidRDefault="00195123"/>
    <w:p w:rsidR="00195123" w:rsidRDefault="00195123"/>
    <w:p w:rsidR="00231A4A" w:rsidRDefault="00231A4A"/>
    <w:p w:rsidR="00195123" w:rsidRDefault="00231A4A">
      <w:pPr>
        <w:ind w:left="3600" w:right="-18" w:firstLine="720"/>
        <w:rPr>
          <w:szCs w:val="22"/>
        </w:rPr>
      </w:pPr>
      <w:r>
        <w:rPr>
          <w:szCs w:val="22"/>
        </w:rPr>
        <w:t>Daniel Kahn</w:t>
      </w:r>
    </w:p>
    <w:p w:rsidR="00195123" w:rsidRDefault="00195123">
      <w:pPr>
        <w:ind w:right="-18"/>
        <w:rPr>
          <w:szCs w:val="22"/>
        </w:rPr>
      </w:pPr>
      <w:r>
        <w:rPr>
          <w:szCs w:val="22"/>
        </w:rPr>
        <w:tab/>
      </w:r>
      <w:r>
        <w:rPr>
          <w:szCs w:val="22"/>
        </w:rPr>
        <w:tab/>
      </w:r>
      <w:r>
        <w:rPr>
          <w:szCs w:val="22"/>
        </w:rPr>
        <w:tab/>
      </w:r>
      <w:r>
        <w:rPr>
          <w:szCs w:val="22"/>
        </w:rPr>
        <w:tab/>
      </w:r>
      <w:r>
        <w:rPr>
          <w:szCs w:val="22"/>
        </w:rPr>
        <w:tab/>
      </w:r>
      <w:r>
        <w:rPr>
          <w:szCs w:val="22"/>
        </w:rPr>
        <w:tab/>
      </w:r>
      <w:r w:rsidR="00231A4A">
        <w:rPr>
          <w:szCs w:val="22"/>
        </w:rPr>
        <w:t xml:space="preserve">Acting </w:t>
      </w:r>
      <w:r>
        <w:rPr>
          <w:szCs w:val="22"/>
        </w:rPr>
        <w:t>Chief</w:t>
      </w:r>
    </w:p>
    <w:p w:rsidR="00231A4A" w:rsidRDefault="00231A4A">
      <w:pPr>
        <w:ind w:right="-18"/>
        <w:rPr>
          <w:szCs w:val="22"/>
        </w:rPr>
      </w:pPr>
      <w:r>
        <w:rPr>
          <w:szCs w:val="22"/>
        </w:rPr>
        <w:tab/>
      </w:r>
      <w:r>
        <w:rPr>
          <w:szCs w:val="22"/>
        </w:rPr>
        <w:tab/>
      </w:r>
      <w:r>
        <w:rPr>
          <w:szCs w:val="22"/>
        </w:rPr>
        <w:tab/>
      </w:r>
      <w:r>
        <w:rPr>
          <w:szCs w:val="22"/>
        </w:rPr>
        <w:tab/>
      </w:r>
      <w:r>
        <w:rPr>
          <w:szCs w:val="22"/>
        </w:rPr>
        <w:tab/>
      </w:r>
      <w:r>
        <w:rPr>
          <w:szCs w:val="22"/>
        </w:rPr>
        <w:tab/>
        <w:t>Competition Policy Division</w:t>
      </w:r>
    </w:p>
    <w:p w:rsidR="00195123" w:rsidRPr="00C625B0" w:rsidRDefault="00195123" w:rsidP="00C625B0">
      <w:pPr>
        <w:ind w:right="-18"/>
      </w:pPr>
      <w:r>
        <w:tab/>
      </w:r>
      <w:r>
        <w:tab/>
      </w:r>
      <w:r>
        <w:tab/>
      </w:r>
      <w:r>
        <w:tab/>
      </w:r>
      <w:r>
        <w:tab/>
      </w:r>
      <w:r>
        <w:tab/>
        <w:t xml:space="preserve">Wireline </w:t>
      </w:r>
      <w:r w:rsidR="00C625B0">
        <w:t>Competition Bureau</w:t>
      </w:r>
    </w:p>
    <w:sectPr w:rsidR="00195123" w:rsidRPr="00C625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07" w:rsidRDefault="000B6007">
      <w:r>
        <w:separator/>
      </w:r>
    </w:p>
  </w:endnote>
  <w:endnote w:type="continuationSeparator" w:id="0">
    <w:p w:rsidR="000B6007" w:rsidRDefault="000B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w"/>
    <w:panose1 w:val="00000000000000000000"/>
    <w:charset w:val="80"/>
    <w:family w:val="roman"/>
    <w:notTrueType/>
    <w:pitch w:val="fixed"/>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AA" w:rsidRDefault="00E97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AA" w:rsidRDefault="00E97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AA" w:rsidRDefault="00E97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07" w:rsidRDefault="000B6007">
      <w:r>
        <w:separator/>
      </w:r>
    </w:p>
  </w:footnote>
  <w:footnote w:type="continuationSeparator" w:id="0">
    <w:p w:rsidR="000B6007" w:rsidRDefault="000B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AA" w:rsidRDefault="00E97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23" w:rsidRDefault="00195123">
    <w:pPr>
      <w:pStyle w:val="Header"/>
      <w:tabs>
        <w:tab w:val="clear" w:pos="4320"/>
        <w:tab w:val="clear" w:pos="8640"/>
        <w:tab w:val="center" w:pos="4680"/>
        <w:tab w:val="right" w:pos="9360"/>
      </w:tabs>
    </w:pPr>
    <w:r>
      <w:rPr>
        <w:b/>
        <w:u w:val="single"/>
      </w:rPr>
      <w:tab/>
      <w:t>Federal Communications Commission</w:t>
    </w:r>
    <w:r>
      <w:rPr>
        <w:b/>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23" w:rsidRDefault="00195123">
    <w:pPr>
      <w:pStyle w:val="Header"/>
      <w:tabs>
        <w:tab w:val="clear" w:pos="4320"/>
        <w:tab w:val="clear" w:pos="8640"/>
        <w:tab w:val="center" w:pos="4680"/>
        <w:tab w:val="right" w:pos="9360"/>
      </w:tabs>
      <w:rPr>
        <w:b/>
        <w:u w:val="single"/>
      </w:rPr>
    </w:pPr>
    <w:r>
      <w:rPr>
        <w:b/>
        <w:u w:val="single"/>
      </w:rPr>
      <w:tab/>
      <w:t>Federal Communications Commission</w:t>
    </w:r>
    <w:r>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tplc="74649CE0">
      <w:start w:val="1"/>
      <w:numFmt w:val="decimal"/>
      <w:pStyle w:val="Bullet"/>
      <w:lvlText w:val="%1."/>
      <w:lvlJc w:val="left"/>
      <w:pPr>
        <w:tabs>
          <w:tab w:val="num" w:pos="1323"/>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47C1D"/>
    <w:multiLevelType w:val="multilevel"/>
    <w:tmpl w:val="8BCC82CC"/>
    <w:styleLink w:val="StyleBulleted"/>
    <w:lvl w:ilvl="0">
      <w:start w:val="1"/>
      <w:numFmt w:val="bullet"/>
      <w:lvlText w:val=""/>
      <w:lvlJc w:val="left"/>
      <w:pPr>
        <w:tabs>
          <w:tab w:val="num" w:pos="850"/>
        </w:tabs>
        <w:ind w:left="850" w:hanging="360"/>
      </w:pPr>
      <w:rPr>
        <w:rFonts w:ascii="Symbol"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5370BF"/>
    <w:multiLevelType w:val="hybridMultilevel"/>
    <w:tmpl w:val="4D5AFEF0"/>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7F3B15"/>
    <w:multiLevelType w:val="hybridMultilevel"/>
    <w:tmpl w:val="B2CE250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C8C02AC"/>
    <w:multiLevelType w:val="hybridMultilevel"/>
    <w:tmpl w:val="0DD88A8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11"/>
  </w:num>
  <w:num w:numId="6">
    <w:abstractNumId w:val="2"/>
  </w:num>
  <w:num w:numId="7">
    <w:abstractNumId w:val="8"/>
  </w:num>
  <w:num w:numId="8">
    <w:abstractNumId w:val="3"/>
  </w:num>
  <w:num w:numId="9">
    <w:abstractNumId w:val="0"/>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8F9"/>
    <w:rsid w:val="00004083"/>
    <w:rsid w:val="000A3220"/>
    <w:rsid w:val="000B6007"/>
    <w:rsid w:val="00195123"/>
    <w:rsid w:val="001A696B"/>
    <w:rsid w:val="001C451E"/>
    <w:rsid w:val="00223A60"/>
    <w:rsid w:val="00231A4A"/>
    <w:rsid w:val="002E3E5A"/>
    <w:rsid w:val="00305716"/>
    <w:rsid w:val="003B5932"/>
    <w:rsid w:val="003D3E44"/>
    <w:rsid w:val="003D4E5B"/>
    <w:rsid w:val="00480040"/>
    <w:rsid w:val="00525391"/>
    <w:rsid w:val="00585A2C"/>
    <w:rsid w:val="00657A5C"/>
    <w:rsid w:val="00732F62"/>
    <w:rsid w:val="007C370F"/>
    <w:rsid w:val="007F22E2"/>
    <w:rsid w:val="008F3CE3"/>
    <w:rsid w:val="009408F9"/>
    <w:rsid w:val="00984558"/>
    <w:rsid w:val="00A55280"/>
    <w:rsid w:val="00AE2686"/>
    <w:rsid w:val="00B21C52"/>
    <w:rsid w:val="00B61C00"/>
    <w:rsid w:val="00BB098F"/>
    <w:rsid w:val="00C625B0"/>
    <w:rsid w:val="00D05FEA"/>
    <w:rsid w:val="00D914DF"/>
    <w:rsid w:val="00DF3823"/>
    <w:rsid w:val="00E83D03"/>
    <w:rsid w:val="00E978AA"/>
    <w:rsid w:val="00EA14C8"/>
    <w:rsid w:val="00EA5328"/>
    <w:rsid w:val="00F405D7"/>
    <w:rsid w:val="00F47368"/>
    <w:rsid w:val="00FC7031"/>
    <w:rsid w:val="00FE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pPr>
      <w:tabs>
        <w:tab w:val="center" w:pos="4320"/>
        <w:tab w:val="right" w:pos="8640"/>
      </w:tabs>
    </w:pPr>
  </w:style>
  <w:style w:type="paragraph" w:customStyle="1" w:styleId="ParaNum">
    <w:name w:val="ParaNum"/>
    <w:basedOn w:val="Normal"/>
    <w:link w:val="ParaNumCharChar1"/>
    <w:pPr>
      <w:numPr>
        <w:numId w:val="5"/>
      </w:numPr>
      <w:tabs>
        <w:tab w:val="clear" w:pos="1080"/>
        <w:tab w:val="num" w:pos="1440"/>
      </w:tabs>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Bullet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1095</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2016-02-08T13:43:00Z</dcterms:created>
  <dcterms:modified xsi:type="dcterms:W3CDTF">2016-02-08T13:43:00Z</dcterms:modified>
  <cp:category> </cp:category>
  <cp:contentStatus> </cp:contentStatus>
</cp:coreProperties>
</file>