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4B" w:rsidRPr="00820C98" w:rsidRDefault="007D784B" w:rsidP="005E4612">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r w:rsidRPr="00820C98">
        <w:rPr>
          <w:rFonts w:ascii="Times New Roman" w:hAnsi="Times New Roman" w:cs="Times New Roman"/>
          <w:b/>
          <w:sz w:val="28"/>
          <w:szCs w:val="28"/>
        </w:rPr>
        <w:t xml:space="preserve">Remarks of </w:t>
      </w:r>
    </w:p>
    <w:p w:rsidR="0042174B" w:rsidRDefault="007D784B" w:rsidP="005E4612">
      <w:pPr>
        <w:autoSpaceDE w:val="0"/>
        <w:autoSpaceDN w:val="0"/>
        <w:adjustRightInd w:val="0"/>
        <w:spacing w:after="0" w:line="240" w:lineRule="auto"/>
        <w:jc w:val="center"/>
        <w:rPr>
          <w:rFonts w:ascii="Times New Roman" w:hAnsi="Times New Roman" w:cs="Times New Roman"/>
          <w:b/>
          <w:sz w:val="28"/>
          <w:szCs w:val="28"/>
        </w:rPr>
      </w:pPr>
      <w:r w:rsidRPr="00820C98">
        <w:rPr>
          <w:rFonts w:ascii="Times New Roman" w:hAnsi="Times New Roman" w:cs="Times New Roman"/>
          <w:b/>
          <w:sz w:val="28"/>
          <w:szCs w:val="28"/>
        </w:rPr>
        <w:t>Jon Sallet</w:t>
      </w:r>
      <w:r w:rsidR="00216BCD">
        <w:rPr>
          <w:rFonts w:ascii="Times New Roman" w:hAnsi="Times New Roman" w:cs="Times New Roman"/>
          <w:b/>
          <w:sz w:val="28"/>
          <w:szCs w:val="28"/>
        </w:rPr>
        <w:t xml:space="preserve">, </w:t>
      </w:r>
      <w:r w:rsidR="0042174B" w:rsidRPr="00820C98">
        <w:rPr>
          <w:rFonts w:ascii="Times New Roman" w:hAnsi="Times New Roman" w:cs="Times New Roman"/>
          <w:b/>
          <w:sz w:val="28"/>
          <w:szCs w:val="28"/>
        </w:rPr>
        <w:t>General Counsel</w:t>
      </w:r>
    </w:p>
    <w:p w:rsidR="00EF2AFA" w:rsidRPr="00820C98" w:rsidRDefault="00216BCD" w:rsidP="00EF2AF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Federal Communications Commission</w:t>
      </w:r>
    </w:p>
    <w:p w:rsidR="00883831" w:rsidRDefault="00883831" w:rsidP="005E4612">
      <w:pPr>
        <w:autoSpaceDE w:val="0"/>
        <w:autoSpaceDN w:val="0"/>
        <w:adjustRightInd w:val="0"/>
        <w:spacing w:after="0" w:line="240" w:lineRule="auto"/>
        <w:jc w:val="center"/>
        <w:rPr>
          <w:rFonts w:ascii="Times New Roman" w:hAnsi="Times New Roman" w:cs="Times New Roman"/>
          <w:b/>
          <w:sz w:val="28"/>
          <w:szCs w:val="28"/>
        </w:rPr>
      </w:pPr>
    </w:p>
    <w:p w:rsidR="00216BCD" w:rsidRDefault="00216BCD" w:rsidP="005E461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as prepared for delivery at</w:t>
      </w:r>
    </w:p>
    <w:p w:rsidR="00216BCD" w:rsidRPr="00820C98" w:rsidRDefault="00216BCD" w:rsidP="005E4612">
      <w:pPr>
        <w:autoSpaceDE w:val="0"/>
        <w:autoSpaceDN w:val="0"/>
        <w:adjustRightInd w:val="0"/>
        <w:spacing w:after="0" w:line="240" w:lineRule="auto"/>
        <w:jc w:val="center"/>
        <w:rPr>
          <w:rFonts w:ascii="Times New Roman" w:hAnsi="Times New Roman" w:cs="Times New Roman"/>
          <w:b/>
          <w:sz w:val="28"/>
          <w:szCs w:val="28"/>
        </w:rPr>
      </w:pPr>
    </w:p>
    <w:p w:rsidR="000F433D" w:rsidRPr="00820C98" w:rsidRDefault="00216BCD" w:rsidP="005E461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Incompas 2016 Policy Summit</w:t>
      </w:r>
    </w:p>
    <w:p w:rsidR="000F433D" w:rsidRDefault="00216BCD" w:rsidP="005E461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Newseum</w:t>
      </w:r>
    </w:p>
    <w:p w:rsidR="00883831" w:rsidRPr="00820C98" w:rsidRDefault="00216BCD" w:rsidP="005E461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Washington, DC</w:t>
      </w:r>
    </w:p>
    <w:p w:rsidR="00216BCD" w:rsidRDefault="00216BCD" w:rsidP="005E461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February 10, 2016</w:t>
      </w:r>
      <w:r w:rsidR="0042174B" w:rsidRPr="00820C98">
        <w:rPr>
          <w:rFonts w:ascii="Times New Roman" w:hAnsi="Times New Roman" w:cs="Times New Roman"/>
          <w:b/>
          <w:sz w:val="28"/>
          <w:szCs w:val="28"/>
        </w:rPr>
        <w:br/>
      </w:r>
    </w:p>
    <w:p w:rsidR="00216BCD" w:rsidRPr="00820C98" w:rsidRDefault="00216BCD" w:rsidP="005E4612">
      <w:pPr>
        <w:autoSpaceDE w:val="0"/>
        <w:autoSpaceDN w:val="0"/>
        <w:adjustRightInd w:val="0"/>
        <w:spacing w:after="0" w:line="240" w:lineRule="auto"/>
        <w:jc w:val="center"/>
        <w:rPr>
          <w:rFonts w:ascii="Times New Roman" w:hAnsi="Times New Roman" w:cs="Times New Roman"/>
          <w:b/>
          <w:sz w:val="28"/>
          <w:szCs w:val="28"/>
        </w:rPr>
      </w:pPr>
    </w:p>
    <w:p w:rsidR="000F433D" w:rsidRPr="00820C98" w:rsidRDefault="000F433D" w:rsidP="005E4612">
      <w:pPr>
        <w:autoSpaceDE w:val="0"/>
        <w:autoSpaceDN w:val="0"/>
        <w:adjustRightInd w:val="0"/>
        <w:spacing w:after="0" w:line="240" w:lineRule="auto"/>
        <w:jc w:val="center"/>
        <w:rPr>
          <w:rFonts w:ascii="Times New Roman" w:hAnsi="Times New Roman" w:cs="Times New Roman"/>
          <w:b/>
          <w:sz w:val="28"/>
          <w:szCs w:val="28"/>
        </w:rPr>
      </w:pPr>
      <w:r w:rsidRPr="00820C98">
        <w:rPr>
          <w:rFonts w:ascii="Times New Roman" w:hAnsi="Times New Roman" w:cs="Times New Roman"/>
          <w:b/>
          <w:sz w:val="28"/>
          <w:szCs w:val="28"/>
        </w:rPr>
        <w:t>“</w:t>
      </w:r>
      <w:r w:rsidR="00216BCD">
        <w:rPr>
          <w:rFonts w:ascii="Times New Roman" w:hAnsi="Times New Roman" w:cs="Times New Roman"/>
          <w:b/>
          <w:sz w:val="28"/>
          <w:szCs w:val="28"/>
        </w:rPr>
        <w:t>20</w:t>
      </w:r>
      <w:r w:rsidR="00216BCD" w:rsidRPr="00216BCD">
        <w:rPr>
          <w:rFonts w:ascii="Times New Roman" w:hAnsi="Times New Roman" w:cs="Times New Roman"/>
          <w:b/>
          <w:sz w:val="28"/>
          <w:szCs w:val="28"/>
          <w:vertAlign w:val="superscript"/>
        </w:rPr>
        <w:t>th</w:t>
      </w:r>
      <w:r w:rsidR="00216BCD">
        <w:rPr>
          <w:rFonts w:ascii="Times New Roman" w:hAnsi="Times New Roman" w:cs="Times New Roman"/>
          <w:b/>
          <w:sz w:val="28"/>
          <w:szCs w:val="28"/>
        </w:rPr>
        <w:t xml:space="preserve"> Anniversary of the Telecom Act</w:t>
      </w:r>
      <w:r w:rsidRPr="00820C98">
        <w:rPr>
          <w:rFonts w:ascii="Times New Roman" w:hAnsi="Times New Roman" w:cs="Times New Roman"/>
          <w:b/>
          <w:sz w:val="28"/>
          <w:szCs w:val="28"/>
        </w:rPr>
        <w:t>”</w:t>
      </w:r>
      <w:r w:rsidR="00813688">
        <w:rPr>
          <w:rStyle w:val="FootnoteReference"/>
          <w:rFonts w:cs="Times New Roman"/>
          <w:b/>
          <w:szCs w:val="28"/>
        </w:rPr>
        <w:footnoteReference w:id="1"/>
      </w:r>
    </w:p>
    <w:p w:rsidR="00216BCD" w:rsidRDefault="00216BCD" w:rsidP="005E4612">
      <w:pPr>
        <w:pStyle w:val="PlainText"/>
        <w:rPr>
          <w:rFonts w:ascii="Times New Roman" w:hAnsi="Times New Roman" w:cs="Times New Roman"/>
          <w:sz w:val="28"/>
          <w:szCs w:val="28"/>
        </w:rPr>
      </w:pPr>
    </w:p>
    <w:p w:rsidR="00B13693" w:rsidRDefault="00B13693" w:rsidP="005E4612">
      <w:pPr>
        <w:pStyle w:val="PlainText"/>
        <w:rPr>
          <w:rFonts w:ascii="Times New Roman" w:hAnsi="Times New Roman" w:cs="Times New Roman"/>
          <w:sz w:val="28"/>
          <w:szCs w:val="28"/>
        </w:rPr>
      </w:pPr>
      <w:r>
        <w:rPr>
          <w:rFonts w:ascii="Times New Roman" w:hAnsi="Times New Roman" w:cs="Times New Roman"/>
          <w:sz w:val="28"/>
          <w:szCs w:val="28"/>
        </w:rPr>
        <w:t xml:space="preserve">Thank you for inviting me </w:t>
      </w:r>
      <w:r w:rsidR="000A6E52">
        <w:rPr>
          <w:rFonts w:ascii="Times New Roman" w:hAnsi="Times New Roman" w:cs="Times New Roman"/>
          <w:sz w:val="28"/>
          <w:szCs w:val="28"/>
        </w:rPr>
        <w:t>today</w:t>
      </w:r>
      <w:r>
        <w:rPr>
          <w:rFonts w:ascii="Times New Roman" w:hAnsi="Times New Roman" w:cs="Times New Roman"/>
          <w:sz w:val="28"/>
          <w:szCs w:val="28"/>
        </w:rPr>
        <w:t xml:space="preserve">. </w:t>
      </w:r>
      <w:r w:rsidR="00133007">
        <w:rPr>
          <w:rFonts w:ascii="Times New Roman" w:hAnsi="Times New Roman" w:cs="Times New Roman"/>
          <w:sz w:val="28"/>
          <w:szCs w:val="28"/>
        </w:rPr>
        <w:t xml:space="preserve"> </w:t>
      </w:r>
      <w:r>
        <w:rPr>
          <w:rFonts w:ascii="Times New Roman" w:hAnsi="Times New Roman" w:cs="Times New Roman"/>
          <w:sz w:val="28"/>
          <w:szCs w:val="28"/>
        </w:rPr>
        <w:t>I first met Chip Pickering when he was a member of Congress working on the competitive issues at the heart of the Teleco</w:t>
      </w:r>
      <w:r w:rsidR="00EF2AFA">
        <w:rPr>
          <w:rFonts w:ascii="Times New Roman" w:hAnsi="Times New Roman" w:cs="Times New Roman"/>
          <w:sz w:val="28"/>
          <w:szCs w:val="28"/>
        </w:rPr>
        <w:t>m</w:t>
      </w:r>
      <w:r w:rsidR="00763669">
        <w:rPr>
          <w:rFonts w:ascii="Times New Roman" w:hAnsi="Times New Roman" w:cs="Times New Roman"/>
          <w:sz w:val="28"/>
          <w:szCs w:val="28"/>
        </w:rPr>
        <w:t>m</w:t>
      </w:r>
      <w:r w:rsidR="00EF2AFA">
        <w:rPr>
          <w:rFonts w:ascii="Times New Roman" w:hAnsi="Times New Roman" w:cs="Times New Roman"/>
          <w:sz w:val="28"/>
          <w:szCs w:val="28"/>
        </w:rPr>
        <w:t xml:space="preserve">unications </w:t>
      </w:r>
      <w:r>
        <w:rPr>
          <w:rFonts w:ascii="Times New Roman" w:hAnsi="Times New Roman" w:cs="Times New Roman"/>
          <w:sz w:val="28"/>
          <w:szCs w:val="28"/>
        </w:rPr>
        <w:t>Act</w:t>
      </w:r>
      <w:r w:rsidR="00EF2AFA">
        <w:rPr>
          <w:rFonts w:ascii="Times New Roman" w:hAnsi="Times New Roman" w:cs="Times New Roman"/>
          <w:sz w:val="28"/>
          <w:szCs w:val="28"/>
        </w:rPr>
        <w:t xml:space="preserve"> of 1996</w:t>
      </w:r>
      <w:r>
        <w:rPr>
          <w:rFonts w:ascii="Times New Roman" w:hAnsi="Times New Roman" w:cs="Times New Roman"/>
          <w:sz w:val="28"/>
          <w:szCs w:val="28"/>
        </w:rPr>
        <w:t xml:space="preserve">. </w:t>
      </w:r>
      <w:r w:rsidR="00133007">
        <w:rPr>
          <w:rFonts w:ascii="Times New Roman" w:hAnsi="Times New Roman" w:cs="Times New Roman"/>
          <w:sz w:val="28"/>
          <w:szCs w:val="28"/>
        </w:rPr>
        <w:t xml:space="preserve"> </w:t>
      </w:r>
      <w:r>
        <w:rPr>
          <w:rFonts w:ascii="Times New Roman" w:hAnsi="Times New Roman" w:cs="Times New Roman"/>
          <w:sz w:val="28"/>
          <w:szCs w:val="28"/>
        </w:rPr>
        <w:t>He’s been an important advocate for competition ever since.</w:t>
      </w:r>
    </w:p>
    <w:p w:rsidR="00B13693" w:rsidRDefault="00B13693" w:rsidP="005E4612">
      <w:pPr>
        <w:pStyle w:val="PlainText"/>
        <w:rPr>
          <w:rFonts w:ascii="Times New Roman" w:hAnsi="Times New Roman" w:cs="Times New Roman"/>
          <w:sz w:val="28"/>
          <w:szCs w:val="28"/>
        </w:rPr>
      </w:pPr>
    </w:p>
    <w:p w:rsidR="000E6AC6" w:rsidRDefault="000E6AC6" w:rsidP="005E4612">
      <w:pPr>
        <w:pStyle w:val="PlainText"/>
        <w:rPr>
          <w:rFonts w:ascii="Times New Roman" w:hAnsi="Times New Roman" w:cs="Times New Roman"/>
          <w:sz w:val="28"/>
          <w:szCs w:val="28"/>
        </w:rPr>
      </w:pPr>
      <w:r>
        <w:rPr>
          <w:rFonts w:ascii="Times New Roman" w:hAnsi="Times New Roman" w:cs="Times New Roman"/>
          <w:sz w:val="28"/>
          <w:szCs w:val="28"/>
        </w:rPr>
        <w:t xml:space="preserve">Today I’d like to </w:t>
      </w:r>
      <w:r w:rsidR="00813688">
        <w:rPr>
          <w:rFonts w:ascii="Times New Roman" w:hAnsi="Times New Roman" w:cs="Times New Roman"/>
          <w:sz w:val="28"/>
          <w:szCs w:val="28"/>
        </w:rPr>
        <w:t>offer some personal views</w:t>
      </w:r>
      <w:r>
        <w:rPr>
          <w:rFonts w:ascii="Times New Roman" w:hAnsi="Times New Roman" w:cs="Times New Roman"/>
          <w:sz w:val="28"/>
          <w:szCs w:val="28"/>
        </w:rPr>
        <w:t xml:space="preserve"> about the Telecom Act, signed </w:t>
      </w:r>
      <w:r w:rsidR="00A9281A">
        <w:rPr>
          <w:rFonts w:ascii="Times New Roman" w:hAnsi="Times New Roman" w:cs="Times New Roman"/>
          <w:sz w:val="28"/>
          <w:szCs w:val="28"/>
        </w:rPr>
        <w:t>twenty</w:t>
      </w:r>
      <w:r>
        <w:rPr>
          <w:rFonts w:ascii="Times New Roman" w:hAnsi="Times New Roman" w:cs="Times New Roman"/>
          <w:sz w:val="28"/>
          <w:szCs w:val="28"/>
        </w:rPr>
        <w:t xml:space="preserve"> years ago this week, which </w:t>
      </w:r>
      <w:r w:rsidR="00296B5F">
        <w:rPr>
          <w:rFonts w:ascii="Times New Roman" w:hAnsi="Times New Roman" w:cs="Times New Roman"/>
          <w:sz w:val="28"/>
          <w:szCs w:val="28"/>
        </w:rPr>
        <w:t>has had long-lasting</w:t>
      </w:r>
      <w:r w:rsidR="00EF2AFA">
        <w:rPr>
          <w:rFonts w:ascii="Times New Roman" w:hAnsi="Times New Roman" w:cs="Times New Roman"/>
          <w:sz w:val="28"/>
          <w:szCs w:val="28"/>
        </w:rPr>
        <w:t>, beneficial</w:t>
      </w:r>
      <w:r w:rsidR="00296B5F">
        <w:rPr>
          <w:rFonts w:ascii="Times New Roman" w:hAnsi="Times New Roman" w:cs="Times New Roman"/>
          <w:sz w:val="28"/>
          <w:szCs w:val="28"/>
        </w:rPr>
        <w:t xml:space="preserve"> </w:t>
      </w:r>
      <w:r w:rsidR="00D45D56">
        <w:rPr>
          <w:rFonts w:ascii="Times New Roman" w:hAnsi="Times New Roman" w:cs="Times New Roman"/>
          <w:sz w:val="28"/>
          <w:szCs w:val="28"/>
        </w:rPr>
        <w:t xml:space="preserve">effects on the telecom </w:t>
      </w:r>
      <w:r>
        <w:rPr>
          <w:rFonts w:ascii="Times New Roman" w:hAnsi="Times New Roman" w:cs="Times New Roman"/>
          <w:sz w:val="28"/>
          <w:szCs w:val="28"/>
        </w:rPr>
        <w:t>sector and on the economy as a whole.</w:t>
      </w:r>
    </w:p>
    <w:p w:rsidR="000E6AC6" w:rsidRDefault="000E6AC6" w:rsidP="005E4612">
      <w:pPr>
        <w:pStyle w:val="PlainText"/>
        <w:rPr>
          <w:rFonts w:ascii="Times New Roman" w:hAnsi="Times New Roman" w:cs="Times New Roman"/>
          <w:sz w:val="28"/>
          <w:szCs w:val="28"/>
        </w:rPr>
      </w:pPr>
    </w:p>
    <w:p w:rsidR="000E6AC6" w:rsidRDefault="000E6AC6" w:rsidP="000E6AC6">
      <w:pPr>
        <w:pStyle w:val="PlainText"/>
        <w:rPr>
          <w:rFonts w:ascii="Times New Roman" w:hAnsi="Times New Roman" w:cs="Times New Roman"/>
          <w:sz w:val="28"/>
          <w:szCs w:val="28"/>
        </w:rPr>
      </w:pPr>
      <w:r>
        <w:rPr>
          <w:rFonts w:ascii="Times New Roman" w:hAnsi="Times New Roman" w:cs="Times New Roman"/>
          <w:sz w:val="28"/>
          <w:szCs w:val="28"/>
        </w:rPr>
        <w:t xml:space="preserve">The FCC </w:t>
      </w:r>
      <w:r w:rsidR="00EB3AB3">
        <w:rPr>
          <w:rFonts w:ascii="Times New Roman" w:hAnsi="Times New Roman" w:cs="Times New Roman"/>
          <w:sz w:val="28"/>
          <w:szCs w:val="28"/>
        </w:rPr>
        <w:t>focuses</w:t>
      </w:r>
      <w:r>
        <w:rPr>
          <w:rFonts w:ascii="Times New Roman" w:hAnsi="Times New Roman" w:cs="Times New Roman"/>
          <w:sz w:val="28"/>
          <w:szCs w:val="28"/>
        </w:rPr>
        <w:t xml:space="preserve"> on</w:t>
      </w:r>
      <w:r w:rsidR="00A9281A">
        <w:rPr>
          <w:rFonts w:ascii="Times New Roman" w:hAnsi="Times New Roman" w:cs="Times New Roman"/>
          <w:sz w:val="28"/>
          <w:szCs w:val="28"/>
        </w:rPr>
        <w:t xml:space="preserve"> </w:t>
      </w:r>
      <w:r w:rsidR="002B06DA">
        <w:rPr>
          <w:rFonts w:ascii="Times New Roman" w:hAnsi="Times New Roman" w:cs="Times New Roman"/>
          <w:sz w:val="28"/>
          <w:szCs w:val="28"/>
        </w:rPr>
        <w:t xml:space="preserve">facilitating </w:t>
      </w:r>
      <w:r w:rsidR="00A9281A">
        <w:rPr>
          <w:rFonts w:ascii="Times New Roman" w:hAnsi="Times New Roman" w:cs="Times New Roman"/>
          <w:sz w:val="28"/>
          <w:szCs w:val="28"/>
        </w:rPr>
        <w:t>competition,</w:t>
      </w:r>
      <w:r>
        <w:rPr>
          <w:rFonts w:ascii="Times New Roman" w:hAnsi="Times New Roman" w:cs="Times New Roman"/>
          <w:sz w:val="28"/>
          <w:szCs w:val="28"/>
        </w:rPr>
        <w:t xml:space="preserve"> </w:t>
      </w:r>
      <w:r w:rsidRPr="000E6AC6">
        <w:rPr>
          <w:rFonts w:ascii="Times New Roman" w:hAnsi="Times New Roman" w:cs="Times New Roman"/>
          <w:sz w:val="28"/>
          <w:szCs w:val="28"/>
        </w:rPr>
        <w:t>eliminating artificial barriers to entry, providing incentives for the marketplace to innovate and deliver consumer benefits through competitive forces.</w:t>
      </w:r>
      <w:r>
        <w:rPr>
          <w:rFonts w:ascii="Times New Roman" w:hAnsi="Times New Roman" w:cs="Times New Roman"/>
          <w:sz w:val="28"/>
          <w:szCs w:val="28"/>
        </w:rPr>
        <w:t xml:space="preserve">  But how did we get here?  The anniversary this week gives us an opportunity to reflect on that question.</w:t>
      </w:r>
    </w:p>
    <w:p w:rsidR="000A6E52" w:rsidRDefault="000A6E52" w:rsidP="000E6AC6">
      <w:pPr>
        <w:pStyle w:val="PlainText"/>
        <w:rPr>
          <w:rFonts w:ascii="Times New Roman" w:hAnsi="Times New Roman" w:cs="Times New Roman"/>
          <w:sz w:val="28"/>
          <w:szCs w:val="28"/>
        </w:rPr>
      </w:pPr>
    </w:p>
    <w:p w:rsidR="000A6E52" w:rsidRPr="000E6AC6" w:rsidRDefault="000A6E52" w:rsidP="000E6AC6">
      <w:pPr>
        <w:pStyle w:val="PlainText"/>
        <w:rPr>
          <w:rFonts w:ascii="Times New Roman" w:hAnsi="Times New Roman" w:cs="Times New Roman"/>
          <w:sz w:val="28"/>
          <w:szCs w:val="28"/>
        </w:rPr>
      </w:pPr>
      <w:r>
        <w:rPr>
          <w:rFonts w:ascii="Times New Roman" w:hAnsi="Times New Roman" w:cs="Times New Roman"/>
          <w:sz w:val="28"/>
          <w:szCs w:val="28"/>
        </w:rPr>
        <w:t xml:space="preserve">For me, this trip down memory lane has brought back a lot of recollections from the </w:t>
      </w:r>
      <w:r w:rsidR="00EF2AFA">
        <w:rPr>
          <w:rFonts w:ascii="Times New Roman" w:hAnsi="Times New Roman" w:cs="Times New Roman"/>
          <w:sz w:val="28"/>
          <w:szCs w:val="28"/>
        </w:rPr>
        <w:t xml:space="preserve">early years of the Clinton Administration when I worked with those, first and foremost the Vice President, who were establishing a vision for our national broadband future. </w:t>
      </w:r>
      <w:r w:rsidR="00763669">
        <w:rPr>
          <w:rFonts w:ascii="Times New Roman" w:hAnsi="Times New Roman" w:cs="Times New Roman"/>
          <w:sz w:val="28"/>
          <w:szCs w:val="28"/>
        </w:rPr>
        <w:t xml:space="preserve"> </w:t>
      </w:r>
      <w:r w:rsidR="00C260A4">
        <w:rPr>
          <w:rFonts w:ascii="Times New Roman" w:hAnsi="Times New Roman" w:cs="Times New Roman"/>
          <w:sz w:val="28"/>
          <w:szCs w:val="28"/>
        </w:rPr>
        <w:t>More about that later.</w:t>
      </w:r>
    </w:p>
    <w:p w:rsidR="000E6AC6" w:rsidRDefault="000E6AC6" w:rsidP="005E4612">
      <w:pPr>
        <w:pStyle w:val="PlainText"/>
        <w:rPr>
          <w:rFonts w:ascii="Times New Roman" w:hAnsi="Times New Roman" w:cs="Times New Roman"/>
          <w:sz w:val="28"/>
          <w:szCs w:val="28"/>
        </w:rPr>
      </w:pPr>
    </w:p>
    <w:p w:rsidR="00372A67" w:rsidRDefault="00A26943" w:rsidP="005E4612">
      <w:pPr>
        <w:pStyle w:val="PlainText"/>
        <w:rPr>
          <w:rFonts w:ascii="Times New Roman" w:hAnsi="Times New Roman" w:cs="Times New Roman"/>
          <w:sz w:val="28"/>
          <w:szCs w:val="28"/>
        </w:rPr>
      </w:pPr>
      <w:r>
        <w:rPr>
          <w:rFonts w:ascii="Times New Roman" w:hAnsi="Times New Roman" w:cs="Times New Roman"/>
          <w:sz w:val="28"/>
          <w:szCs w:val="28"/>
        </w:rPr>
        <w:t>From my perspective</w:t>
      </w:r>
      <w:r w:rsidR="00473B53">
        <w:rPr>
          <w:rFonts w:ascii="Times New Roman" w:hAnsi="Times New Roman" w:cs="Times New Roman"/>
          <w:sz w:val="28"/>
          <w:szCs w:val="28"/>
        </w:rPr>
        <w:t xml:space="preserve">, </w:t>
      </w:r>
      <w:r w:rsidR="000E6AC6">
        <w:rPr>
          <w:rFonts w:ascii="Times New Roman" w:hAnsi="Times New Roman" w:cs="Times New Roman"/>
          <w:sz w:val="28"/>
          <w:szCs w:val="28"/>
        </w:rPr>
        <w:t>t</w:t>
      </w:r>
      <w:r w:rsidR="00372A67">
        <w:rPr>
          <w:rFonts w:ascii="Times New Roman" w:hAnsi="Times New Roman" w:cs="Times New Roman"/>
          <w:sz w:val="28"/>
          <w:szCs w:val="28"/>
        </w:rPr>
        <w:t xml:space="preserve">he ’96 Act </w:t>
      </w:r>
      <w:r w:rsidR="000E6AC6">
        <w:rPr>
          <w:rFonts w:ascii="Times New Roman" w:hAnsi="Times New Roman" w:cs="Times New Roman"/>
          <w:sz w:val="28"/>
          <w:szCs w:val="28"/>
        </w:rPr>
        <w:t xml:space="preserve">was critical because it </w:t>
      </w:r>
      <w:r w:rsidR="00372A67">
        <w:rPr>
          <w:rFonts w:ascii="Times New Roman" w:hAnsi="Times New Roman" w:cs="Times New Roman"/>
          <w:sz w:val="28"/>
          <w:szCs w:val="28"/>
        </w:rPr>
        <w:t xml:space="preserve">enshrined competition at the core of the statutory framework governing </w:t>
      </w:r>
      <w:r w:rsidR="00813688">
        <w:rPr>
          <w:rFonts w:ascii="Times New Roman" w:hAnsi="Times New Roman" w:cs="Times New Roman"/>
          <w:sz w:val="28"/>
          <w:szCs w:val="28"/>
        </w:rPr>
        <w:t>tele</w:t>
      </w:r>
      <w:r w:rsidR="00372A67">
        <w:rPr>
          <w:rFonts w:ascii="Times New Roman" w:hAnsi="Times New Roman" w:cs="Times New Roman"/>
          <w:sz w:val="28"/>
          <w:szCs w:val="28"/>
        </w:rPr>
        <w:t>communications – replacing regulation based on scarcity and monopoly</w:t>
      </w:r>
      <w:r w:rsidR="00EF2AFA">
        <w:rPr>
          <w:rFonts w:ascii="Times New Roman" w:hAnsi="Times New Roman" w:cs="Times New Roman"/>
          <w:sz w:val="28"/>
          <w:szCs w:val="28"/>
        </w:rPr>
        <w:t>, offering new competitive opportunities to companies and new competitive benefits to consumers</w:t>
      </w:r>
      <w:r w:rsidR="00372A67">
        <w:rPr>
          <w:rFonts w:ascii="Times New Roman" w:hAnsi="Times New Roman" w:cs="Times New Roman"/>
          <w:sz w:val="28"/>
          <w:szCs w:val="28"/>
        </w:rPr>
        <w:t>.</w:t>
      </w:r>
      <w:r w:rsidR="000E6AC6">
        <w:rPr>
          <w:rFonts w:ascii="Times New Roman" w:hAnsi="Times New Roman" w:cs="Times New Roman"/>
          <w:sz w:val="28"/>
          <w:szCs w:val="28"/>
        </w:rPr>
        <w:t xml:space="preserve">  </w:t>
      </w:r>
      <w:r w:rsidR="000A6E52">
        <w:rPr>
          <w:rFonts w:ascii="Times New Roman" w:hAnsi="Times New Roman" w:cs="Times New Roman"/>
          <w:sz w:val="28"/>
          <w:szCs w:val="28"/>
        </w:rPr>
        <w:t>Let me explain</w:t>
      </w:r>
      <w:r w:rsidR="000E6AC6">
        <w:rPr>
          <w:rFonts w:ascii="Times New Roman" w:hAnsi="Times New Roman" w:cs="Times New Roman"/>
          <w:sz w:val="28"/>
          <w:szCs w:val="28"/>
        </w:rPr>
        <w:t>.</w:t>
      </w:r>
    </w:p>
    <w:p w:rsidR="00005BA8" w:rsidRDefault="00005BA8" w:rsidP="005E4612">
      <w:pPr>
        <w:pStyle w:val="PlainText"/>
        <w:rPr>
          <w:rFonts w:ascii="Times New Roman" w:hAnsi="Times New Roman" w:cs="Times New Roman"/>
          <w:sz w:val="28"/>
          <w:szCs w:val="28"/>
        </w:rPr>
      </w:pPr>
    </w:p>
    <w:p w:rsidR="00005BA8" w:rsidRPr="00005BA8" w:rsidRDefault="00005BA8" w:rsidP="005E4612">
      <w:pPr>
        <w:pStyle w:val="PlainText"/>
        <w:rPr>
          <w:rFonts w:ascii="Times New Roman" w:hAnsi="Times New Roman" w:cs="Times New Roman"/>
          <w:b/>
          <w:sz w:val="28"/>
          <w:szCs w:val="28"/>
        </w:rPr>
      </w:pPr>
      <w:r>
        <w:rPr>
          <w:rFonts w:ascii="Times New Roman" w:hAnsi="Times New Roman" w:cs="Times New Roman"/>
          <w:b/>
          <w:sz w:val="28"/>
          <w:szCs w:val="28"/>
        </w:rPr>
        <w:t>Three Acts</w:t>
      </w:r>
    </w:p>
    <w:p w:rsidR="009E2C05" w:rsidRPr="009E2C05" w:rsidRDefault="009E2C05" w:rsidP="009E2C05">
      <w:pPr>
        <w:spacing w:after="0" w:line="240" w:lineRule="auto"/>
        <w:rPr>
          <w:rFonts w:ascii="Calibri" w:eastAsia="Calibri" w:hAnsi="Calibri" w:cs="Times New Roman"/>
          <w:color w:val="1F497D"/>
        </w:rPr>
      </w:pPr>
    </w:p>
    <w:p w:rsidR="00A61004" w:rsidRDefault="00F4165C" w:rsidP="00F4165C">
      <w:pPr>
        <w:spacing w:after="0" w:line="240" w:lineRule="auto"/>
        <w:rPr>
          <w:rFonts w:ascii="Times New Roman" w:eastAsia="Calibri" w:hAnsi="Times New Roman" w:cs="Times New Roman"/>
          <w:sz w:val="28"/>
          <w:szCs w:val="28"/>
        </w:rPr>
      </w:pPr>
      <w:r w:rsidRPr="00F4165C">
        <w:rPr>
          <w:rFonts w:ascii="Times New Roman" w:eastAsia="Calibri" w:hAnsi="Times New Roman" w:cs="Times New Roman"/>
          <w:sz w:val="28"/>
          <w:szCs w:val="28"/>
        </w:rPr>
        <w:t>The Act</w:t>
      </w:r>
      <w:r w:rsidR="00A26943">
        <w:rPr>
          <w:rFonts w:ascii="Times New Roman" w:eastAsia="Calibri" w:hAnsi="Times New Roman" w:cs="Times New Roman"/>
          <w:sz w:val="28"/>
          <w:szCs w:val="28"/>
        </w:rPr>
        <w:t xml:space="preserve"> was the climax</w:t>
      </w:r>
      <w:r w:rsidRPr="00F4165C">
        <w:rPr>
          <w:rFonts w:ascii="Times New Roman" w:eastAsia="Calibri" w:hAnsi="Times New Roman" w:cs="Times New Roman"/>
          <w:sz w:val="28"/>
          <w:szCs w:val="28"/>
        </w:rPr>
        <w:t xml:space="preserve"> of a three-act play, one in which Congress recogni</w:t>
      </w:r>
      <w:r w:rsidR="00473B53">
        <w:rPr>
          <w:rFonts w:ascii="Times New Roman" w:eastAsia="Calibri" w:hAnsi="Times New Roman" w:cs="Times New Roman"/>
          <w:sz w:val="28"/>
          <w:szCs w:val="28"/>
        </w:rPr>
        <w:t xml:space="preserve">zed the power of competition – </w:t>
      </w:r>
      <w:r w:rsidRPr="00F4165C">
        <w:rPr>
          <w:rFonts w:ascii="Times New Roman" w:eastAsia="Calibri" w:hAnsi="Times New Roman" w:cs="Times New Roman"/>
          <w:sz w:val="28"/>
          <w:szCs w:val="28"/>
        </w:rPr>
        <w:t xml:space="preserve">and </w:t>
      </w:r>
      <w:r w:rsidR="00797BF9">
        <w:rPr>
          <w:rFonts w:ascii="Times New Roman" w:eastAsia="Calibri" w:hAnsi="Times New Roman" w:cs="Times New Roman"/>
          <w:sz w:val="28"/>
          <w:szCs w:val="28"/>
        </w:rPr>
        <w:t>gave</w:t>
      </w:r>
      <w:r w:rsidR="00797BF9" w:rsidRPr="00F4165C">
        <w:rPr>
          <w:rFonts w:ascii="Times New Roman" w:eastAsia="Calibri" w:hAnsi="Times New Roman" w:cs="Times New Roman"/>
          <w:sz w:val="28"/>
          <w:szCs w:val="28"/>
        </w:rPr>
        <w:t xml:space="preserve"> </w:t>
      </w:r>
      <w:r w:rsidRPr="00F4165C">
        <w:rPr>
          <w:rFonts w:ascii="Times New Roman" w:eastAsia="Calibri" w:hAnsi="Times New Roman" w:cs="Times New Roman"/>
          <w:sz w:val="28"/>
          <w:szCs w:val="28"/>
        </w:rPr>
        <w:t xml:space="preserve">the FCC new </w:t>
      </w:r>
      <w:r w:rsidR="00473B53">
        <w:rPr>
          <w:rFonts w:ascii="Times New Roman" w:eastAsia="Calibri" w:hAnsi="Times New Roman" w:cs="Times New Roman"/>
          <w:sz w:val="28"/>
          <w:szCs w:val="28"/>
        </w:rPr>
        <w:t xml:space="preserve">tools and a new mission </w:t>
      </w:r>
      <w:r w:rsidRPr="00F4165C">
        <w:rPr>
          <w:rFonts w:ascii="Times New Roman" w:eastAsia="Calibri" w:hAnsi="Times New Roman" w:cs="Times New Roman"/>
          <w:sz w:val="28"/>
          <w:szCs w:val="28"/>
        </w:rPr>
        <w:t>fit for the Internet Age.</w:t>
      </w:r>
    </w:p>
    <w:p w:rsidR="00D23F3F" w:rsidRDefault="00D23F3F" w:rsidP="00F4165C">
      <w:pPr>
        <w:spacing w:after="0" w:line="240" w:lineRule="auto"/>
        <w:rPr>
          <w:rFonts w:ascii="Times New Roman" w:eastAsia="Calibri" w:hAnsi="Times New Roman" w:cs="Times New Roman"/>
          <w:sz w:val="28"/>
          <w:szCs w:val="28"/>
        </w:rPr>
      </w:pPr>
    </w:p>
    <w:p w:rsidR="00F4165C" w:rsidRPr="00F4165C" w:rsidRDefault="00473B53" w:rsidP="00F4165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Communications policy had been </w:t>
      </w:r>
      <w:r w:rsidR="00F4165C" w:rsidRPr="00F4165C">
        <w:rPr>
          <w:rFonts w:ascii="Times New Roman" w:eastAsia="Calibri" w:hAnsi="Times New Roman" w:cs="Times New Roman"/>
          <w:sz w:val="28"/>
          <w:szCs w:val="28"/>
        </w:rPr>
        <w:t>for a</w:t>
      </w:r>
      <w:r>
        <w:rPr>
          <w:rFonts w:ascii="Times New Roman" w:eastAsia="Calibri" w:hAnsi="Times New Roman" w:cs="Times New Roman"/>
          <w:sz w:val="28"/>
          <w:szCs w:val="28"/>
        </w:rPr>
        <w:t xml:space="preserve"> long time based on scarcity – </w:t>
      </w:r>
      <w:r w:rsidR="00F4165C" w:rsidRPr="00F4165C">
        <w:rPr>
          <w:rFonts w:ascii="Times New Roman" w:eastAsia="Calibri" w:hAnsi="Times New Roman" w:cs="Times New Roman"/>
          <w:sz w:val="28"/>
          <w:szCs w:val="28"/>
        </w:rPr>
        <w:t xml:space="preserve">and artificial scarcity at that: </w:t>
      </w:r>
      <w:r>
        <w:rPr>
          <w:rFonts w:ascii="Times New Roman" w:eastAsia="Calibri" w:hAnsi="Times New Roman" w:cs="Times New Roman"/>
          <w:sz w:val="28"/>
          <w:szCs w:val="28"/>
        </w:rPr>
        <w:t xml:space="preserve"> </w:t>
      </w:r>
      <w:r w:rsidR="00F4165C" w:rsidRPr="00F4165C">
        <w:rPr>
          <w:rFonts w:ascii="Times New Roman" w:eastAsia="Calibri" w:hAnsi="Times New Roman" w:cs="Times New Roman"/>
          <w:sz w:val="28"/>
          <w:szCs w:val="28"/>
        </w:rPr>
        <w:t>One national telephone company</w:t>
      </w:r>
      <w:r w:rsidR="00610168">
        <w:rPr>
          <w:rFonts w:ascii="Times New Roman" w:eastAsia="Calibri" w:hAnsi="Times New Roman" w:cs="Times New Roman"/>
          <w:sz w:val="28"/>
          <w:szCs w:val="28"/>
        </w:rPr>
        <w:t>;</w:t>
      </w:r>
      <w:r w:rsidR="00F4165C" w:rsidRPr="00F4165C">
        <w:rPr>
          <w:rFonts w:ascii="Times New Roman" w:eastAsia="Calibri" w:hAnsi="Times New Roman" w:cs="Times New Roman"/>
          <w:sz w:val="28"/>
          <w:szCs w:val="28"/>
        </w:rPr>
        <w:t xml:space="preserve"> two wireless companies per market (one reserved for the incumbent telephone company); </w:t>
      </w:r>
      <w:r w:rsidR="00797BF9">
        <w:rPr>
          <w:rFonts w:ascii="Times New Roman" w:eastAsia="Calibri" w:hAnsi="Times New Roman" w:cs="Times New Roman"/>
          <w:sz w:val="28"/>
          <w:szCs w:val="28"/>
        </w:rPr>
        <w:t>exclusive franchises for cable operators.</w:t>
      </w:r>
    </w:p>
    <w:p w:rsidR="00D90174" w:rsidRDefault="00D90174" w:rsidP="00F4165C">
      <w:pPr>
        <w:spacing w:after="0" w:line="240" w:lineRule="auto"/>
        <w:rPr>
          <w:rFonts w:ascii="Times New Roman" w:eastAsia="Calibri" w:hAnsi="Times New Roman" w:cs="Times New Roman"/>
          <w:sz w:val="28"/>
          <w:szCs w:val="28"/>
        </w:rPr>
      </w:pPr>
    </w:p>
    <w:p w:rsidR="00F4165C" w:rsidRPr="00F4165C" w:rsidRDefault="00F4165C" w:rsidP="00F4165C">
      <w:pPr>
        <w:spacing w:after="0" w:line="240" w:lineRule="auto"/>
        <w:rPr>
          <w:rFonts w:ascii="Times New Roman" w:eastAsia="Calibri" w:hAnsi="Times New Roman" w:cs="Times New Roman"/>
          <w:sz w:val="28"/>
          <w:szCs w:val="28"/>
        </w:rPr>
      </w:pPr>
      <w:r w:rsidRPr="00F4165C">
        <w:rPr>
          <w:rFonts w:ascii="Times New Roman" w:eastAsia="Calibri" w:hAnsi="Times New Roman" w:cs="Times New Roman"/>
          <w:sz w:val="28"/>
          <w:szCs w:val="28"/>
        </w:rPr>
        <w:t>The</w:t>
      </w:r>
      <w:r w:rsidR="00663C59">
        <w:rPr>
          <w:rFonts w:ascii="Times New Roman" w:eastAsia="Calibri" w:hAnsi="Times New Roman" w:cs="Times New Roman"/>
          <w:sz w:val="28"/>
          <w:szCs w:val="28"/>
        </w:rPr>
        <w:t xml:space="preserve"> implications for regulators were</w:t>
      </w:r>
      <w:r w:rsidRPr="00F4165C">
        <w:rPr>
          <w:rFonts w:ascii="Times New Roman" w:eastAsia="Calibri" w:hAnsi="Times New Roman" w:cs="Times New Roman"/>
          <w:sz w:val="28"/>
          <w:szCs w:val="28"/>
        </w:rPr>
        <w:t xml:space="preserve"> obvious: </w:t>
      </w:r>
      <w:r w:rsidR="00663C59">
        <w:rPr>
          <w:rFonts w:ascii="Times New Roman" w:eastAsia="Calibri" w:hAnsi="Times New Roman" w:cs="Times New Roman"/>
          <w:sz w:val="28"/>
          <w:szCs w:val="28"/>
        </w:rPr>
        <w:t xml:space="preserve"> </w:t>
      </w:r>
      <w:r w:rsidRPr="00F4165C">
        <w:rPr>
          <w:rFonts w:ascii="Times New Roman" w:eastAsia="Calibri" w:hAnsi="Times New Roman" w:cs="Times New Roman"/>
          <w:sz w:val="28"/>
          <w:szCs w:val="28"/>
        </w:rPr>
        <w:t xml:space="preserve">They </w:t>
      </w:r>
      <w:r w:rsidR="00EB3AB3">
        <w:rPr>
          <w:rFonts w:ascii="Times New Roman" w:eastAsia="Calibri" w:hAnsi="Times New Roman" w:cs="Times New Roman"/>
          <w:sz w:val="28"/>
          <w:szCs w:val="28"/>
        </w:rPr>
        <w:t>had to stand</w:t>
      </w:r>
      <w:r w:rsidRPr="00F4165C">
        <w:rPr>
          <w:rFonts w:ascii="Times New Roman" w:eastAsia="Calibri" w:hAnsi="Times New Roman" w:cs="Times New Roman"/>
          <w:sz w:val="28"/>
          <w:szCs w:val="28"/>
        </w:rPr>
        <w:t>, to a cons</w:t>
      </w:r>
      <w:r w:rsidR="00663C59">
        <w:rPr>
          <w:rFonts w:ascii="Times New Roman" w:eastAsia="Calibri" w:hAnsi="Times New Roman" w:cs="Times New Roman"/>
          <w:sz w:val="28"/>
          <w:szCs w:val="28"/>
        </w:rPr>
        <w:t xml:space="preserve">iderable degree, in the </w:t>
      </w:r>
      <w:r w:rsidR="00A61004">
        <w:rPr>
          <w:rFonts w:ascii="Times New Roman" w:eastAsia="Calibri" w:hAnsi="Times New Roman" w:cs="Times New Roman"/>
          <w:sz w:val="28"/>
          <w:szCs w:val="28"/>
        </w:rPr>
        <w:t>shoes of</w:t>
      </w:r>
      <w:r w:rsidR="00663C59">
        <w:rPr>
          <w:rFonts w:ascii="Times New Roman" w:eastAsia="Calibri" w:hAnsi="Times New Roman" w:cs="Times New Roman"/>
          <w:sz w:val="28"/>
          <w:szCs w:val="28"/>
        </w:rPr>
        <w:t xml:space="preserve"> consumers who </w:t>
      </w:r>
      <w:r w:rsidR="00EB3AB3">
        <w:rPr>
          <w:rFonts w:ascii="Times New Roman" w:eastAsia="Calibri" w:hAnsi="Times New Roman" w:cs="Times New Roman"/>
          <w:sz w:val="28"/>
          <w:szCs w:val="28"/>
        </w:rPr>
        <w:t xml:space="preserve">themselves </w:t>
      </w:r>
      <w:r w:rsidR="00663C59">
        <w:rPr>
          <w:rFonts w:ascii="Times New Roman" w:eastAsia="Calibri" w:hAnsi="Times New Roman" w:cs="Times New Roman"/>
          <w:sz w:val="28"/>
          <w:szCs w:val="28"/>
        </w:rPr>
        <w:t>had little or no</w:t>
      </w:r>
      <w:r w:rsidRPr="00F4165C">
        <w:rPr>
          <w:rFonts w:ascii="Times New Roman" w:eastAsia="Calibri" w:hAnsi="Times New Roman" w:cs="Times New Roman"/>
          <w:sz w:val="28"/>
          <w:szCs w:val="28"/>
        </w:rPr>
        <w:t xml:space="preserve"> choice</w:t>
      </w:r>
      <w:r w:rsidR="00663C59">
        <w:rPr>
          <w:rFonts w:ascii="Times New Roman" w:eastAsia="Calibri" w:hAnsi="Times New Roman" w:cs="Times New Roman"/>
          <w:sz w:val="28"/>
          <w:szCs w:val="28"/>
        </w:rPr>
        <w:t xml:space="preserve"> – </w:t>
      </w:r>
      <w:r w:rsidRPr="00F4165C">
        <w:rPr>
          <w:rFonts w:ascii="Times New Roman" w:eastAsia="Calibri" w:hAnsi="Times New Roman" w:cs="Times New Roman"/>
          <w:sz w:val="28"/>
          <w:szCs w:val="28"/>
        </w:rPr>
        <w:t>an</w:t>
      </w:r>
      <w:r w:rsidR="00663C59">
        <w:rPr>
          <w:rFonts w:ascii="Times New Roman" w:eastAsia="Calibri" w:hAnsi="Times New Roman" w:cs="Times New Roman"/>
          <w:sz w:val="28"/>
          <w:szCs w:val="28"/>
        </w:rPr>
        <w:t xml:space="preserve">d therefore little or no impact – </w:t>
      </w:r>
      <w:r w:rsidRPr="00F4165C">
        <w:rPr>
          <w:rFonts w:ascii="Times New Roman" w:eastAsia="Calibri" w:hAnsi="Times New Roman" w:cs="Times New Roman"/>
          <w:sz w:val="28"/>
          <w:szCs w:val="28"/>
        </w:rPr>
        <w:t>on the pricing, quality</w:t>
      </w:r>
      <w:r w:rsidR="00797BF9">
        <w:rPr>
          <w:rFonts w:ascii="Times New Roman" w:eastAsia="Calibri" w:hAnsi="Times New Roman" w:cs="Times New Roman"/>
          <w:sz w:val="28"/>
          <w:szCs w:val="28"/>
        </w:rPr>
        <w:t>,</w:t>
      </w:r>
      <w:r w:rsidRPr="00F4165C">
        <w:rPr>
          <w:rFonts w:ascii="Times New Roman" w:eastAsia="Calibri" w:hAnsi="Times New Roman" w:cs="Times New Roman"/>
          <w:sz w:val="28"/>
          <w:szCs w:val="28"/>
        </w:rPr>
        <w:t xml:space="preserve"> or innovation of communications services.</w:t>
      </w:r>
    </w:p>
    <w:p w:rsidR="00F4165C" w:rsidRPr="00F4165C" w:rsidRDefault="00F4165C" w:rsidP="00F4165C">
      <w:pPr>
        <w:spacing w:after="0" w:line="240" w:lineRule="auto"/>
        <w:rPr>
          <w:rFonts w:ascii="Times New Roman" w:eastAsia="Calibri" w:hAnsi="Times New Roman" w:cs="Times New Roman"/>
          <w:sz w:val="28"/>
          <w:szCs w:val="28"/>
        </w:rPr>
      </w:pPr>
    </w:p>
    <w:p w:rsidR="00F4165C" w:rsidRDefault="00F4165C" w:rsidP="00F4165C">
      <w:pPr>
        <w:spacing w:after="0" w:line="240" w:lineRule="auto"/>
        <w:rPr>
          <w:rFonts w:ascii="Times New Roman" w:eastAsia="Calibri" w:hAnsi="Times New Roman" w:cs="Times New Roman"/>
          <w:sz w:val="28"/>
          <w:szCs w:val="28"/>
        </w:rPr>
      </w:pPr>
      <w:r w:rsidRPr="00F4165C">
        <w:rPr>
          <w:rFonts w:ascii="Times New Roman" w:eastAsia="Calibri" w:hAnsi="Times New Roman" w:cs="Times New Roman"/>
          <w:sz w:val="28"/>
          <w:szCs w:val="28"/>
        </w:rPr>
        <w:t xml:space="preserve">By the </w:t>
      </w:r>
      <w:r w:rsidR="00133007">
        <w:rPr>
          <w:rFonts w:ascii="Times New Roman" w:eastAsia="Calibri" w:hAnsi="Times New Roman" w:cs="Times New Roman"/>
          <w:sz w:val="28"/>
          <w:szCs w:val="28"/>
        </w:rPr>
        <w:t xml:space="preserve">early </w:t>
      </w:r>
      <w:r w:rsidRPr="00F4165C">
        <w:rPr>
          <w:rFonts w:ascii="Times New Roman" w:eastAsia="Calibri" w:hAnsi="Times New Roman" w:cs="Times New Roman"/>
          <w:sz w:val="28"/>
          <w:szCs w:val="28"/>
        </w:rPr>
        <w:t xml:space="preserve">1990s, change was afoot. </w:t>
      </w:r>
      <w:r w:rsidR="000D2E6F">
        <w:rPr>
          <w:rFonts w:ascii="Times New Roman" w:eastAsia="Calibri" w:hAnsi="Times New Roman" w:cs="Times New Roman"/>
          <w:sz w:val="28"/>
          <w:szCs w:val="28"/>
        </w:rPr>
        <w:t xml:space="preserve"> </w:t>
      </w:r>
      <w:r w:rsidRPr="00F4165C">
        <w:rPr>
          <w:rFonts w:ascii="Times New Roman" w:eastAsia="Calibri" w:hAnsi="Times New Roman" w:cs="Times New Roman"/>
          <w:sz w:val="28"/>
          <w:szCs w:val="28"/>
        </w:rPr>
        <w:t>The</w:t>
      </w:r>
      <w:r w:rsidR="00A9281A">
        <w:rPr>
          <w:rFonts w:ascii="Times New Roman" w:eastAsia="Calibri" w:hAnsi="Times New Roman" w:cs="Times New Roman"/>
          <w:sz w:val="28"/>
          <w:szCs w:val="28"/>
        </w:rPr>
        <w:t xml:space="preserve"> ability of consumers to buy a telephone instead of having to rent it from Ma Bell, the</w:t>
      </w:r>
      <w:r w:rsidRPr="00F4165C">
        <w:rPr>
          <w:rFonts w:ascii="Times New Roman" w:eastAsia="Calibri" w:hAnsi="Times New Roman" w:cs="Times New Roman"/>
          <w:sz w:val="28"/>
          <w:szCs w:val="28"/>
        </w:rPr>
        <w:t xml:space="preserve"> brea</w:t>
      </w:r>
      <w:r w:rsidR="000D2E6F">
        <w:rPr>
          <w:rFonts w:ascii="Times New Roman" w:eastAsia="Calibri" w:hAnsi="Times New Roman" w:cs="Times New Roman"/>
          <w:sz w:val="28"/>
          <w:szCs w:val="28"/>
        </w:rPr>
        <w:t>k-up of AT&amp;T</w:t>
      </w:r>
      <w:r w:rsidR="00610168">
        <w:rPr>
          <w:rFonts w:ascii="Times New Roman" w:eastAsia="Calibri" w:hAnsi="Times New Roman" w:cs="Times New Roman"/>
          <w:sz w:val="28"/>
          <w:szCs w:val="28"/>
        </w:rPr>
        <w:t xml:space="preserve"> (and I should note that Phil Verveer, now Senior Counselor to Chairman Wheeler, was the DOJ lawyer who signed the complaint that started that lawsuit)</w:t>
      </w:r>
      <w:r w:rsidR="000D2E6F">
        <w:rPr>
          <w:rFonts w:ascii="Times New Roman" w:eastAsia="Calibri" w:hAnsi="Times New Roman" w:cs="Times New Roman"/>
          <w:sz w:val="28"/>
          <w:szCs w:val="28"/>
        </w:rPr>
        <w:t xml:space="preserve">, </w:t>
      </w:r>
      <w:r w:rsidR="00A9281A">
        <w:rPr>
          <w:rFonts w:ascii="Times New Roman" w:eastAsia="Calibri" w:hAnsi="Times New Roman" w:cs="Times New Roman"/>
          <w:sz w:val="28"/>
          <w:szCs w:val="28"/>
        </w:rPr>
        <w:t>the arrival of competition in long</w:t>
      </w:r>
      <w:r w:rsidR="00610168">
        <w:rPr>
          <w:rFonts w:ascii="Times New Roman" w:eastAsia="Calibri" w:hAnsi="Times New Roman" w:cs="Times New Roman"/>
          <w:sz w:val="28"/>
          <w:szCs w:val="28"/>
        </w:rPr>
        <w:t>-</w:t>
      </w:r>
      <w:r w:rsidR="00A9281A">
        <w:rPr>
          <w:rFonts w:ascii="Times New Roman" w:eastAsia="Calibri" w:hAnsi="Times New Roman" w:cs="Times New Roman"/>
          <w:sz w:val="28"/>
          <w:szCs w:val="28"/>
        </w:rPr>
        <w:t xml:space="preserve">distance telephony, the </w:t>
      </w:r>
      <w:r w:rsidR="00797BF9">
        <w:rPr>
          <w:rFonts w:ascii="Times New Roman" w:eastAsia="Calibri" w:hAnsi="Times New Roman" w:cs="Times New Roman"/>
          <w:sz w:val="28"/>
          <w:szCs w:val="28"/>
        </w:rPr>
        <w:t xml:space="preserve">growth </w:t>
      </w:r>
      <w:r w:rsidR="00A9281A">
        <w:rPr>
          <w:rFonts w:ascii="Times New Roman" w:eastAsia="Calibri" w:hAnsi="Times New Roman" w:cs="Times New Roman"/>
          <w:sz w:val="28"/>
          <w:szCs w:val="28"/>
        </w:rPr>
        <w:t>of</w:t>
      </w:r>
      <w:r w:rsidRPr="00F4165C">
        <w:rPr>
          <w:rFonts w:ascii="Times New Roman" w:eastAsia="Calibri" w:hAnsi="Times New Roman" w:cs="Times New Roman"/>
          <w:sz w:val="28"/>
          <w:szCs w:val="28"/>
        </w:rPr>
        <w:t xml:space="preserve"> cable</w:t>
      </w:r>
      <w:r w:rsidR="00797BF9">
        <w:rPr>
          <w:rFonts w:ascii="Times New Roman" w:eastAsia="Calibri" w:hAnsi="Times New Roman" w:cs="Times New Roman"/>
          <w:sz w:val="28"/>
          <w:szCs w:val="28"/>
        </w:rPr>
        <w:t xml:space="preserve"> as an alternative to over-the-air TV,</w:t>
      </w:r>
      <w:r w:rsidR="00A9281A">
        <w:rPr>
          <w:rFonts w:ascii="Times New Roman" w:eastAsia="Calibri" w:hAnsi="Times New Roman" w:cs="Times New Roman"/>
          <w:sz w:val="28"/>
          <w:szCs w:val="28"/>
        </w:rPr>
        <w:t xml:space="preserve"> and the early stirrings of wireless voice.</w:t>
      </w:r>
    </w:p>
    <w:p w:rsidR="001D1EF1" w:rsidRDefault="001D1EF1" w:rsidP="00F4165C">
      <w:pPr>
        <w:spacing w:after="0" w:line="240" w:lineRule="auto"/>
        <w:rPr>
          <w:rFonts w:ascii="Times New Roman" w:eastAsia="Calibri" w:hAnsi="Times New Roman" w:cs="Times New Roman"/>
          <w:sz w:val="28"/>
          <w:szCs w:val="28"/>
        </w:rPr>
      </w:pPr>
    </w:p>
    <w:p w:rsidR="001D1EF1" w:rsidRPr="001D1EF1" w:rsidRDefault="001D1EF1" w:rsidP="001D1EF1">
      <w:pPr>
        <w:spacing w:after="0" w:line="240" w:lineRule="auto"/>
        <w:rPr>
          <w:rFonts w:ascii="Times New Roman" w:eastAsia="Calibri" w:hAnsi="Times New Roman" w:cs="Times New Roman"/>
          <w:sz w:val="28"/>
          <w:szCs w:val="28"/>
        </w:rPr>
      </w:pPr>
      <w:r w:rsidRPr="001D1EF1">
        <w:rPr>
          <w:rFonts w:ascii="Times New Roman" w:eastAsia="Calibri" w:hAnsi="Times New Roman" w:cs="Times New Roman"/>
          <w:sz w:val="28"/>
          <w:szCs w:val="28"/>
        </w:rPr>
        <w:t>What Congress knew at the time was this:</w:t>
      </w:r>
    </w:p>
    <w:p w:rsidR="001D1EF1" w:rsidRPr="001D1EF1" w:rsidRDefault="001D1EF1" w:rsidP="001D1EF1">
      <w:pPr>
        <w:numPr>
          <w:ilvl w:val="0"/>
          <w:numId w:val="8"/>
        </w:numPr>
        <w:spacing w:after="0" w:line="240" w:lineRule="auto"/>
        <w:rPr>
          <w:rFonts w:ascii="Times New Roman" w:eastAsia="Calibri" w:hAnsi="Times New Roman" w:cs="Times New Roman"/>
          <w:sz w:val="28"/>
          <w:szCs w:val="28"/>
        </w:rPr>
      </w:pPr>
      <w:r w:rsidRPr="001D1EF1">
        <w:rPr>
          <w:rFonts w:ascii="Times New Roman" w:eastAsia="Calibri" w:hAnsi="Times New Roman" w:cs="Times New Roman"/>
          <w:sz w:val="28"/>
          <w:szCs w:val="28"/>
        </w:rPr>
        <w:t>The Commission had taken important steps to protect and promote competition in data services (</w:t>
      </w:r>
      <w:r w:rsidRPr="001D1EF1">
        <w:rPr>
          <w:rFonts w:ascii="Times New Roman" w:eastAsia="Calibri" w:hAnsi="Times New Roman" w:cs="Times New Roman"/>
          <w:i/>
          <w:iCs/>
          <w:sz w:val="28"/>
          <w:szCs w:val="28"/>
        </w:rPr>
        <w:t>Computer Inquiries</w:t>
      </w:r>
      <w:r w:rsidRPr="001D1EF1">
        <w:rPr>
          <w:rFonts w:ascii="Times New Roman" w:eastAsia="Calibri" w:hAnsi="Times New Roman" w:cs="Times New Roman"/>
          <w:sz w:val="28"/>
          <w:szCs w:val="28"/>
        </w:rPr>
        <w:t>).</w:t>
      </w:r>
    </w:p>
    <w:p w:rsidR="001D1EF1" w:rsidRDefault="001D1EF1" w:rsidP="001D1EF1">
      <w:pPr>
        <w:numPr>
          <w:ilvl w:val="0"/>
          <w:numId w:val="8"/>
        </w:numPr>
        <w:spacing w:after="0" w:line="240" w:lineRule="auto"/>
        <w:rPr>
          <w:rFonts w:ascii="Times New Roman" w:eastAsia="Calibri" w:hAnsi="Times New Roman" w:cs="Times New Roman"/>
          <w:sz w:val="28"/>
          <w:szCs w:val="28"/>
        </w:rPr>
      </w:pPr>
      <w:r w:rsidRPr="001D1EF1">
        <w:rPr>
          <w:rFonts w:ascii="Times New Roman" w:eastAsia="Calibri" w:hAnsi="Times New Roman" w:cs="Times New Roman"/>
          <w:sz w:val="28"/>
          <w:szCs w:val="28"/>
        </w:rPr>
        <w:t>The breakup of AT&amp;T and the creation of the so-called Baby Bells had led both to competition in long distance</w:t>
      </w:r>
      <w:r>
        <w:rPr>
          <w:rFonts w:ascii="Times New Roman" w:eastAsia="Calibri" w:hAnsi="Times New Roman" w:cs="Times New Roman"/>
          <w:sz w:val="28"/>
          <w:szCs w:val="28"/>
        </w:rPr>
        <w:t xml:space="preserve"> and the</w:t>
      </w:r>
      <w:r w:rsidRPr="001D1EF1">
        <w:rPr>
          <w:rFonts w:ascii="Times New Roman" w:eastAsia="Calibri" w:hAnsi="Times New Roman" w:cs="Times New Roman"/>
          <w:sz w:val="28"/>
          <w:szCs w:val="28"/>
        </w:rPr>
        <w:t xml:space="preserve"> need to ensure that gatekeeper control in local markets would not frustrate the introduction of </w:t>
      </w:r>
      <w:r>
        <w:rPr>
          <w:rFonts w:ascii="Times New Roman" w:eastAsia="Calibri" w:hAnsi="Times New Roman" w:cs="Times New Roman"/>
          <w:sz w:val="28"/>
          <w:szCs w:val="28"/>
        </w:rPr>
        <w:t xml:space="preserve">new </w:t>
      </w:r>
      <w:r w:rsidRPr="001D1EF1">
        <w:rPr>
          <w:rFonts w:ascii="Times New Roman" w:eastAsia="Calibri" w:hAnsi="Times New Roman" w:cs="Times New Roman"/>
          <w:sz w:val="28"/>
          <w:szCs w:val="28"/>
        </w:rPr>
        <w:t>services.</w:t>
      </w:r>
    </w:p>
    <w:p w:rsidR="001D1EF1" w:rsidRDefault="001D1EF1" w:rsidP="001D1EF1">
      <w:pPr>
        <w:numPr>
          <w:ilvl w:val="0"/>
          <w:numId w:val="8"/>
        </w:numPr>
        <w:spacing w:after="0" w:line="240" w:lineRule="auto"/>
        <w:rPr>
          <w:rFonts w:ascii="Times New Roman" w:eastAsia="Calibri" w:hAnsi="Times New Roman" w:cs="Times New Roman"/>
          <w:sz w:val="28"/>
          <w:szCs w:val="28"/>
        </w:rPr>
      </w:pPr>
      <w:r w:rsidRPr="001D1EF1">
        <w:rPr>
          <w:rFonts w:ascii="Times New Roman" w:eastAsia="Calibri" w:hAnsi="Times New Roman" w:cs="Times New Roman"/>
          <w:sz w:val="28"/>
          <w:szCs w:val="28"/>
        </w:rPr>
        <w:t>The role of regulation had fundamentally changed.  From an era of legally</w:t>
      </w:r>
      <w:r w:rsidR="00705E3C">
        <w:rPr>
          <w:rFonts w:ascii="Times New Roman" w:eastAsia="Calibri" w:hAnsi="Times New Roman" w:cs="Times New Roman"/>
          <w:sz w:val="28"/>
          <w:szCs w:val="28"/>
        </w:rPr>
        <w:t>-</w:t>
      </w:r>
      <w:r w:rsidRPr="001D1EF1">
        <w:rPr>
          <w:rFonts w:ascii="Times New Roman" w:eastAsia="Calibri" w:hAnsi="Times New Roman" w:cs="Times New Roman"/>
          <w:sz w:val="28"/>
          <w:szCs w:val="28"/>
        </w:rPr>
        <w:t>protected monopoly with little or no choice of provider, to an era in which the introduction and preservation of competit</w:t>
      </w:r>
      <w:r w:rsidRPr="00147E88">
        <w:rPr>
          <w:rFonts w:ascii="Times New Roman" w:eastAsia="Calibri" w:hAnsi="Times New Roman" w:cs="Times New Roman"/>
          <w:sz w:val="28"/>
          <w:szCs w:val="28"/>
        </w:rPr>
        <w:t>ion required careful attention.</w:t>
      </w:r>
    </w:p>
    <w:p w:rsidR="00EF2AFA" w:rsidRPr="001C3B05" w:rsidRDefault="00D45D56" w:rsidP="001D1EF1">
      <w:pPr>
        <w:numPr>
          <w:ilvl w:val="0"/>
          <w:numId w:val="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New entrants were poised to</w:t>
      </w:r>
      <w:r w:rsidR="00EF2AFA">
        <w:rPr>
          <w:rFonts w:ascii="Times New Roman" w:eastAsia="Calibri" w:hAnsi="Times New Roman" w:cs="Times New Roman"/>
          <w:sz w:val="28"/>
          <w:szCs w:val="28"/>
        </w:rPr>
        <w:t xml:space="preserve"> enter new markets.</w:t>
      </w:r>
    </w:p>
    <w:p w:rsidR="00F4165C" w:rsidRPr="00F4165C" w:rsidRDefault="00F4165C" w:rsidP="00F4165C">
      <w:pPr>
        <w:spacing w:after="0" w:line="240" w:lineRule="auto"/>
        <w:rPr>
          <w:rFonts w:ascii="Times New Roman" w:eastAsia="Calibri" w:hAnsi="Times New Roman" w:cs="Times New Roman"/>
          <w:sz w:val="28"/>
          <w:szCs w:val="28"/>
        </w:rPr>
      </w:pPr>
    </w:p>
    <w:p w:rsidR="00F4165C" w:rsidRPr="00F4165C" w:rsidRDefault="00A9281A" w:rsidP="00F4165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Muc</w:t>
      </w:r>
      <w:r w:rsidR="00133007">
        <w:rPr>
          <w:rFonts w:ascii="Times New Roman" w:eastAsia="Calibri" w:hAnsi="Times New Roman" w:cs="Times New Roman"/>
          <w:sz w:val="28"/>
          <w:szCs w:val="28"/>
        </w:rPr>
        <w:t>h</w:t>
      </w:r>
      <w:r>
        <w:rPr>
          <w:rFonts w:ascii="Times New Roman" w:eastAsia="Calibri" w:hAnsi="Times New Roman" w:cs="Times New Roman"/>
          <w:sz w:val="28"/>
          <w:szCs w:val="28"/>
        </w:rPr>
        <w:t xml:space="preserve"> of this happened without </w:t>
      </w:r>
      <w:r w:rsidR="00EB3AB3">
        <w:rPr>
          <w:rFonts w:ascii="Times New Roman" w:eastAsia="Calibri" w:hAnsi="Times New Roman" w:cs="Times New Roman"/>
          <w:sz w:val="28"/>
          <w:szCs w:val="28"/>
        </w:rPr>
        <w:t>additional congressional direction</w:t>
      </w:r>
      <w:r>
        <w:rPr>
          <w:rFonts w:ascii="Times New Roman" w:eastAsia="Calibri" w:hAnsi="Times New Roman" w:cs="Times New Roman"/>
          <w:sz w:val="28"/>
          <w:szCs w:val="28"/>
        </w:rPr>
        <w:t xml:space="preserve">. </w:t>
      </w:r>
      <w:r w:rsidR="0013300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But, in the early ‘90s, Congress focused on three occasions on the role of government in promoting and protecting </w:t>
      </w:r>
      <w:r w:rsidR="00133007">
        <w:rPr>
          <w:rFonts w:ascii="Times New Roman" w:eastAsia="Calibri" w:hAnsi="Times New Roman" w:cs="Times New Roman"/>
          <w:sz w:val="28"/>
          <w:szCs w:val="28"/>
        </w:rPr>
        <w:t>competition in communications services</w:t>
      </w:r>
      <w:r>
        <w:rPr>
          <w:rFonts w:ascii="Times New Roman" w:eastAsia="Calibri" w:hAnsi="Times New Roman" w:cs="Times New Roman"/>
          <w:sz w:val="28"/>
          <w:szCs w:val="28"/>
        </w:rPr>
        <w:t xml:space="preserve">. </w:t>
      </w:r>
    </w:p>
    <w:p w:rsidR="00F4165C" w:rsidRPr="00F4165C" w:rsidRDefault="00F4165C" w:rsidP="00F4165C">
      <w:pPr>
        <w:spacing w:after="0" w:line="240" w:lineRule="auto"/>
        <w:rPr>
          <w:rFonts w:ascii="Times New Roman" w:eastAsia="Calibri" w:hAnsi="Times New Roman" w:cs="Times New Roman"/>
          <w:sz w:val="28"/>
          <w:szCs w:val="28"/>
        </w:rPr>
      </w:pPr>
    </w:p>
    <w:p w:rsidR="00F4165C" w:rsidRPr="00F4165C" w:rsidRDefault="00F4165C" w:rsidP="00F4165C">
      <w:pPr>
        <w:spacing w:after="0" w:line="240" w:lineRule="auto"/>
        <w:rPr>
          <w:rFonts w:ascii="Times New Roman" w:eastAsia="Calibri" w:hAnsi="Times New Roman" w:cs="Times New Roman"/>
          <w:sz w:val="28"/>
          <w:szCs w:val="28"/>
        </w:rPr>
      </w:pPr>
      <w:r w:rsidRPr="00F4165C">
        <w:rPr>
          <w:rFonts w:ascii="Times New Roman" w:eastAsia="Calibri" w:hAnsi="Times New Roman" w:cs="Times New Roman"/>
          <w:sz w:val="28"/>
          <w:szCs w:val="28"/>
        </w:rPr>
        <w:t xml:space="preserve">First, </w:t>
      </w:r>
      <w:r w:rsidR="00133007">
        <w:rPr>
          <w:rFonts w:ascii="Times New Roman" w:eastAsia="Calibri" w:hAnsi="Times New Roman" w:cs="Times New Roman"/>
          <w:sz w:val="28"/>
          <w:szCs w:val="28"/>
        </w:rPr>
        <w:t xml:space="preserve">the </w:t>
      </w:r>
      <w:r w:rsidRPr="00F4165C">
        <w:rPr>
          <w:rFonts w:ascii="Times New Roman" w:eastAsia="Calibri" w:hAnsi="Times New Roman" w:cs="Times New Roman"/>
          <w:sz w:val="28"/>
          <w:szCs w:val="28"/>
        </w:rPr>
        <w:t xml:space="preserve">cable market. </w:t>
      </w:r>
      <w:r w:rsidR="00B735F4">
        <w:rPr>
          <w:rFonts w:ascii="Times New Roman" w:eastAsia="Calibri" w:hAnsi="Times New Roman" w:cs="Times New Roman"/>
          <w:sz w:val="28"/>
          <w:szCs w:val="28"/>
        </w:rPr>
        <w:t xml:space="preserve"> </w:t>
      </w:r>
      <w:r w:rsidRPr="00F4165C">
        <w:rPr>
          <w:rFonts w:ascii="Times New Roman" w:eastAsia="Calibri" w:hAnsi="Times New Roman" w:cs="Times New Roman"/>
          <w:sz w:val="28"/>
          <w:szCs w:val="28"/>
        </w:rPr>
        <w:t>In 1992, Senator Jack Danforth (R. Mo.) introduced what became the "Cable Television Consumer Protection and Competition Act of 1992"</w:t>
      </w:r>
      <w:r w:rsidR="00A9281A">
        <w:rPr>
          <w:rFonts w:ascii="Times New Roman" w:eastAsia="Calibri" w:hAnsi="Times New Roman" w:cs="Times New Roman"/>
          <w:sz w:val="28"/>
          <w:szCs w:val="28"/>
        </w:rPr>
        <w:t xml:space="preserve">, which looked to the market power of cable companies and required them to offer </w:t>
      </w:r>
      <w:r w:rsidRPr="00F4165C">
        <w:rPr>
          <w:rFonts w:ascii="Times New Roman" w:eastAsia="Calibri" w:hAnsi="Times New Roman" w:cs="Times New Roman"/>
          <w:sz w:val="28"/>
          <w:szCs w:val="28"/>
        </w:rPr>
        <w:t xml:space="preserve"> their vertically-owned programming to a new competitive force: </w:t>
      </w:r>
      <w:r w:rsidR="00B735F4">
        <w:rPr>
          <w:rFonts w:ascii="Times New Roman" w:eastAsia="Calibri" w:hAnsi="Times New Roman" w:cs="Times New Roman"/>
          <w:sz w:val="28"/>
          <w:szCs w:val="28"/>
        </w:rPr>
        <w:t xml:space="preserve"> </w:t>
      </w:r>
      <w:r w:rsidRPr="00F4165C">
        <w:rPr>
          <w:rFonts w:ascii="Times New Roman" w:eastAsia="Calibri" w:hAnsi="Times New Roman" w:cs="Times New Roman"/>
          <w:sz w:val="28"/>
          <w:szCs w:val="28"/>
        </w:rPr>
        <w:t>Direct-Broadcast Satellites.</w:t>
      </w:r>
      <w:r w:rsidR="00A9281A">
        <w:rPr>
          <w:rFonts w:ascii="Times New Roman" w:eastAsia="Calibri" w:hAnsi="Times New Roman" w:cs="Times New Roman"/>
          <w:sz w:val="28"/>
          <w:szCs w:val="28"/>
        </w:rPr>
        <w:t xml:space="preserve"> </w:t>
      </w:r>
      <w:r w:rsidR="00133007">
        <w:rPr>
          <w:rFonts w:ascii="Times New Roman" w:eastAsia="Calibri" w:hAnsi="Times New Roman" w:cs="Times New Roman"/>
          <w:sz w:val="28"/>
          <w:szCs w:val="28"/>
        </w:rPr>
        <w:t xml:space="preserve"> </w:t>
      </w:r>
      <w:r w:rsidR="00A9281A">
        <w:rPr>
          <w:rFonts w:ascii="Times New Roman" w:eastAsia="Calibri" w:hAnsi="Times New Roman" w:cs="Times New Roman"/>
          <w:sz w:val="28"/>
          <w:szCs w:val="28"/>
        </w:rPr>
        <w:t xml:space="preserve">That </w:t>
      </w:r>
      <w:r w:rsidR="00797BF9">
        <w:rPr>
          <w:rFonts w:ascii="Times New Roman" w:eastAsia="Calibri" w:hAnsi="Times New Roman" w:cs="Times New Roman"/>
          <w:sz w:val="28"/>
          <w:szCs w:val="28"/>
        </w:rPr>
        <w:t xml:space="preserve">law, passed with bipartisan support, </w:t>
      </w:r>
      <w:r w:rsidR="00A9281A">
        <w:rPr>
          <w:rFonts w:ascii="Times New Roman" w:eastAsia="Calibri" w:hAnsi="Times New Roman" w:cs="Times New Roman"/>
          <w:sz w:val="28"/>
          <w:szCs w:val="28"/>
        </w:rPr>
        <w:t xml:space="preserve">has had important implications, including for competition policy. </w:t>
      </w:r>
      <w:r w:rsidR="00133007">
        <w:rPr>
          <w:rFonts w:ascii="Times New Roman" w:eastAsia="Calibri" w:hAnsi="Times New Roman" w:cs="Times New Roman"/>
          <w:sz w:val="28"/>
          <w:szCs w:val="28"/>
        </w:rPr>
        <w:t xml:space="preserve"> </w:t>
      </w:r>
      <w:r w:rsidR="00A9281A">
        <w:rPr>
          <w:rFonts w:ascii="Times New Roman" w:eastAsia="Calibri" w:hAnsi="Times New Roman" w:cs="Times New Roman"/>
          <w:sz w:val="28"/>
          <w:szCs w:val="28"/>
        </w:rPr>
        <w:t>Just last year, the Commission adopted a rebuttable presumption that video competition exists in all American communities</w:t>
      </w:r>
      <w:r w:rsidR="001D1EF1">
        <w:rPr>
          <w:rFonts w:ascii="Times New Roman" w:eastAsia="Calibri" w:hAnsi="Times New Roman" w:cs="Times New Roman"/>
          <w:sz w:val="28"/>
          <w:szCs w:val="28"/>
        </w:rPr>
        <w:t>.</w:t>
      </w:r>
      <w:r w:rsidR="00EB3AB3">
        <w:rPr>
          <w:rFonts w:ascii="Times New Roman" w:eastAsia="Calibri" w:hAnsi="Times New Roman" w:cs="Times New Roman"/>
          <w:sz w:val="28"/>
          <w:szCs w:val="28"/>
        </w:rPr>
        <w:t xml:space="preserve"> </w:t>
      </w:r>
      <w:r w:rsidR="001D1EF1">
        <w:rPr>
          <w:rFonts w:ascii="Times New Roman" w:eastAsia="Calibri" w:hAnsi="Times New Roman" w:cs="Times New Roman"/>
          <w:sz w:val="28"/>
          <w:szCs w:val="28"/>
        </w:rPr>
        <w:t xml:space="preserve"> I</w:t>
      </w:r>
      <w:r w:rsidR="00EB3AB3">
        <w:rPr>
          <w:rFonts w:ascii="Times New Roman" w:eastAsia="Calibri" w:hAnsi="Times New Roman" w:cs="Times New Roman"/>
          <w:sz w:val="28"/>
          <w:szCs w:val="28"/>
        </w:rPr>
        <w:t>n large part</w:t>
      </w:r>
      <w:r w:rsidR="00A9281A">
        <w:rPr>
          <w:rFonts w:ascii="Times New Roman" w:eastAsia="Calibri" w:hAnsi="Times New Roman" w:cs="Times New Roman"/>
          <w:sz w:val="28"/>
          <w:szCs w:val="28"/>
        </w:rPr>
        <w:t xml:space="preserve"> because DBS has brought two additional video competitors to the nation.</w:t>
      </w:r>
    </w:p>
    <w:p w:rsidR="00F4165C" w:rsidRPr="00F4165C" w:rsidRDefault="00F4165C" w:rsidP="00F4165C">
      <w:pPr>
        <w:spacing w:after="0" w:line="240" w:lineRule="auto"/>
        <w:rPr>
          <w:rFonts w:ascii="Times New Roman" w:eastAsia="Calibri" w:hAnsi="Times New Roman" w:cs="Times New Roman"/>
          <w:sz w:val="28"/>
          <w:szCs w:val="28"/>
        </w:rPr>
      </w:pPr>
    </w:p>
    <w:p w:rsidR="00F4165C" w:rsidRPr="00F4165C" w:rsidRDefault="00F4165C" w:rsidP="00F4165C">
      <w:pPr>
        <w:spacing w:after="0" w:line="240" w:lineRule="auto"/>
        <w:rPr>
          <w:rFonts w:ascii="Times New Roman" w:eastAsia="Calibri" w:hAnsi="Times New Roman" w:cs="Times New Roman"/>
          <w:sz w:val="28"/>
          <w:szCs w:val="28"/>
        </w:rPr>
      </w:pPr>
      <w:r w:rsidRPr="00F4165C">
        <w:rPr>
          <w:rFonts w:ascii="Times New Roman" w:eastAsia="Calibri" w:hAnsi="Times New Roman" w:cs="Times New Roman"/>
          <w:sz w:val="28"/>
          <w:szCs w:val="28"/>
        </w:rPr>
        <w:t xml:space="preserve">Then </w:t>
      </w:r>
      <w:r w:rsidR="00B735F4">
        <w:rPr>
          <w:rFonts w:ascii="Times New Roman" w:eastAsia="Calibri" w:hAnsi="Times New Roman" w:cs="Times New Roman"/>
          <w:sz w:val="28"/>
          <w:szCs w:val="28"/>
        </w:rPr>
        <w:t xml:space="preserve">a revolution in wireless.  </w:t>
      </w:r>
      <w:r w:rsidRPr="00F4165C">
        <w:rPr>
          <w:rFonts w:ascii="Times New Roman" w:eastAsia="Calibri" w:hAnsi="Times New Roman" w:cs="Times New Roman"/>
          <w:sz w:val="28"/>
          <w:szCs w:val="28"/>
        </w:rPr>
        <w:t>In the Omnibus Budget Reconciliation Act of 1993</w:t>
      </w:r>
      <w:r w:rsidR="00005BA8">
        <w:rPr>
          <w:rFonts w:ascii="Times New Roman" w:eastAsia="Calibri" w:hAnsi="Times New Roman" w:cs="Times New Roman"/>
          <w:sz w:val="28"/>
          <w:szCs w:val="28"/>
        </w:rPr>
        <w:t xml:space="preserve"> (OBRA ’93)</w:t>
      </w:r>
      <w:r w:rsidRPr="00F4165C">
        <w:rPr>
          <w:rFonts w:ascii="Times New Roman" w:eastAsia="Calibri" w:hAnsi="Times New Roman" w:cs="Times New Roman"/>
          <w:sz w:val="28"/>
          <w:szCs w:val="28"/>
        </w:rPr>
        <w:t>, Congress re-set</w:t>
      </w:r>
      <w:r w:rsidR="00B333AF">
        <w:rPr>
          <w:rFonts w:ascii="Times New Roman" w:eastAsia="Calibri" w:hAnsi="Times New Roman" w:cs="Times New Roman"/>
          <w:sz w:val="28"/>
          <w:szCs w:val="28"/>
        </w:rPr>
        <w:t xml:space="preserve"> the wireless industry:  </w:t>
      </w:r>
      <w:r w:rsidR="001D1EF1">
        <w:rPr>
          <w:rFonts w:ascii="Times New Roman" w:eastAsia="Calibri" w:hAnsi="Times New Roman" w:cs="Times New Roman"/>
          <w:sz w:val="28"/>
          <w:szCs w:val="28"/>
        </w:rPr>
        <w:t xml:space="preserve">first, </w:t>
      </w:r>
      <w:r w:rsidRPr="00F4165C">
        <w:rPr>
          <w:rFonts w:ascii="Times New Roman" w:eastAsia="Calibri" w:hAnsi="Times New Roman" w:cs="Times New Roman"/>
          <w:sz w:val="28"/>
          <w:szCs w:val="28"/>
        </w:rPr>
        <w:t>by applying a "light touch" form of Title II</w:t>
      </w:r>
      <w:r w:rsidR="00B333AF">
        <w:rPr>
          <w:rFonts w:ascii="Times New Roman" w:eastAsia="Calibri" w:hAnsi="Times New Roman" w:cs="Times New Roman"/>
          <w:sz w:val="28"/>
          <w:szCs w:val="28"/>
        </w:rPr>
        <w:t xml:space="preserve"> to mobile voice; and </w:t>
      </w:r>
      <w:r w:rsidR="001D1EF1">
        <w:rPr>
          <w:rFonts w:ascii="Times New Roman" w:eastAsia="Calibri" w:hAnsi="Times New Roman" w:cs="Times New Roman"/>
          <w:sz w:val="28"/>
          <w:szCs w:val="28"/>
        </w:rPr>
        <w:t>second,</w:t>
      </w:r>
      <w:r w:rsidRPr="00F4165C">
        <w:rPr>
          <w:rFonts w:ascii="Times New Roman" w:eastAsia="Calibri" w:hAnsi="Times New Roman" w:cs="Times New Roman"/>
          <w:sz w:val="28"/>
          <w:szCs w:val="28"/>
        </w:rPr>
        <w:t xml:space="preserve"> by creating the first wireless auctions, which inaugurated the critical process </w:t>
      </w:r>
      <w:r w:rsidR="00EB3AB3">
        <w:rPr>
          <w:rFonts w:ascii="Times New Roman" w:eastAsia="Calibri" w:hAnsi="Times New Roman" w:cs="Times New Roman"/>
          <w:sz w:val="28"/>
          <w:szCs w:val="28"/>
        </w:rPr>
        <w:t xml:space="preserve">– itself competitive </w:t>
      </w:r>
      <w:r w:rsidR="00F92E31">
        <w:rPr>
          <w:rFonts w:ascii="Times New Roman" w:eastAsia="Calibri" w:hAnsi="Times New Roman" w:cs="Times New Roman"/>
          <w:sz w:val="28"/>
          <w:szCs w:val="28"/>
        </w:rPr>
        <w:t xml:space="preserve">– </w:t>
      </w:r>
      <w:r w:rsidRPr="00F4165C">
        <w:rPr>
          <w:rFonts w:ascii="Times New Roman" w:eastAsia="Calibri" w:hAnsi="Times New Roman" w:cs="Times New Roman"/>
          <w:sz w:val="28"/>
          <w:szCs w:val="28"/>
        </w:rPr>
        <w:t>of bringing more spectru</w:t>
      </w:r>
      <w:r w:rsidR="00005BA8">
        <w:rPr>
          <w:rFonts w:ascii="Times New Roman" w:eastAsia="Calibri" w:hAnsi="Times New Roman" w:cs="Times New Roman"/>
          <w:sz w:val="28"/>
          <w:szCs w:val="28"/>
        </w:rPr>
        <w:t xml:space="preserve">m to create and maintain a </w:t>
      </w:r>
      <w:r w:rsidRPr="00F4165C">
        <w:rPr>
          <w:rFonts w:ascii="Times New Roman" w:eastAsia="Calibri" w:hAnsi="Times New Roman" w:cs="Times New Roman"/>
          <w:sz w:val="28"/>
          <w:szCs w:val="28"/>
        </w:rPr>
        <w:t xml:space="preserve">competitive wireless industry. </w:t>
      </w:r>
    </w:p>
    <w:p w:rsidR="00F4165C" w:rsidRPr="00F4165C" w:rsidRDefault="00F4165C" w:rsidP="00F4165C">
      <w:pPr>
        <w:spacing w:after="0" w:line="240" w:lineRule="auto"/>
        <w:rPr>
          <w:rFonts w:ascii="Times New Roman" w:eastAsia="Calibri" w:hAnsi="Times New Roman" w:cs="Times New Roman"/>
          <w:sz w:val="28"/>
          <w:szCs w:val="28"/>
        </w:rPr>
      </w:pPr>
    </w:p>
    <w:p w:rsidR="00F4165C" w:rsidRDefault="00AF6B89" w:rsidP="00F4165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The apex of these efforts</w:t>
      </w:r>
      <w:r w:rsidR="00F4165C" w:rsidRPr="00F4165C">
        <w:rPr>
          <w:rFonts w:ascii="Times New Roman" w:eastAsia="Calibri" w:hAnsi="Times New Roman" w:cs="Times New Roman"/>
          <w:sz w:val="28"/>
          <w:szCs w:val="28"/>
        </w:rPr>
        <w:t xml:space="preserve"> came in 1996. </w:t>
      </w:r>
      <w:r>
        <w:rPr>
          <w:rFonts w:ascii="Times New Roman" w:eastAsia="Calibri" w:hAnsi="Times New Roman" w:cs="Times New Roman"/>
          <w:sz w:val="28"/>
          <w:szCs w:val="28"/>
        </w:rPr>
        <w:t xml:space="preserve"> </w:t>
      </w:r>
      <w:r w:rsidR="00F4165C" w:rsidRPr="00F4165C">
        <w:rPr>
          <w:rFonts w:ascii="Times New Roman" w:eastAsia="Calibri" w:hAnsi="Times New Roman" w:cs="Times New Roman"/>
          <w:sz w:val="28"/>
          <w:szCs w:val="28"/>
        </w:rPr>
        <w:t xml:space="preserve">Again a bi-partisan effort. </w:t>
      </w:r>
      <w:r>
        <w:rPr>
          <w:rFonts w:ascii="Times New Roman" w:eastAsia="Calibri" w:hAnsi="Times New Roman" w:cs="Times New Roman"/>
          <w:sz w:val="28"/>
          <w:szCs w:val="28"/>
        </w:rPr>
        <w:t xml:space="preserve"> </w:t>
      </w:r>
      <w:r w:rsidR="00F4165C" w:rsidRPr="00F4165C">
        <w:rPr>
          <w:rFonts w:ascii="Times New Roman" w:eastAsia="Calibri" w:hAnsi="Times New Roman" w:cs="Times New Roman"/>
          <w:sz w:val="28"/>
          <w:szCs w:val="28"/>
        </w:rPr>
        <w:t>Again a recognition that competition was the</w:t>
      </w:r>
      <w:r>
        <w:rPr>
          <w:rFonts w:ascii="Times New Roman" w:eastAsia="Calibri" w:hAnsi="Times New Roman" w:cs="Times New Roman"/>
          <w:sz w:val="28"/>
          <w:szCs w:val="28"/>
        </w:rPr>
        <w:t xml:space="preserve"> best way to serve consumers – </w:t>
      </w:r>
      <w:r w:rsidR="00F4165C" w:rsidRPr="00F4165C">
        <w:rPr>
          <w:rFonts w:ascii="Times New Roman" w:eastAsia="Calibri" w:hAnsi="Times New Roman" w:cs="Times New Roman"/>
          <w:sz w:val="28"/>
          <w:szCs w:val="28"/>
        </w:rPr>
        <w:t xml:space="preserve">including </w:t>
      </w:r>
      <w:r>
        <w:rPr>
          <w:rFonts w:ascii="Times New Roman" w:eastAsia="Calibri" w:hAnsi="Times New Roman" w:cs="Times New Roman"/>
          <w:sz w:val="28"/>
          <w:szCs w:val="28"/>
        </w:rPr>
        <w:t xml:space="preserve">competition from novel sources.  </w:t>
      </w:r>
      <w:r w:rsidR="00F4165C" w:rsidRPr="00F4165C">
        <w:rPr>
          <w:rFonts w:ascii="Times New Roman" w:eastAsia="Calibri" w:hAnsi="Times New Roman" w:cs="Times New Roman"/>
          <w:sz w:val="28"/>
          <w:szCs w:val="28"/>
        </w:rPr>
        <w:t>And again, a new and nimble role for the FCC.</w:t>
      </w:r>
    </w:p>
    <w:p w:rsidR="00A61004" w:rsidRDefault="00A61004" w:rsidP="00DB5409">
      <w:pPr>
        <w:spacing w:after="0" w:line="240" w:lineRule="auto"/>
        <w:rPr>
          <w:rFonts w:ascii="Times New Roman" w:eastAsia="Calibri" w:hAnsi="Times New Roman" w:cs="Times New Roman"/>
          <w:sz w:val="28"/>
          <w:szCs w:val="28"/>
        </w:rPr>
      </w:pPr>
    </w:p>
    <w:p w:rsidR="00DB5409" w:rsidRDefault="00DB5409" w:rsidP="00DB5409">
      <w:pPr>
        <w:spacing w:after="0" w:line="240" w:lineRule="auto"/>
        <w:rPr>
          <w:rFonts w:ascii="Times New Roman" w:eastAsia="Calibri" w:hAnsi="Times New Roman" w:cs="Times New Roman"/>
          <w:sz w:val="28"/>
          <w:szCs w:val="28"/>
        </w:rPr>
      </w:pPr>
      <w:r w:rsidRPr="00DB5409">
        <w:rPr>
          <w:rFonts w:ascii="Times New Roman" w:eastAsia="Calibri" w:hAnsi="Times New Roman" w:cs="Times New Roman"/>
          <w:sz w:val="28"/>
          <w:szCs w:val="28"/>
        </w:rPr>
        <w:t xml:space="preserve">The competition provisions of the '96 Act banished </w:t>
      </w:r>
      <w:r w:rsidR="004E2D80">
        <w:rPr>
          <w:rFonts w:ascii="Times New Roman" w:eastAsia="Calibri" w:hAnsi="Times New Roman" w:cs="Times New Roman"/>
          <w:sz w:val="28"/>
          <w:szCs w:val="28"/>
        </w:rPr>
        <w:t>legally</w:t>
      </w:r>
      <w:r w:rsidR="00153E42">
        <w:rPr>
          <w:rFonts w:ascii="Times New Roman" w:eastAsia="Calibri" w:hAnsi="Times New Roman" w:cs="Times New Roman"/>
          <w:sz w:val="28"/>
          <w:szCs w:val="28"/>
        </w:rPr>
        <w:t>-</w:t>
      </w:r>
      <w:r w:rsidR="004E2D80">
        <w:rPr>
          <w:rFonts w:ascii="Times New Roman" w:eastAsia="Calibri" w:hAnsi="Times New Roman" w:cs="Times New Roman"/>
          <w:sz w:val="28"/>
          <w:szCs w:val="28"/>
        </w:rPr>
        <w:t>protected monopolies</w:t>
      </w:r>
      <w:r w:rsidRPr="00DB5409">
        <w:rPr>
          <w:rFonts w:ascii="Times New Roman" w:eastAsia="Calibri" w:hAnsi="Times New Roman" w:cs="Times New Roman"/>
          <w:sz w:val="28"/>
          <w:szCs w:val="28"/>
        </w:rPr>
        <w:t xml:space="preserve">, embedded the importance of ensuring competitive data services into the </w:t>
      </w:r>
      <w:r w:rsidR="00E83B11">
        <w:rPr>
          <w:rFonts w:ascii="Times New Roman" w:eastAsia="Calibri" w:hAnsi="Times New Roman" w:cs="Times New Roman"/>
          <w:sz w:val="28"/>
          <w:szCs w:val="28"/>
        </w:rPr>
        <w:t xml:space="preserve">text of the </w:t>
      </w:r>
      <w:r w:rsidRPr="00DB5409">
        <w:rPr>
          <w:rFonts w:ascii="Times New Roman" w:eastAsia="Calibri" w:hAnsi="Times New Roman" w:cs="Times New Roman"/>
          <w:sz w:val="28"/>
          <w:szCs w:val="28"/>
        </w:rPr>
        <w:t>Act</w:t>
      </w:r>
      <w:r w:rsidR="00A9281A">
        <w:rPr>
          <w:rFonts w:ascii="Times New Roman" w:eastAsia="Calibri" w:hAnsi="Times New Roman" w:cs="Times New Roman"/>
          <w:sz w:val="28"/>
          <w:szCs w:val="28"/>
        </w:rPr>
        <w:t xml:space="preserve"> through the statutory definitions of “telecommunications” and “information” services</w:t>
      </w:r>
      <w:r w:rsidRPr="00DB5409">
        <w:rPr>
          <w:rFonts w:ascii="Times New Roman" w:eastAsia="Calibri" w:hAnsi="Times New Roman" w:cs="Times New Roman"/>
          <w:sz w:val="28"/>
          <w:szCs w:val="28"/>
        </w:rPr>
        <w:t xml:space="preserve">, and gave the FCC new </w:t>
      </w:r>
      <w:r w:rsidR="00EE0DAE">
        <w:rPr>
          <w:rFonts w:ascii="Times New Roman" w:eastAsia="Calibri" w:hAnsi="Times New Roman" w:cs="Times New Roman"/>
          <w:sz w:val="28"/>
          <w:szCs w:val="28"/>
        </w:rPr>
        <w:t>tool</w:t>
      </w:r>
      <w:r w:rsidRPr="00DB5409">
        <w:rPr>
          <w:rFonts w:ascii="Times New Roman" w:eastAsia="Calibri" w:hAnsi="Times New Roman" w:cs="Times New Roman"/>
          <w:sz w:val="28"/>
          <w:szCs w:val="28"/>
        </w:rPr>
        <w:t xml:space="preserve">s (through forbearance) to ensure that regulation </w:t>
      </w:r>
      <w:r w:rsidR="00A9281A">
        <w:rPr>
          <w:rFonts w:ascii="Times New Roman" w:eastAsia="Calibri" w:hAnsi="Times New Roman" w:cs="Times New Roman"/>
          <w:sz w:val="28"/>
          <w:szCs w:val="28"/>
        </w:rPr>
        <w:t>protects and promotes</w:t>
      </w:r>
      <w:r w:rsidRPr="00DB5409">
        <w:rPr>
          <w:rFonts w:ascii="Times New Roman" w:eastAsia="Calibri" w:hAnsi="Times New Roman" w:cs="Times New Roman"/>
          <w:sz w:val="28"/>
          <w:szCs w:val="28"/>
        </w:rPr>
        <w:t xml:space="preserve"> competition without burdening network investment or innovation from any source.  The '96 Act also anti</w:t>
      </w:r>
      <w:r w:rsidR="00EE0DAE">
        <w:rPr>
          <w:rFonts w:ascii="Times New Roman" w:eastAsia="Calibri" w:hAnsi="Times New Roman" w:cs="Times New Roman"/>
          <w:sz w:val="28"/>
          <w:szCs w:val="28"/>
        </w:rPr>
        <w:t xml:space="preserve">cipated future </w:t>
      </w:r>
      <w:r w:rsidR="00147E88">
        <w:rPr>
          <w:rFonts w:ascii="Times New Roman" w:eastAsia="Calibri" w:hAnsi="Times New Roman" w:cs="Times New Roman"/>
          <w:sz w:val="28"/>
          <w:szCs w:val="28"/>
        </w:rPr>
        <w:t xml:space="preserve">forms of </w:t>
      </w:r>
      <w:r w:rsidR="00EE0DAE">
        <w:rPr>
          <w:rFonts w:ascii="Times New Roman" w:eastAsia="Calibri" w:hAnsi="Times New Roman" w:cs="Times New Roman"/>
          <w:sz w:val="28"/>
          <w:szCs w:val="28"/>
        </w:rPr>
        <w:t xml:space="preserve">competition – </w:t>
      </w:r>
      <w:r w:rsidRPr="00DB5409">
        <w:rPr>
          <w:rFonts w:ascii="Times New Roman" w:eastAsia="Calibri" w:hAnsi="Times New Roman" w:cs="Times New Roman"/>
          <w:sz w:val="28"/>
          <w:szCs w:val="28"/>
        </w:rPr>
        <w:t xml:space="preserve">looking to the </w:t>
      </w:r>
      <w:r w:rsidR="00E83B11">
        <w:rPr>
          <w:rFonts w:ascii="Times New Roman" w:eastAsia="Calibri" w:hAnsi="Times New Roman" w:cs="Times New Roman"/>
          <w:sz w:val="28"/>
          <w:szCs w:val="28"/>
        </w:rPr>
        <w:t>emergence of the types of advanced telecommunications that bring us the Internet</w:t>
      </w:r>
      <w:r w:rsidR="00147E88">
        <w:rPr>
          <w:rFonts w:ascii="Times New Roman" w:eastAsia="Calibri" w:hAnsi="Times New Roman" w:cs="Times New Roman"/>
          <w:sz w:val="28"/>
          <w:szCs w:val="28"/>
        </w:rPr>
        <w:t xml:space="preserve"> today</w:t>
      </w:r>
      <w:r w:rsidR="00EE0DAE">
        <w:rPr>
          <w:rFonts w:ascii="Times New Roman" w:eastAsia="Calibri" w:hAnsi="Times New Roman" w:cs="Times New Roman"/>
          <w:sz w:val="28"/>
          <w:szCs w:val="28"/>
        </w:rPr>
        <w:t xml:space="preserve">.  </w:t>
      </w:r>
      <w:r w:rsidR="00021956">
        <w:rPr>
          <w:rFonts w:ascii="Times New Roman" w:eastAsia="Calibri" w:hAnsi="Times New Roman" w:cs="Times New Roman"/>
          <w:sz w:val="28"/>
          <w:szCs w:val="28"/>
        </w:rPr>
        <w:t xml:space="preserve">Today’s </w:t>
      </w:r>
      <w:r w:rsidR="00EE0DAE">
        <w:rPr>
          <w:rFonts w:ascii="Times New Roman" w:eastAsia="Calibri" w:hAnsi="Times New Roman" w:cs="Times New Roman"/>
          <w:sz w:val="28"/>
          <w:szCs w:val="28"/>
        </w:rPr>
        <w:t xml:space="preserve">app economy </w:t>
      </w:r>
      <w:r w:rsidR="00153E42">
        <w:rPr>
          <w:rFonts w:ascii="Times New Roman" w:eastAsia="Calibri" w:hAnsi="Times New Roman" w:cs="Times New Roman"/>
          <w:sz w:val="28"/>
          <w:szCs w:val="28"/>
        </w:rPr>
        <w:t xml:space="preserve">may </w:t>
      </w:r>
      <w:r w:rsidR="00021956">
        <w:rPr>
          <w:rFonts w:ascii="Times New Roman" w:eastAsia="Calibri" w:hAnsi="Times New Roman" w:cs="Times New Roman"/>
          <w:sz w:val="28"/>
          <w:szCs w:val="28"/>
        </w:rPr>
        <w:t>not</w:t>
      </w:r>
      <w:r w:rsidR="00EE0DAE">
        <w:rPr>
          <w:rFonts w:ascii="Times New Roman" w:eastAsia="Calibri" w:hAnsi="Times New Roman" w:cs="Times New Roman"/>
          <w:sz w:val="28"/>
          <w:szCs w:val="28"/>
        </w:rPr>
        <w:t xml:space="preserve"> </w:t>
      </w:r>
      <w:r w:rsidR="00153E42">
        <w:rPr>
          <w:rFonts w:ascii="Times New Roman" w:eastAsia="Calibri" w:hAnsi="Times New Roman" w:cs="Times New Roman"/>
          <w:sz w:val="28"/>
          <w:szCs w:val="28"/>
        </w:rPr>
        <w:t xml:space="preserve">have been </w:t>
      </w:r>
      <w:r w:rsidR="00EE0DAE">
        <w:rPr>
          <w:rFonts w:ascii="Times New Roman" w:eastAsia="Calibri" w:hAnsi="Times New Roman" w:cs="Times New Roman"/>
          <w:sz w:val="28"/>
          <w:szCs w:val="28"/>
        </w:rPr>
        <w:t>envisioned in 1996, but it was enabled.</w:t>
      </w:r>
      <w:r w:rsidRPr="00DB5409">
        <w:rPr>
          <w:rFonts w:ascii="Times New Roman" w:eastAsia="Calibri" w:hAnsi="Times New Roman" w:cs="Times New Roman"/>
          <w:sz w:val="28"/>
          <w:szCs w:val="28"/>
        </w:rPr>
        <w:t xml:space="preserve">  </w:t>
      </w:r>
      <w:r w:rsidR="00527360">
        <w:rPr>
          <w:rFonts w:ascii="Times New Roman" w:eastAsia="Calibri" w:hAnsi="Times New Roman" w:cs="Times New Roman"/>
          <w:sz w:val="28"/>
          <w:szCs w:val="28"/>
        </w:rPr>
        <w:t>The principles in the Act are broad and flexible, and so have stood the test of time.</w:t>
      </w:r>
    </w:p>
    <w:p w:rsidR="001C3B05" w:rsidRDefault="001C3B05" w:rsidP="00DB5409">
      <w:pPr>
        <w:spacing w:after="0" w:line="240" w:lineRule="auto"/>
        <w:rPr>
          <w:rFonts w:ascii="Times New Roman" w:eastAsia="Calibri" w:hAnsi="Times New Roman" w:cs="Times New Roman"/>
          <w:sz w:val="28"/>
          <w:szCs w:val="28"/>
        </w:rPr>
      </w:pPr>
    </w:p>
    <w:p w:rsidR="001C3B05" w:rsidRPr="001C3B05" w:rsidRDefault="001C3B05" w:rsidP="001C3B05">
      <w:pPr>
        <w:rPr>
          <w:rFonts w:ascii="Times New Roman" w:hAnsi="Times New Roman" w:cs="Times New Roman"/>
          <w:sz w:val="28"/>
          <w:szCs w:val="28"/>
        </w:rPr>
      </w:pPr>
      <w:r w:rsidRPr="001C3B05">
        <w:rPr>
          <w:rFonts w:ascii="Times New Roman" w:hAnsi="Times New Roman" w:cs="Times New Roman"/>
          <w:sz w:val="28"/>
          <w:szCs w:val="28"/>
        </w:rPr>
        <w:t>Those who assert that Title II is suited only to monopoly regulation miss an important point.  Pro-competition provisions were written into the DNA of Title II.  Congress even took the extraordinary step of permitting the regulator to decide not to apply provisions of the statute that Congress had enacted if that would further the public interest, including competition.</w:t>
      </w:r>
    </w:p>
    <w:p w:rsidR="00EF2AFA" w:rsidRDefault="001C3B05" w:rsidP="001C3B05">
      <w:pPr>
        <w:rPr>
          <w:rFonts w:ascii="Times New Roman" w:hAnsi="Times New Roman" w:cs="Times New Roman"/>
          <w:sz w:val="28"/>
          <w:szCs w:val="28"/>
        </w:rPr>
      </w:pPr>
      <w:r w:rsidRPr="001C3B05">
        <w:rPr>
          <w:rFonts w:ascii="Times New Roman" w:hAnsi="Times New Roman" w:cs="Times New Roman"/>
          <w:sz w:val="28"/>
          <w:szCs w:val="28"/>
        </w:rPr>
        <w:t xml:space="preserve">This flexibility has made the Communications Act adaptable to changes in </w:t>
      </w:r>
      <w:r>
        <w:rPr>
          <w:rFonts w:ascii="Times New Roman" w:hAnsi="Times New Roman" w:cs="Times New Roman"/>
          <w:sz w:val="28"/>
          <w:szCs w:val="28"/>
        </w:rPr>
        <w:t xml:space="preserve">markets and </w:t>
      </w:r>
      <w:r w:rsidRPr="001C3B05">
        <w:rPr>
          <w:rFonts w:ascii="Times New Roman" w:hAnsi="Times New Roman" w:cs="Times New Roman"/>
          <w:sz w:val="28"/>
          <w:szCs w:val="28"/>
        </w:rPr>
        <w:t>technology.  The</w:t>
      </w:r>
      <w:r>
        <w:rPr>
          <w:rFonts w:ascii="Times New Roman" w:hAnsi="Times New Roman" w:cs="Times New Roman"/>
          <w:sz w:val="28"/>
          <w:szCs w:val="28"/>
        </w:rPr>
        <w:t xml:space="preserve"> basic provisions of the statute </w:t>
      </w:r>
      <w:r w:rsidRPr="001C3B05">
        <w:rPr>
          <w:rFonts w:ascii="Times New Roman" w:hAnsi="Times New Roman" w:cs="Times New Roman"/>
          <w:sz w:val="28"/>
          <w:szCs w:val="28"/>
        </w:rPr>
        <w:t>have not changed</w:t>
      </w:r>
      <w:r>
        <w:rPr>
          <w:rFonts w:ascii="Times New Roman" w:hAnsi="Times New Roman" w:cs="Times New Roman"/>
          <w:sz w:val="28"/>
          <w:szCs w:val="28"/>
        </w:rPr>
        <w:t xml:space="preserve"> in the last 20 years</w:t>
      </w:r>
      <w:r w:rsidRPr="001C3B05">
        <w:rPr>
          <w:rFonts w:ascii="Times New Roman" w:hAnsi="Times New Roman" w:cs="Times New Roman"/>
          <w:sz w:val="28"/>
          <w:szCs w:val="28"/>
        </w:rPr>
        <w:t>, yet new services are introduced every day</w:t>
      </w:r>
      <w:r w:rsidR="00EF2AFA">
        <w:rPr>
          <w:rFonts w:ascii="Times New Roman" w:hAnsi="Times New Roman" w:cs="Times New Roman"/>
          <w:sz w:val="28"/>
          <w:szCs w:val="28"/>
        </w:rPr>
        <w:t>.</w:t>
      </w:r>
    </w:p>
    <w:p w:rsidR="001C3B05" w:rsidRPr="001C3B05" w:rsidRDefault="001C3B05" w:rsidP="001C3B05">
      <w:pPr>
        <w:rPr>
          <w:rFonts w:ascii="Times New Roman" w:hAnsi="Times New Roman" w:cs="Times New Roman"/>
          <w:sz w:val="28"/>
          <w:szCs w:val="28"/>
        </w:rPr>
      </w:pPr>
      <w:r w:rsidRPr="001C3B05">
        <w:rPr>
          <w:rFonts w:ascii="Times New Roman" w:hAnsi="Times New Roman" w:cs="Times New Roman"/>
          <w:sz w:val="28"/>
          <w:szCs w:val="28"/>
        </w:rPr>
        <w:t>Indeed, the promise of broadband was clearly recognized in Section 706, defining advanced telecommunications capability as “high-speed, switched, broadband telecommunications capability that enables users to originate and receive high-quality voice, data, graphics, and video telecommunications using any technology.”  That such capability be deployed was established as a national priority.</w:t>
      </w:r>
      <w:r w:rsidRPr="001C3B05">
        <w:rPr>
          <w:rFonts w:ascii="Times New Roman" w:hAnsi="Times New Roman" w:cs="Times New Roman"/>
          <w:sz w:val="20"/>
          <w:szCs w:val="28"/>
          <w:vertAlign w:val="superscript"/>
        </w:rPr>
        <w:footnoteReference w:id="2"/>
      </w:r>
    </w:p>
    <w:p w:rsidR="001C3B05" w:rsidRPr="00DB5409" w:rsidRDefault="001C3B05" w:rsidP="001C3B05">
      <w:pPr>
        <w:spacing w:after="0" w:line="240" w:lineRule="auto"/>
        <w:rPr>
          <w:rFonts w:ascii="Times New Roman" w:eastAsia="Calibri" w:hAnsi="Times New Roman" w:cs="Times New Roman"/>
          <w:sz w:val="28"/>
          <w:szCs w:val="28"/>
        </w:rPr>
      </w:pPr>
      <w:r w:rsidRPr="001C3B05">
        <w:rPr>
          <w:rFonts w:ascii="Times New Roman" w:hAnsi="Times New Roman" w:cs="Times New Roman"/>
          <w:sz w:val="28"/>
          <w:szCs w:val="28"/>
        </w:rPr>
        <w:t xml:space="preserve">Congress also recognized that this new environment based primarily on competition would need to have </w:t>
      </w:r>
      <w:r w:rsidR="00EF2AFA">
        <w:rPr>
          <w:rFonts w:ascii="Times New Roman" w:hAnsi="Times New Roman" w:cs="Times New Roman"/>
          <w:sz w:val="28"/>
          <w:szCs w:val="28"/>
        </w:rPr>
        <w:t xml:space="preserve">the </w:t>
      </w:r>
      <w:r w:rsidRPr="001C3B05">
        <w:rPr>
          <w:rFonts w:ascii="Times New Roman" w:hAnsi="Times New Roman" w:cs="Times New Roman"/>
          <w:sz w:val="28"/>
          <w:szCs w:val="28"/>
        </w:rPr>
        <w:t xml:space="preserve">implicit subsidies </w:t>
      </w:r>
      <w:r>
        <w:rPr>
          <w:rFonts w:ascii="Times New Roman" w:hAnsi="Times New Roman" w:cs="Times New Roman"/>
          <w:sz w:val="28"/>
          <w:szCs w:val="28"/>
        </w:rPr>
        <w:t xml:space="preserve">that were </w:t>
      </w:r>
      <w:r w:rsidRPr="001C3B05">
        <w:rPr>
          <w:rFonts w:ascii="Times New Roman" w:hAnsi="Times New Roman" w:cs="Times New Roman"/>
          <w:sz w:val="28"/>
          <w:szCs w:val="28"/>
        </w:rPr>
        <w:t xml:space="preserve">built </w:t>
      </w:r>
      <w:r>
        <w:rPr>
          <w:rFonts w:ascii="Times New Roman" w:hAnsi="Times New Roman" w:cs="Times New Roman"/>
          <w:sz w:val="28"/>
          <w:szCs w:val="28"/>
        </w:rPr>
        <w:t xml:space="preserve">into the system made explicit and adequately supported.  That’s why </w:t>
      </w:r>
      <w:r w:rsidRPr="001C3B05">
        <w:rPr>
          <w:rFonts w:ascii="Times New Roman" w:hAnsi="Times New Roman" w:cs="Times New Roman"/>
          <w:sz w:val="28"/>
          <w:szCs w:val="28"/>
        </w:rPr>
        <w:t>Congress established a framework for a Universal Service Fund that addresses a variety of needs to ensure all Americans have ac</w:t>
      </w:r>
      <w:r>
        <w:rPr>
          <w:rFonts w:ascii="Times New Roman" w:hAnsi="Times New Roman" w:cs="Times New Roman"/>
          <w:sz w:val="28"/>
          <w:szCs w:val="28"/>
        </w:rPr>
        <w:t>cess to communications services</w:t>
      </w:r>
      <w:r w:rsidRPr="001C3B05">
        <w:rPr>
          <w:rFonts w:ascii="Times New Roman" w:hAnsi="Times New Roman" w:cs="Times New Roman"/>
          <w:sz w:val="28"/>
          <w:szCs w:val="28"/>
        </w:rPr>
        <w:t xml:space="preserve"> regardless of region or income.  Special attention was paid to schools, libraries and health care providers to guarantee that the benefits of connection </w:t>
      </w:r>
      <w:r w:rsidR="004F5FEB">
        <w:rPr>
          <w:rFonts w:ascii="Times New Roman" w:hAnsi="Times New Roman" w:cs="Times New Roman"/>
          <w:sz w:val="28"/>
          <w:szCs w:val="28"/>
        </w:rPr>
        <w:t xml:space="preserve">to advanced telecommunications services </w:t>
      </w:r>
      <w:r w:rsidRPr="001C3B05">
        <w:rPr>
          <w:rFonts w:ascii="Times New Roman" w:hAnsi="Times New Roman" w:cs="Times New Roman"/>
          <w:sz w:val="28"/>
          <w:szCs w:val="28"/>
        </w:rPr>
        <w:t>include the country’s critical institutions.</w:t>
      </w:r>
      <w:r w:rsidR="00EF2AFA">
        <w:rPr>
          <w:rFonts w:ascii="Times New Roman" w:hAnsi="Times New Roman" w:cs="Times New Roman"/>
          <w:sz w:val="28"/>
          <w:szCs w:val="28"/>
        </w:rPr>
        <w:t xml:space="preserve"> </w:t>
      </w:r>
      <w:r w:rsidR="00763669">
        <w:rPr>
          <w:rFonts w:ascii="Times New Roman" w:hAnsi="Times New Roman" w:cs="Times New Roman"/>
          <w:sz w:val="28"/>
          <w:szCs w:val="28"/>
        </w:rPr>
        <w:t xml:space="preserve"> </w:t>
      </w:r>
      <w:r w:rsidR="00EF2AFA">
        <w:rPr>
          <w:rFonts w:ascii="Times New Roman" w:hAnsi="Times New Roman" w:cs="Times New Roman"/>
          <w:sz w:val="28"/>
          <w:szCs w:val="28"/>
        </w:rPr>
        <w:t>For the Commission, that work continues today – great successes have been achieved and there is more to do.</w:t>
      </w:r>
      <w:r w:rsidR="005115E8">
        <w:rPr>
          <w:rFonts w:ascii="Times New Roman" w:hAnsi="Times New Roman" w:cs="Times New Roman"/>
          <w:sz w:val="28"/>
          <w:szCs w:val="28"/>
        </w:rPr>
        <w:t xml:space="preserve">  </w:t>
      </w:r>
    </w:p>
    <w:p w:rsidR="00F4165C" w:rsidRDefault="00F4165C" w:rsidP="00F4165C">
      <w:pPr>
        <w:spacing w:after="0" w:line="240" w:lineRule="auto"/>
        <w:rPr>
          <w:rFonts w:ascii="Times New Roman" w:eastAsia="Calibri" w:hAnsi="Times New Roman" w:cs="Times New Roman"/>
          <w:sz w:val="28"/>
          <w:szCs w:val="28"/>
        </w:rPr>
      </w:pPr>
    </w:p>
    <w:p w:rsidR="00FA5AAC" w:rsidRDefault="00527360" w:rsidP="00F4165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T</w:t>
      </w:r>
      <w:r w:rsidR="00F4165C" w:rsidRPr="00F4165C">
        <w:rPr>
          <w:rFonts w:ascii="Times New Roman" w:eastAsia="Calibri" w:hAnsi="Times New Roman" w:cs="Times New Roman"/>
          <w:sz w:val="28"/>
          <w:szCs w:val="28"/>
        </w:rPr>
        <w:t xml:space="preserve">he actions Congress took in 1992, 1993 and 1996 </w:t>
      </w:r>
      <w:r w:rsidR="00A9281A">
        <w:rPr>
          <w:rFonts w:ascii="Times New Roman" w:eastAsia="Calibri" w:hAnsi="Times New Roman" w:cs="Times New Roman"/>
          <w:sz w:val="28"/>
          <w:szCs w:val="28"/>
        </w:rPr>
        <w:t xml:space="preserve">together form </w:t>
      </w:r>
      <w:r w:rsidR="00A9281A" w:rsidRPr="00D45D56">
        <w:rPr>
          <w:rFonts w:ascii="Times New Roman" w:eastAsia="Calibri" w:hAnsi="Times New Roman" w:cs="Times New Roman"/>
          <w:sz w:val="28"/>
          <w:szCs w:val="28"/>
          <w:u w:val="single"/>
        </w:rPr>
        <w:t>the</w:t>
      </w:r>
      <w:r w:rsidR="00A9281A">
        <w:rPr>
          <w:rFonts w:ascii="Times New Roman" w:eastAsia="Calibri" w:hAnsi="Times New Roman" w:cs="Times New Roman"/>
          <w:sz w:val="28"/>
          <w:szCs w:val="28"/>
        </w:rPr>
        <w:t xml:space="preserve"> critical foundation</w:t>
      </w:r>
      <w:r w:rsidR="00EB3AB3">
        <w:rPr>
          <w:rFonts w:ascii="Times New Roman" w:eastAsia="Calibri" w:hAnsi="Times New Roman" w:cs="Times New Roman"/>
          <w:sz w:val="28"/>
          <w:szCs w:val="28"/>
        </w:rPr>
        <w:t>:</w:t>
      </w:r>
      <w:r w:rsidR="00A9281A">
        <w:rPr>
          <w:rFonts w:ascii="Times New Roman" w:eastAsia="Calibri" w:hAnsi="Times New Roman" w:cs="Times New Roman"/>
          <w:sz w:val="28"/>
          <w:szCs w:val="28"/>
        </w:rPr>
        <w:t xml:space="preserve"> </w:t>
      </w:r>
      <w:r w:rsidR="00F92E31">
        <w:rPr>
          <w:rFonts w:ascii="Times New Roman" w:eastAsia="Calibri" w:hAnsi="Times New Roman" w:cs="Times New Roman"/>
          <w:sz w:val="28"/>
          <w:szCs w:val="28"/>
        </w:rPr>
        <w:t xml:space="preserve"> </w:t>
      </w:r>
      <w:r w:rsidR="00EB3AB3">
        <w:rPr>
          <w:rFonts w:ascii="Times New Roman" w:eastAsia="Calibri" w:hAnsi="Times New Roman" w:cs="Times New Roman"/>
          <w:sz w:val="28"/>
          <w:szCs w:val="28"/>
        </w:rPr>
        <w:t>P</w:t>
      </w:r>
      <w:r w:rsidR="00A9281A">
        <w:rPr>
          <w:rFonts w:ascii="Times New Roman" w:eastAsia="Calibri" w:hAnsi="Times New Roman" w:cs="Times New Roman"/>
          <w:sz w:val="28"/>
          <w:szCs w:val="28"/>
        </w:rPr>
        <w:t xml:space="preserve">olicymakers are </w:t>
      </w:r>
      <w:r w:rsidR="00F4165C" w:rsidRPr="00F4165C">
        <w:rPr>
          <w:rFonts w:ascii="Times New Roman" w:eastAsia="Calibri" w:hAnsi="Times New Roman" w:cs="Times New Roman"/>
          <w:sz w:val="28"/>
          <w:szCs w:val="28"/>
        </w:rPr>
        <w:t>to look to competition as the first and best way to deliver innovation and investment, while</w:t>
      </w:r>
      <w:r w:rsidR="00A9281A">
        <w:rPr>
          <w:rFonts w:ascii="Times New Roman" w:eastAsia="Calibri" w:hAnsi="Times New Roman" w:cs="Times New Roman"/>
          <w:sz w:val="28"/>
          <w:szCs w:val="28"/>
        </w:rPr>
        <w:t xml:space="preserve"> simultaneously</w:t>
      </w:r>
      <w:r w:rsidR="00F4165C" w:rsidRPr="00F4165C">
        <w:rPr>
          <w:rFonts w:ascii="Times New Roman" w:eastAsia="Calibri" w:hAnsi="Times New Roman" w:cs="Times New Roman"/>
          <w:sz w:val="28"/>
          <w:szCs w:val="28"/>
        </w:rPr>
        <w:t xml:space="preserve"> recognizing that the FCC must play an important role</w:t>
      </w:r>
      <w:r w:rsidR="00053A4F">
        <w:rPr>
          <w:rFonts w:ascii="Times New Roman" w:eastAsia="Calibri" w:hAnsi="Times New Roman" w:cs="Times New Roman"/>
          <w:sz w:val="28"/>
          <w:szCs w:val="28"/>
        </w:rPr>
        <w:t xml:space="preserve"> in ensuring that competition i</w:t>
      </w:r>
      <w:r w:rsidR="00F4165C" w:rsidRPr="00F4165C">
        <w:rPr>
          <w:rFonts w:ascii="Times New Roman" w:eastAsia="Calibri" w:hAnsi="Times New Roman" w:cs="Times New Roman"/>
          <w:sz w:val="28"/>
          <w:szCs w:val="28"/>
        </w:rPr>
        <w:t>s not artificially blocked or hindered.  Of course, this built on a long tradition in communications regul</w:t>
      </w:r>
      <w:r w:rsidR="00EE0DAE">
        <w:rPr>
          <w:rFonts w:ascii="Times New Roman" w:eastAsia="Calibri" w:hAnsi="Times New Roman" w:cs="Times New Roman"/>
          <w:sz w:val="28"/>
          <w:szCs w:val="28"/>
        </w:rPr>
        <w:t xml:space="preserve">ation, including </w:t>
      </w:r>
      <w:r w:rsidR="00200294">
        <w:rPr>
          <w:rFonts w:ascii="Times New Roman" w:eastAsia="Calibri" w:hAnsi="Times New Roman" w:cs="Times New Roman"/>
          <w:sz w:val="28"/>
          <w:szCs w:val="28"/>
        </w:rPr>
        <w:t xml:space="preserve">the FCC’s </w:t>
      </w:r>
      <w:r w:rsidR="00EE0DAE" w:rsidRPr="00B13693">
        <w:rPr>
          <w:rFonts w:ascii="Times New Roman" w:eastAsia="Calibri" w:hAnsi="Times New Roman" w:cs="Times New Roman"/>
          <w:i/>
          <w:sz w:val="28"/>
          <w:szCs w:val="28"/>
        </w:rPr>
        <w:t>Carterfone</w:t>
      </w:r>
      <w:r w:rsidR="002C182A">
        <w:rPr>
          <w:rFonts w:ascii="Times New Roman" w:eastAsia="Calibri" w:hAnsi="Times New Roman" w:cs="Times New Roman"/>
          <w:sz w:val="28"/>
          <w:szCs w:val="28"/>
        </w:rPr>
        <w:t xml:space="preserve"> decision</w:t>
      </w:r>
      <w:r w:rsidR="00EE0DAE">
        <w:rPr>
          <w:rFonts w:ascii="Times New Roman" w:eastAsia="Calibri" w:hAnsi="Times New Roman" w:cs="Times New Roman"/>
          <w:sz w:val="28"/>
          <w:szCs w:val="28"/>
        </w:rPr>
        <w:t xml:space="preserve">, </w:t>
      </w:r>
      <w:r w:rsidR="00F4165C" w:rsidRPr="00B13693">
        <w:rPr>
          <w:rFonts w:ascii="Times New Roman" w:eastAsia="Calibri" w:hAnsi="Times New Roman" w:cs="Times New Roman"/>
          <w:i/>
          <w:sz w:val="28"/>
          <w:szCs w:val="28"/>
        </w:rPr>
        <w:t>Computer Inquiries</w:t>
      </w:r>
      <w:r w:rsidR="00200294">
        <w:rPr>
          <w:rFonts w:ascii="Times New Roman" w:eastAsia="Calibri" w:hAnsi="Times New Roman" w:cs="Times New Roman"/>
          <w:sz w:val="28"/>
          <w:szCs w:val="28"/>
        </w:rPr>
        <w:t xml:space="preserve">, and </w:t>
      </w:r>
      <w:r w:rsidR="00EE0DAE" w:rsidRPr="00B13693">
        <w:rPr>
          <w:rFonts w:ascii="Times New Roman" w:eastAsia="Calibri" w:hAnsi="Times New Roman" w:cs="Times New Roman"/>
          <w:i/>
          <w:sz w:val="28"/>
          <w:szCs w:val="28"/>
        </w:rPr>
        <w:t>Competitive Carrier</w:t>
      </w:r>
      <w:r w:rsidR="00200294">
        <w:rPr>
          <w:rFonts w:ascii="Times New Roman" w:eastAsia="Calibri" w:hAnsi="Times New Roman" w:cs="Times New Roman"/>
          <w:sz w:val="28"/>
          <w:szCs w:val="28"/>
        </w:rPr>
        <w:t xml:space="preserve"> proceedings</w:t>
      </w:r>
      <w:r w:rsidR="00F4165C" w:rsidRPr="00F4165C">
        <w:rPr>
          <w:rFonts w:ascii="Times New Roman" w:eastAsia="Calibri" w:hAnsi="Times New Roman" w:cs="Times New Roman"/>
          <w:sz w:val="28"/>
          <w:szCs w:val="28"/>
        </w:rPr>
        <w:t xml:space="preserve">.  But it was in the 1990s that Congress explicitly endorsed the Commission’s leadership, gave the Commission </w:t>
      </w:r>
      <w:r w:rsidR="00A9281A">
        <w:rPr>
          <w:rFonts w:ascii="Times New Roman" w:eastAsia="Calibri" w:hAnsi="Times New Roman" w:cs="Times New Roman"/>
          <w:sz w:val="28"/>
          <w:szCs w:val="28"/>
        </w:rPr>
        <w:t>f</w:t>
      </w:r>
      <w:r w:rsidR="004E2D80">
        <w:rPr>
          <w:rFonts w:ascii="Times New Roman" w:eastAsia="Calibri" w:hAnsi="Times New Roman" w:cs="Times New Roman"/>
          <w:sz w:val="28"/>
          <w:szCs w:val="28"/>
        </w:rPr>
        <w:t>lexible</w:t>
      </w:r>
      <w:r w:rsidR="00F4165C" w:rsidRPr="00F4165C">
        <w:rPr>
          <w:rFonts w:ascii="Times New Roman" w:eastAsia="Calibri" w:hAnsi="Times New Roman" w:cs="Times New Roman"/>
          <w:sz w:val="28"/>
          <w:szCs w:val="28"/>
        </w:rPr>
        <w:t xml:space="preserve"> authority, and</w:t>
      </w:r>
      <w:r w:rsidR="00021956">
        <w:rPr>
          <w:rFonts w:ascii="Times New Roman" w:eastAsia="Calibri" w:hAnsi="Times New Roman" w:cs="Times New Roman"/>
          <w:sz w:val="28"/>
          <w:szCs w:val="28"/>
        </w:rPr>
        <w:t>,</w:t>
      </w:r>
      <w:r w:rsidR="00F4165C" w:rsidRPr="00F4165C">
        <w:rPr>
          <w:rFonts w:ascii="Times New Roman" w:eastAsia="Calibri" w:hAnsi="Times New Roman" w:cs="Times New Roman"/>
          <w:sz w:val="28"/>
          <w:szCs w:val="28"/>
        </w:rPr>
        <w:t xml:space="preserve"> very critically, altered the perspective of governmental action from the kind of regulation that accompanies </w:t>
      </w:r>
      <w:r w:rsidR="00EB3AB3">
        <w:rPr>
          <w:rFonts w:ascii="Times New Roman" w:eastAsia="Calibri" w:hAnsi="Times New Roman" w:cs="Times New Roman"/>
          <w:sz w:val="28"/>
          <w:szCs w:val="28"/>
        </w:rPr>
        <w:t>legally</w:t>
      </w:r>
      <w:r w:rsidR="005118A6">
        <w:rPr>
          <w:rFonts w:ascii="Times New Roman" w:eastAsia="Calibri" w:hAnsi="Times New Roman" w:cs="Times New Roman"/>
          <w:sz w:val="28"/>
          <w:szCs w:val="28"/>
        </w:rPr>
        <w:t>-</w:t>
      </w:r>
      <w:r w:rsidR="00EB3AB3">
        <w:rPr>
          <w:rFonts w:ascii="Times New Roman" w:eastAsia="Calibri" w:hAnsi="Times New Roman" w:cs="Times New Roman"/>
          <w:sz w:val="28"/>
          <w:szCs w:val="28"/>
        </w:rPr>
        <w:t>protected market power</w:t>
      </w:r>
      <w:r w:rsidR="00F4165C" w:rsidRPr="00F4165C">
        <w:rPr>
          <w:rFonts w:ascii="Times New Roman" w:eastAsia="Calibri" w:hAnsi="Times New Roman" w:cs="Times New Roman"/>
          <w:sz w:val="28"/>
          <w:szCs w:val="28"/>
        </w:rPr>
        <w:t xml:space="preserve"> to one that is designed to incent</w:t>
      </w:r>
      <w:r w:rsidR="00EF2AFA">
        <w:rPr>
          <w:rFonts w:ascii="Times New Roman" w:eastAsia="Calibri" w:hAnsi="Times New Roman" w:cs="Times New Roman"/>
          <w:sz w:val="28"/>
          <w:szCs w:val="28"/>
        </w:rPr>
        <w:t>ivize</w:t>
      </w:r>
      <w:r w:rsidR="00F4165C" w:rsidRPr="00F4165C">
        <w:rPr>
          <w:rFonts w:ascii="Times New Roman" w:eastAsia="Calibri" w:hAnsi="Times New Roman" w:cs="Times New Roman"/>
          <w:sz w:val="28"/>
          <w:szCs w:val="28"/>
        </w:rPr>
        <w:t xml:space="preserve"> investment</w:t>
      </w:r>
      <w:r w:rsidR="00EF2AFA">
        <w:rPr>
          <w:rFonts w:ascii="Times New Roman" w:eastAsia="Calibri" w:hAnsi="Times New Roman" w:cs="Times New Roman"/>
          <w:sz w:val="28"/>
          <w:szCs w:val="28"/>
        </w:rPr>
        <w:t>, new entry and</w:t>
      </w:r>
      <w:r w:rsidR="00FA5AAC">
        <w:rPr>
          <w:rFonts w:ascii="Times New Roman" w:eastAsia="Calibri" w:hAnsi="Times New Roman" w:cs="Times New Roman"/>
          <w:sz w:val="28"/>
          <w:szCs w:val="28"/>
        </w:rPr>
        <w:t xml:space="preserve"> competitio</w:t>
      </w:r>
      <w:r w:rsidR="00EF2AFA">
        <w:rPr>
          <w:rFonts w:ascii="Times New Roman" w:eastAsia="Calibri" w:hAnsi="Times New Roman" w:cs="Times New Roman"/>
          <w:sz w:val="28"/>
          <w:szCs w:val="28"/>
        </w:rPr>
        <w:t>n.</w:t>
      </w:r>
    </w:p>
    <w:p w:rsidR="004701B7" w:rsidRDefault="004701B7" w:rsidP="00F4165C">
      <w:pPr>
        <w:spacing w:after="0" w:line="240" w:lineRule="auto"/>
        <w:rPr>
          <w:rFonts w:ascii="Times New Roman" w:eastAsia="Calibri" w:hAnsi="Times New Roman" w:cs="Times New Roman"/>
          <w:sz w:val="28"/>
          <w:szCs w:val="28"/>
        </w:rPr>
      </w:pPr>
    </w:p>
    <w:p w:rsidR="00055024" w:rsidRDefault="00EF2AFA" w:rsidP="00F4165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T</w:t>
      </w:r>
      <w:r w:rsidR="004701B7" w:rsidRPr="004701B7">
        <w:rPr>
          <w:rFonts w:ascii="Times New Roman" w:eastAsia="Calibri" w:hAnsi="Times New Roman" w:cs="Times New Roman"/>
          <w:sz w:val="28"/>
          <w:szCs w:val="28"/>
        </w:rPr>
        <w:t>hese were bipartisan ideas</w:t>
      </w:r>
      <w:r>
        <w:rPr>
          <w:rFonts w:ascii="Times New Roman" w:eastAsia="Calibri" w:hAnsi="Times New Roman" w:cs="Times New Roman"/>
          <w:sz w:val="28"/>
          <w:szCs w:val="28"/>
        </w:rPr>
        <w:t xml:space="preserve">, enacted on a bipartisan basis. </w:t>
      </w:r>
      <w:r w:rsidR="0076366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We owe continuing thanks to leaders of both parties. </w:t>
      </w:r>
      <w:r w:rsidR="004701B7" w:rsidRPr="004701B7">
        <w:rPr>
          <w:rFonts w:ascii="Times New Roman" w:eastAsia="Calibri" w:hAnsi="Times New Roman" w:cs="Times New Roman"/>
          <w:sz w:val="28"/>
          <w:szCs w:val="28"/>
        </w:rPr>
        <w:t xml:space="preserve"> Republicans Tom Bliley, Jack Fields, Trent Lott and Larry Pressler.  Democrats Fritz Hollings, John Dingell and Ed Ma</w:t>
      </w:r>
      <w:r w:rsidR="005B1882">
        <w:rPr>
          <w:rFonts w:ascii="Times New Roman" w:eastAsia="Calibri" w:hAnsi="Times New Roman" w:cs="Times New Roman"/>
          <w:sz w:val="28"/>
          <w:szCs w:val="28"/>
        </w:rPr>
        <w:t>rkey.</w:t>
      </w:r>
    </w:p>
    <w:p w:rsidR="006069FC" w:rsidRPr="00643262" w:rsidRDefault="006069FC" w:rsidP="00D45D56">
      <w:pPr>
        <w:spacing w:after="0" w:line="240" w:lineRule="auto"/>
        <w:rPr>
          <w:rFonts w:ascii="Times New Roman" w:hAnsi="Times New Roman" w:cs="Times New Roman"/>
          <w:b/>
          <w:sz w:val="28"/>
          <w:szCs w:val="28"/>
        </w:rPr>
      </w:pPr>
    </w:p>
    <w:p w:rsidR="00DB5409" w:rsidRDefault="00B13693" w:rsidP="00DB5409">
      <w:pPr>
        <w:rPr>
          <w:rFonts w:ascii="Times New Roman" w:hAnsi="Times New Roman" w:cs="Times New Roman"/>
          <w:b/>
          <w:bCs/>
          <w:sz w:val="28"/>
          <w:szCs w:val="28"/>
        </w:rPr>
      </w:pPr>
      <w:r w:rsidRPr="00B13693">
        <w:rPr>
          <w:rFonts w:ascii="Times New Roman" w:hAnsi="Times New Roman" w:cs="Times New Roman"/>
          <w:b/>
          <w:sz w:val="28"/>
          <w:szCs w:val="28"/>
        </w:rPr>
        <w:t>The Vision of</w:t>
      </w:r>
      <w:r>
        <w:rPr>
          <w:rFonts w:ascii="Times New Roman" w:hAnsi="Times New Roman" w:cs="Times New Roman"/>
          <w:sz w:val="28"/>
          <w:szCs w:val="28"/>
        </w:rPr>
        <w:t xml:space="preserve"> </w:t>
      </w:r>
      <w:r w:rsidR="008D22F6">
        <w:rPr>
          <w:rFonts w:ascii="Times New Roman" w:hAnsi="Times New Roman" w:cs="Times New Roman"/>
          <w:b/>
          <w:bCs/>
          <w:sz w:val="28"/>
          <w:szCs w:val="28"/>
        </w:rPr>
        <w:t>a</w:t>
      </w:r>
      <w:r w:rsidR="00D90174">
        <w:rPr>
          <w:rFonts w:ascii="Times New Roman" w:hAnsi="Times New Roman" w:cs="Times New Roman"/>
          <w:b/>
          <w:bCs/>
          <w:sz w:val="28"/>
          <w:szCs w:val="28"/>
        </w:rPr>
        <w:t xml:space="preserve"> New</w:t>
      </w:r>
      <w:r w:rsidR="00EF2AFA">
        <w:rPr>
          <w:rFonts w:ascii="Times New Roman" w:hAnsi="Times New Roman" w:cs="Times New Roman"/>
          <w:b/>
          <w:bCs/>
          <w:sz w:val="28"/>
          <w:szCs w:val="28"/>
        </w:rPr>
        <w:t xml:space="preserve"> Innovative and Competitive</w:t>
      </w:r>
      <w:r w:rsidR="00145421">
        <w:rPr>
          <w:rFonts w:ascii="Times New Roman" w:hAnsi="Times New Roman" w:cs="Times New Roman"/>
          <w:b/>
          <w:bCs/>
          <w:sz w:val="28"/>
          <w:szCs w:val="28"/>
        </w:rPr>
        <w:t xml:space="preserve"> </w:t>
      </w:r>
      <w:r w:rsidR="00D90174">
        <w:rPr>
          <w:rFonts w:ascii="Times New Roman" w:hAnsi="Times New Roman" w:cs="Times New Roman"/>
          <w:b/>
          <w:bCs/>
          <w:sz w:val="28"/>
          <w:szCs w:val="28"/>
        </w:rPr>
        <w:t>Communications Marketplace</w:t>
      </w:r>
    </w:p>
    <w:p w:rsidR="005118A6" w:rsidRPr="005118A6" w:rsidRDefault="005118A6" w:rsidP="005118A6">
      <w:pPr>
        <w:rPr>
          <w:rFonts w:ascii="Times New Roman" w:hAnsi="Times New Roman" w:cs="Times New Roman"/>
          <w:sz w:val="28"/>
          <w:szCs w:val="28"/>
        </w:rPr>
      </w:pPr>
      <w:r w:rsidRPr="005118A6">
        <w:rPr>
          <w:rFonts w:ascii="Times New Roman" w:hAnsi="Times New Roman" w:cs="Times New Roman"/>
          <w:sz w:val="28"/>
          <w:szCs w:val="28"/>
        </w:rPr>
        <w:t>At the time</w:t>
      </w:r>
      <w:r>
        <w:rPr>
          <w:rFonts w:ascii="Times New Roman" w:hAnsi="Times New Roman" w:cs="Times New Roman"/>
          <w:sz w:val="28"/>
          <w:szCs w:val="28"/>
        </w:rPr>
        <w:t xml:space="preserve"> of the consideration of the Act</w:t>
      </w:r>
      <w:r w:rsidRPr="005118A6">
        <w:rPr>
          <w:rFonts w:ascii="Times New Roman" w:hAnsi="Times New Roman" w:cs="Times New Roman"/>
          <w:sz w:val="28"/>
          <w:szCs w:val="28"/>
        </w:rPr>
        <w:t>, I headed the policy shop in the Department of Commerce and I was also an advisor to the Vice President, one of the group of people who met with him for breakfast in his West Wing office weekly to chart the Administration's broadband policies, including the Administration’s view of what woul</w:t>
      </w:r>
      <w:r>
        <w:rPr>
          <w:rFonts w:ascii="Times New Roman" w:hAnsi="Times New Roman" w:cs="Times New Roman"/>
          <w:sz w:val="28"/>
          <w:szCs w:val="28"/>
        </w:rPr>
        <w:t xml:space="preserve">d become the </w:t>
      </w:r>
      <w:r w:rsidRPr="005118A6">
        <w:rPr>
          <w:rFonts w:ascii="Times New Roman" w:hAnsi="Times New Roman" w:cs="Times New Roman"/>
          <w:sz w:val="28"/>
          <w:szCs w:val="28"/>
        </w:rPr>
        <w:t xml:space="preserve">Telecom Act.  My current colleagues were also heavily involved in the creation and execution of the Telecom Act, for example our Chief of Staff Ruth Milkman, who was then </w:t>
      </w:r>
      <w:r w:rsidR="00095C36">
        <w:rPr>
          <w:rFonts w:ascii="Times New Roman" w:hAnsi="Times New Roman" w:cs="Times New Roman"/>
          <w:sz w:val="28"/>
          <w:szCs w:val="28"/>
        </w:rPr>
        <w:t xml:space="preserve">Chairman </w:t>
      </w:r>
      <w:r w:rsidRPr="005118A6">
        <w:rPr>
          <w:rFonts w:ascii="Times New Roman" w:hAnsi="Times New Roman" w:cs="Times New Roman"/>
          <w:sz w:val="28"/>
          <w:szCs w:val="28"/>
        </w:rPr>
        <w:t xml:space="preserve">Reed Hundt's Senior Legal Advisor, and Gigi Sohn, then a consumer advocate.  </w:t>
      </w:r>
    </w:p>
    <w:p w:rsidR="005118A6" w:rsidRPr="006069FC" w:rsidRDefault="005118A6" w:rsidP="005118A6">
      <w:pPr>
        <w:rPr>
          <w:rFonts w:ascii="Times New Roman" w:hAnsi="Times New Roman" w:cs="Times New Roman"/>
          <w:sz w:val="28"/>
          <w:szCs w:val="28"/>
        </w:rPr>
      </w:pPr>
      <w:r w:rsidRPr="005118A6">
        <w:rPr>
          <w:rFonts w:ascii="Times New Roman" w:hAnsi="Times New Roman" w:cs="Times New Roman"/>
          <w:sz w:val="28"/>
          <w:szCs w:val="28"/>
        </w:rPr>
        <w:t xml:space="preserve">This was a time that seems both familiar and foreign.  The Internet was just being privatized in 1995.  The first popular Web browser had just been introduced by Netscape.  Internet access speeds were 56k for the lucky ones, cellphones were still 2G, and wireless calls were 45 to 75 cents a minute, much more while roaming.  Smartphones, </w:t>
      </w:r>
      <w:r w:rsidR="00095C36">
        <w:rPr>
          <w:rFonts w:ascii="Times New Roman" w:hAnsi="Times New Roman" w:cs="Times New Roman"/>
          <w:sz w:val="28"/>
          <w:szCs w:val="28"/>
        </w:rPr>
        <w:t xml:space="preserve">tablets, </w:t>
      </w:r>
      <w:r w:rsidRPr="005118A6">
        <w:rPr>
          <w:rFonts w:ascii="Times New Roman" w:hAnsi="Times New Roman" w:cs="Times New Roman"/>
          <w:sz w:val="28"/>
          <w:szCs w:val="28"/>
        </w:rPr>
        <w:t xml:space="preserve">streaming HD </w:t>
      </w:r>
      <w:r w:rsidR="00095C36">
        <w:rPr>
          <w:rFonts w:ascii="Times New Roman" w:hAnsi="Times New Roman" w:cs="Times New Roman"/>
          <w:sz w:val="28"/>
          <w:szCs w:val="28"/>
        </w:rPr>
        <w:t xml:space="preserve">video – </w:t>
      </w:r>
      <w:r w:rsidRPr="005118A6">
        <w:rPr>
          <w:rFonts w:ascii="Times New Roman" w:hAnsi="Times New Roman" w:cs="Times New Roman"/>
          <w:sz w:val="28"/>
          <w:szCs w:val="28"/>
        </w:rPr>
        <w:t>all a long way off.</w:t>
      </w:r>
    </w:p>
    <w:p w:rsidR="00E05A72" w:rsidRDefault="00EF2AFA" w:rsidP="00E05A72">
      <w:pPr>
        <w:rPr>
          <w:rFonts w:ascii="Times New Roman" w:hAnsi="Times New Roman" w:cs="Times New Roman"/>
          <w:sz w:val="28"/>
          <w:szCs w:val="28"/>
        </w:rPr>
      </w:pPr>
      <w:r>
        <w:rPr>
          <w:rFonts w:ascii="Times New Roman" w:hAnsi="Times New Roman" w:cs="Times New Roman"/>
          <w:sz w:val="28"/>
          <w:szCs w:val="28"/>
        </w:rPr>
        <w:t xml:space="preserve">In January 1994, </w:t>
      </w:r>
      <w:r w:rsidR="00CC621C">
        <w:rPr>
          <w:rFonts w:ascii="Times New Roman" w:hAnsi="Times New Roman" w:cs="Times New Roman"/>
          <w:sz w:val="28"/>
          <w:szCs w:val="28"/>
        </w:rPr>
        <w:t>Vice President Al Gore gave a speech</w:t>
      </w:r>
      <w:r w:rsidR="00E05A72">
        <w:rPr>
          <w:rFonts w:ascii="Times New Roman" w:hAnsi="Times New Roman" w:cs="Times New Roman"/>
          <w:sz w:val="28"/>
          <w:szCs w:val="28"/>
        </w:rPr>
        <w:t xml:space="preserve"> at UCLA </w:t>
      </w:r>
      <w:r w:rsidR="00CC621C">
        <w:rPr>
          <w:rFonts w:ascii="Times New Roman" w:hAnsi="Times New Roman" w:cs="Times New Roman"/>
          <w:sz w:val="28"/>
          <w:szCs w:val="28"/>
        </w:rPr>
        <w:t xml:space="preserve">in which he </w:t>
      </w:r>
      <w:r w:rsidR="00E05A72">
        <w:rPr>
          <w:rFonts w:ascii="Times New Roman" w:hAnsi="Times New Roman" w:cs="Times New Roman"/>
          <w:sz w:val="28"/>
          <w:szCs w:val="28"/>
        </w:rPr>
        <w:t xml:space="preserve">laid out </w:t>
      </w:r>
      <w:r w:rsidR="00CC621C">
        <w:rPr>
          <w:rFonts w:ascii="Times New Roman" w:hAnsi="Times New Roman" w:cs="Times New Roman"/>
          <w:sz w:val="28"/>
          <w:szCs w:val="28"/>
        </w:rPr>
        <w:t xml:space="preserve">his vision for the </w:t>
      </w:r>
      <w:r w:rsidR="00E05A72">
        <w:rPr>
          <w:rFonts w:ascii="Times New Roman" w:hAnsi="Times New Roman" w:cs="Times New Roman"/>
          <w:sz w:val="28"/>
          <w:szCs w:val="28"/>
        </w:rPr>
        <w:t>legislation that would become the Telecom Act</w:t>
      </w:r>
      <w:r w:rsidR="00CC621C">
        <w:rPr>
          <w:rFonts w:ascii="Times New Roman" w:hAnsi="Times New Roman" w:cs="Times New Roman"/>
          <w:sz w:val="28"/>
          <w:szCs w:val="28"/>
        </w:rPr>
        <w:t xml:space="preserve">. </w:t>
      </w:r>
      <w:r w:rsidR="00EC11A8">
        <w:rPr>
          <w:rFonts w:ascii="Times New Roman" w:hAnsi="Times New Roman" w:cs="Times New Roman"/>
          <w:sz w:val="28"/>
          <w:szCs w:val="28"/>
        </w:rPr>
        <w:t xml:space="preserve"> </w:t>
      </w:r>
      <w:r w:rsidR="00CC621C">
        <w:rPr>
          <w:rFonts w:ascii="Times New Roman" w:hAnsi="Times New Roman" w:cs="Times New Roman"/>
          <w:sz w:val="28"/>
          <w:szCs w:val="28"/>
        </w:rPr>
        <w:t>(I should say that I was a member of the te</w:t>
      </w:r>
      <w:r w:rsidR="00021956">
        <w:rPr>
          <w:rFonts w:ascii="Times New Roman" w:hAnsi="Times New Roman" w:cs="Times New Roman"/>
          <w:sz w:val="28"/>
          <w:szCs w:val="28"/>
        </w:rPr>
        <w:t>a</w:t>
      </w:r>
      <w:r w:rsidR="00CC621C">
        <w:rPr>
          <w:rFonts w:ascii="Times New Roman" w:hAnsi="Times New Roman" w:cs="Times New Roman"/>
          <w:sz w:val="28"/>
          <w:szCs w:val="28"/>
        </w:rPr>
        <w:t>m that advised the Vice President on the speech</w:t>
      </w:r>
      <w:r w:rsidR="00DB4EAD">
        <w:rPr>
          <w:rFonts w:ascii="Times New Roman" w:hAnsi="Times New Roman" w:cs="Times New Roman"/>
          <w:sz w:val="28"/>
          <w:szCs w:val="28"/>
        </w:rPr>
        <w:t>.</w:t>
      </w:r>
      <w:r w:rsidR="00CC621C">
        <w:rPr>
          <w:rFonts w:ascii="Times New Roman" w:hAnsi="Times New Roman" w:cs="Times New Roman"/>
          <w:sz w:val="28"/>
          <w:szCs w:val="28"/>
        </w:rPr>
        <w:t xml:space="preserve">) </w:t>
      </w:r>
      <w:r w:rsidR="00EC11A8">
        <w:rPr>
          <w:rFonts w:ascii="Times New Roman" w:hAnsi="Times New Roman" w:cs="Times New Roman"/>
          <w:sz w:val="28"/>
          <w:szCs w:val="28"/>
        </w:rPr>
        <w:t xml:space="preserve"> </w:t>
      </w:r>
      <w:r w:rsidR="00CC621C">
        <w:rPr>
          <w:rFonts w:ascii="Times New Roman" w:hAnsi="Times New Roman" w:cs="Times New Roman"/>
          <w:sz w:val="28"/>
          <w:szCs w:val="28"/>
        </w:rPr>
        <w:t xml:space="preserve">The Vice President </w:t>
      </w:r>
      <w:r>
        <w:rPr>
          <w:rFonts w:ascii="Times New Roman" w:hAnsi="Times New Roman" w:cs="Times New Roman"/>
          <w:sz w:val="28"/>
          <w:szCs w:val="28"/>
        </w:rPr>
        <w:t>endorsed</w:t>
      </w:r>
      <w:r w:rsidR="00CC621C">
        <w:rPr>
          <w:rFonts w:ascii="Times New Roman" w:hAnsi="Times New Roman" w:cs="Times New Roman"/>
          <w:sz w:val="28"/>
          <w:szCs w:val="28"/>
        </w:rPr>
        <w:t xml:space="preserve"> the following </w:t>
      </w:r>
      <w:r w:rsidR="00EB3AB3">
        <w:rPr>
          <w:rFonts w:ascii="Times New Roman" w:hAnsi="Times New Roman" w:cs="Times New Roman"/>
          <w:sz w:val="28"/>
          <w:szCs w:val="28"/>
        </w:rPr>
        <w:t xml:space="preserve">five </w:t>
      </w:r>
      <w:r w:rsidR="00CC621C">
        <w:rPr>
          <w:rFonts w:ascii="Times New Roman" w:hAnsi="Times New Roman" w:cs="Times New Roman"/>
          <w:sz w:val="28"/>
          <w:szCs w:val="28"/>
        </w:rPr>
        <w:t xml:space="preserve">principles </w:t>
      </w:r>
      <w:r>
        <w:rPr>
          <w:rFonts w:ascii="Times New Roman" w:hAnsi="Times New Roman" w:cs="Times New Roman"/>
          <w:sz w:val="28"/>
          <w:szCs w:val="28"/>
        </w:rPr>
        <w:t>as fundamental</w:t>
      </w:r>
      <w:r w:rsidR="00CC621C">
        <w:rPr>
          <w:rFonts w:ascii="Times New Roman" w:hAnsi="Times New Roman" w:cs="Times New Roman"/>
          <w:sz w:val="28"/>
          <w:szCs w:val="28"/>
        </w:rPr>
        <w:t xml:space="preserve"> to effective </w:t>
      </w:r>
      <w:r w:rsidR="00A12F4B">
        <w:rPr>
          <w:rFonts w:ascii="Times New Roman" w:hAnsi="Times New Roman" w:cs="Times New Roman"/>
          <w:sz w:val="28"/>
          <w:szCs w:val="28"/>
        </w:rPr>
        <w:t>communications</w:t>
      </w:r>
      <w:r w:rsidR="00CC621C">
        <w:rPr>
          <w:rFonts w:ascii="Times New Roman" w:hAnsi="Times New Roman" w:cs="Times New Roman"/>
          <w:sz w:val="28"/>
          <w:szCs w:val="28"/>
        </w:rPr>
        <w:t xml:space="preserve"> policy:</w:t>
      </w:r>
    </w:p>
    <w:p w:rsidR="00E05A72" w:rsidRDefault="00E05A72" w:rsidP="00E05A72">
      <w:pPr>
        <w:ind w:left="720"/>
        <w:rPr>
          <w:rFonts w:ascii="Times New Roman" w:hAnsi="Times New Roman" w:cs="Times New Roman"/>
          <w:sz w:val="28"/>
          <w:szCs w:val="28"/>
        </w:rPr>
      </w:pPr>
      <w:r>
        <w:rPr>
          <w:rFonts w:ascii="Times New Roman" w:hAnsi="Times New Roman" w:cs="Times New Roman"/>
          <w:sz w:val="28"/>
          <w:szCs w:val="28"/>
        </w:rPr>
        <w:t>(</w:t>
      </w:r>
      <w:r w:rsidR="00DB5409" w:rsidRPr="006069FC">
        <w:rPr>
          <w:rFonts w:ascii="Times New Roman" w:hAnsi="Times New Roman" w:cs="Times New Roman"/>
          <w:sz w:val="28"/>
          <w:szCs w:val="28"/>
        </w:rPr>
        <w:t>1</w:t>
      </w:r>
      <w:r>
        <w:rPr>
          <w:rFonts w:ascii="Times New Roman" w:hAnsi="Times New Roman" w:cs="Times New Roman"/>
          <w:sz w:val="28"/>
          <w:szCs w:val="28"/>
        </w:rPr>
        <w:t>) Encourage Private Investment</w:t>
      </w:r>
    </w:p>
    <w:p w:rsidR="00E05A72" w:rsidRDefault="00DB5409" w:rsidP="00E05A72">
      <w:pPr>
        <w:ind w:left="720"/>
        <w:rPr>
          <w:rFonts w:ascii="Times New Roman" w:hAnsi="Times New Roman" w:cs="Times New Roman"/>
          <w:sz w:val="28"/>
          <w:szCs w:val="28"/>
        </w:rPr>
      </w:pPr>
      <w:r w:rsidRPr="006069FC">
        <w:rPr>
          <w:rFonts w:ascii="Times New Roman" w:hAnsi="Times New Roman" w:cs="Times New Roman"/>
          <w:sz w:val="28"/>
          <w:szCs w:val="28"/>
        </w:rPr>
        <w:t>(2) P</w:t>
      </w:r>
      <w:r w:rsidR="00E05A72">
        <w:rPr>
          <w:rFonts w:ascii="Times New Roman" w:hAnsi="Times New Roman" w:cs="Times New Roman"/>
          <w:sz w:val="28"/>
          <w:szCs w:val="28"/>
        </w:rPr>
        <w:t>rovide and Protect Competition</w:t>
      </w:r>
    </w:p>
    <w:p w:rsidR="00E05A72" w:rsidRDefault="00DB5409" w:rsidP="00E05A72">
      <w:pPr>
        <w:ind w:left="720"/>
        <w:rPr>
          <w:rFonts w:ascii="Times New Roman" w:hAnsi="Times New Roman" w:cs="Times New Roman"/>
          <w:sz w:val="28"/>
          <w:szCs w:val="28"/>
        </w:rPr>
      </w:pPr>
      <w:r w:rsidRPr="006069FC">
        <w:rPr>
          <w:rFonts w:ascii="Times New Roman" w:hAnsi="Times New Roman" w:cs="Times New Roman"/>
          <w:sz w:val="28"/>
          <w:szCs w:val="28"/>
        </w:rPr>
        <w:t>(3) Prov</w:t>
      </w:r>
      <w:r w:rsidR="00E05A72">
        <w:rPr>
          <w:rFonts w:ascii="Times New Roman" w:hAnsi="Times New Roman" w:cs="Times New Roman"/>
          <w:sz w:val="28"/>
          <w:szCs w:val="28"/>
        </w:rPr>
        <w:t>ide Open Access to the Network</w:t>
      </w:r>
    </w:p>
    <w:p w:rsidR="00E05A72" w:rsidRDefault="00DB5409" w:rsidP="00E05A72">
      <w:pPr>
        <w:ind w:left="720"/>
        <w:rPr>
          <w:rFonts w:ascii="Times New Roman" w:hAnsi="Times New Roman" w:cs="Times New Roman"/>
          <w:sz w:val="28"/>
          <w:szCs w:val="28"/>
        </w:rPr>
      </w:pPr>
      <w:r w:rsidRPr="006069FC">
        <w:rPr>
          <w:rFonts w:ascii="Times New Roman" w:hAnsi="Times New Roman" w:cs="Times New Roman"/>
          <w:sz w:val="28"/>
          <w:szCs w:val="28"/>
        </w:rPr>
        <w:t>(</w:t>
      </w:r>
      <w:r w:rsidR="00E05A72">
        <w:rPr>
          <w:rFonts w:ascii="Times New Roman" w:hAnsi="Times New Roman" w:cs="Times New Roman"/>
          <w:sz w:val="28"/>
          <w:szCs w:val="28"/>
        </w:rPr>
        <w:t>4) Take Action t</w:t>
      </w:r>
      <w:r w:rsidRPr="006069FC">
        <w:rPr>
          <w:rFonts w:ascii="Times New Roman" w:hAnsi="Times New Roman" w:cs="Times New Roman"/>
          <w:sz w:val="28"/>
          <w:szCs w:val="28"/>
        </w:rPr>
        <w:t>o Avoid Creating a Society</w:t>
      </w:r>
      <w:r w:rsidR="00E05A72">
        <w:rPr>
          <w:rFonts w:ascii="Times New Roman" w:hAnsi="Times New Roman" w:cs="Times New Roman"/>
          <w:sz w:val="28"/>
          <w:szCs w:val="28"/>
        </w:rPr>
        <w:t xml:space="preserve"> of "Haves" and "Have Nots", </w:t>
      </w:r>
      <w:r w:rsidR="00E05A72">
        <w:rPr>
          <w:rFonts w:ascii="Times New Roman" w:hAnsi="Times New Roman" w:cs="Times New Roman"/>
          <w:sz w:val="28"/>
          <w:szCs w:val="28"/>
        </w:rPr>
        <w:tab/>
        <w:t>and</w:t>
      </w:r>
    </w:p>
    <w:p w:rsidR="00E05A72" w:rsidRDefault="00DB5409" w:rsidP="00DB5409">
      <w:pPr>
        <w:ind w:left="720"/>
        <w:rPr>
          <w:rFonts w:ascii="Times New Roman" w:hAnsi="Times New Roman" w:cs="Times New Roman"/>
          <w:sz w:val="28"/>
          <w:szCs w:val="28"/>
        </w:rPr>
      </w:pPr>
      <w:r w:rsidRPr="006069FC">
        <w:rPr>
          <w:rFonts w:ascii="Times New Roman" w:hAnsi="Times New Roman" w:cs="Times New Roman"/>
          <w:sz w:val="28"/>
          <w:szCs w:val="28"/>
        </w:rPr>
        <w:t>(5) Encourage Flexible and Responsive Governmental Action.</w:t>
      </w:r>
    </w:p>
    <w:p w:rsidR="00DB5409" w:rsidRDefault="00E05A72" w:rsidP="0065645E">
      <w:pPr>
        <w:rPr>
          <w:rFonts w:ascii="Times New Roman" w:hAnsi="Times New Roman" w:cs="Times New Roman"/>
          <w:sz w:val="28"/>
          <w:szCs w:val="28"/>
        </w:rPr>
      </w:pPr>
      <w:r>
        <w:rPr>
          <w:rFonts w:ascii="Times New Roman" w:hAnsi="Times New Roman" w:cs="Times New Roman"/>
          <w:sz w:val="28"/>
          <w:szCs w:val="28"/>
        </w:rPr>
        <w:t>These p</w:t>
      </w:r>
      <w:r w:rsidR="00DB5409" w:rsidRPr="006069FC">
        <w:rPr>
          <w:rFonts w:ascii="Times New Roman" w:hAnsi="Times New Roman" w:cs="Times New Roman"/>
          <w:sz w:val="28"/>
          <w:szCs w:val="28"/>
        </w:rPr>
        <w:t>rinciples have stood the test of time</w:t>
      </w:r>
      <w:r>
        <w:rPr>
          <w:rFonts w:ascii="Times New Roman" w:hAnsi="Times New Roman" w:cs="Times New Roman"/>
          <w:sz w:val="28"/>
          <w:szCs w:val="28"/>
        </w:rPr>
        <w:t xml:space="preserve"> as the digital revolution has taken shape.  </w:t>
      </w:r>
      <w:r w:rsidR="0043585C">
        <w:rPr>
          <w:rFonts w:ascii="Times New Roman" w:hAnsi="Times New Roman" w:cs="Times New Roman"/>
          <w:sz w:val="28"/>
          <w:szCs w:val="28"/>
        </w:rPr>
        <w:t xml:space="preserve">I believe that is because they were informed by a remarkably clear vision of the coming transformation of the communications landscape. </w:t>
      </w:r>
      <w:r w:rsidR="008D22F6">
        <w:rPr>
          <w:rFonts w:ascii="Times New Roman" w:hAnsi="Times New Roman" w:cs="Times New Roman"/>
          <w:sz w:val="28"/>
          <w:szCs w:val="28"/>
        </w:rPr>
        <w:t xml:space="preserve"> </w:t>
      </w:r>
      <w:r w:rsidR="00EB3AB3">
        <w:rPr>
          <w:rFonts w:ascii="Times New Roman" w:hAnsi="Times New Roman" w:cs="Times New Roman"/>
          <w:sz w:val="28"/>
          <w:szCs w:val="28"/>
        </w:rPr>
        <w:t xml:space="preserve">Listen to these words. </w:t>
      </w:r>
      <w:r w:rsidR="00EC11A8">
        <w:rPr>
          <w:rFonts w:ascii="Times New Roman" w:hAnsi="Times New Roman" w:cs="Times New Roman"/>
          <w:sz w:val="28"/>
          <w:szCs w:val="28"/>
        </w:rPr>
        <w:t xml:space="preserve"> </w:t>
      </w:r>
      <w:r w:rsidR="00600420">
        <w:rPr>
          <w:rFonts w:ascii="Times New Roman" w:hAnsi="Times New Roman" w:cs="Times New Roman"/>
          <w:sz w:val="28"/>
          <w:szCs w:val="28"/>
        </w:rPr>
        <w:t xml:space="preserve">The Vice President </w:t>
      </w:r>
      <w:r w:rsidR="0043585C">
        <w:rPr>
          <w:rFonts w:ascii="Times New Roman" w:hAnsi="Times New Roman" w:cs="Times New Roman"/>
          <w:sz w:val="28"/>
          <w:szCs w:val="28"/>
        </w:rPr>
        <w:t>predicted that a day would arrive when</w:t>
      </w:r>
      <w:r w:rsidR="00600420">
        <w:rPr>
          <w:rFonts w:ascii="Times New Roman" w:hAnsi="Times New Roman" w:cs="Times New Roman"/>
          <w:sz w:val="28"/>
          <w:szCs w:val="28"/>
        </w:rPr>
        <w:t>:  “</w:t>
      </w:r>
      <w:r w:rsidR="0043585C">
        <w:rPr>
          <w:rFonts w:ascii="Times New Roman" w:hAnsi="Times New Roman" w:cs="Times New Roman"/>
          <w:sz w:val="28"/>
          <w:szCs w:val="28"/>
        </w:rPr>
        <w:t>[t]</w:t>
      </w:r>
      <w:r w:rsidR="00600420">
        <w:rPr>
          <w:rFonts w:ascii="Times New Roman" w:hAnsi="Times New Roman" w:cs="Times New Roman"/>
          <w:sz w:val="28"/>
          <w:szCs w:val="28"/>
        </w:rPr>
        <w:t>here may not be cable companies or phone companies or computer companies, as such.  Everyone will be in the bit business.  The functions provided will define the marketplace.  There will be information conduits, information providers, information appliances and information consumers.”</w:t>
      </w:r>
    </w:p>
    <w:p w:rsidR="00785FB0" w:rsidRDefault="0043585C" w:rsidP="00785FB0">
      <w:pPr>
        <w:rPr>
          <w:rFonts w:ascii="Times New Roman" w:hAnsi="Times New Roman" w:cs="Times New Roman"/>
          <w:sz w:val="28"/>
          <w:szCs w:val="28"/>
        </w:rPr>
      </w:pPr>
      <w:r>
        <w:rPr>
          <w:rFonts w:ascii="Times New Roman" w:hAnsi="Times New Roman" w:cs="Times New Roman"/>
          <w:sz w:val="28"/>
          <w:szCs w:val="28"/>
        </w:rPr>
        <w:t xml:space="preserve">That is a remarkably prescient view. </w:t>
      </w:r>
      <w:r w:rsidR="008D22F6">
        <w:rPr>
          <w:rFonts w:ascii="Times New Roman" w:hAnsi="Times New Roman" w:cs="Times New Roman"/>
          <w:sz w:val="28"/>
          <w:szCs w:val="28"/>
        </w:rPr>
        <w:t xml:space="preserve"> </w:t>
      </w:r>
      <w:r>
        <w:rPr>
          <w:rFonts w:ascii="Times New Roman" w:hAnsi="Times New Roman" w:cs="Times New Roman"/>
          <w:sz w:val="28"/>
          <w:szCs w:val="28"/>
        </w:rPr>
        <w:t xml:space="preserve">Today we, in fact, </w:t>
      </w:r>
      <w:r w:rsidR="006A0596">
        <w:rPr>
          <w:rFonts w:ascii="Times New Roman" w:hAnsi="Times New Roman" w:cs="Times New Roman"/>
          <w:sz w:val="28"/>
          <w:szCs w:val="28"/>
        </w:rPr>
        <w:t xml:space="preserve">do </w:t>
      </w:r>
      <w:r>
        <w:rPr>
          <w:rFonts w:ascii="Times New Roman" w:hAnsi="Times New Roman" w:cs="Times New Roman"/>
          <w:sz w:val="28"/>
          <w:szCs w:val="28"/>
        </w:rPr>
        <w:t>have information conduits – the broadband providers</w:t>
      </w:r>
      <w:r w:rsidR="008D22F6">
        <w:rPr>
          <w:rFonts w:ascii="Times New Roman" w:hAnsi="Times New Roman" w:cs="Times New Roman"/>
          <w:sz w:val="28"/>
          <w:szCs w:val="28"/>
        </w:rPr>
        <w:t xml:space="preserve">; </w:t>
      </w:r>
      <w:r>
        <w:rPr>
          <w:rFonts w:ascii="Times New Roman" w:hAnsi="Times New Roman" w:cs="Times New Roman"/>
          <w:sz w:val="28"/>
          <w:szCs w:val="28"/>
        </w:rPr>
        <w:t>information providers – now known as the edge</w:t>
      </w:r>
      <w:r w:rsidR="008D22F6">
        <w:rPr>
          <w:rFonts w:ascii="Times New Roman" w:hAnsi="Times New Roman" w:cs="Times New Roman"/>
          <w:sz w:val="28"/>
          <w:szCs w:val="28"/>
        </w:rPr>
        <w:t>;</w:t>
      </w:r>
      <w:r w:rsidR="00CA4FD7">
        <w:rPr>
          <w:rFonts w:ascii="Times New Roman" w:hAnsi="Times New Roman" w:cs="Times New Roman"/>
          <w:sz w:val="28"/>
          <w:szCs w:val="28"/>
        </w:rPr>
        <w:t xml:space="preserve"> </w:t>
      </w:r>
      <w:r w:rsidR="006A0596">
        <w:rPr>
          <w:rFonts w:ascii="Times New Roman" w:hAnsi="Times New Roman" w:cs="Times New Roman"/>
          <w:sz w:val="28"/>
          <w:szCs w:val="28"/>
        </w:rPr>
        <w:t xml:space="preserve">and </w:t>
      </w:r>
      <w:r>
        <w:rPr>
          <w:rFonts w:ascii="Times New Roman" w:hAnsi="Times New Roman" w:cs="Times New Roman"/>
          <w:sz w:val="28"/>
          <w:szCs w:val="28"/>
        </w:rPr>
        <w:t xml:space="preserve">information appliances – from Smart TVs to smartphones to boxes for over-the-top services to tablets. </w:t>
      </w:r>
      <w:r w:rsidR="00CA4FD7">
        <w:rPr>
          <w:rFonts w:ascii="Times New Roman" w:hAnsi="Times New Roman" w:cs="Times New Roman"/>
          <w:sz w:val="28"/>
          <w:szCs w:val="28"/>
        </w:rPr>
        <w:t xml:space="preserve"> </w:t>
      </w:r>
      <w:r w:rsidR="0065645E">
        <w:rPr>
          <w:rFonts w:ascii="Times New Roman" w:hAnsi="Times New Roman" w:cs="Times New Roman"/>
          <w:sz w:val="28"/>
          <w:szCs w:val="28"/>
        </w:rPr>
        <w:t xml:space="preserve">Edge providers offer content to </w:t>
      </w:r>
      <w:r w:rsidR="00A12F4B">
        <w:rPr>
          <w:rFonts w:ascii="Times New Roman" w:hAnsi="Times New Roman" w:cs="Times New Roman"/>
          <w:sz w:val="28"/>
          <w:szCs w:val="28"/>
        </w:rPr>
        <w:t xml:space="preserve">information </w:t>
      </w:r>
      <w:r w:rsidR="0065645E">
        <w:rPr>
          <w:rFonts w:ascii="Times New Roman" w:hAnsi="Times New Roman" w:cs="Times New Roman"/>
          <w:sz w:val="28"/>
          <w:szCs w:val="28"/>
        </w:rPr>
        <w:t xml:space="preserve">consumers, who access it using all kinds of devices and through broadband providers operating an array of technologies, with </w:t>
      </w:r>
      <w:r w:rsidR="009A04F7">
        <w:rPr>
          <w:rFonts w:ascii="Times New Roman" w:hAnsi="Times New Roman" w:cs="Times New Roman"/>
          <w:sz w:val="28"/>
          <w:szCs w:val="28"/>
        </w:rPr>
        <w:t xml:space="preserve">IP at the core.  </w:t>
      </w:r>
      <w:r>
        <w:rPr>
          <w:rFonts w:ascii="Times New Roman" w:hAnsi="Times New Roman" w:cs="Times New Roman"/>
          <w:sz w:val="28"/>
          <w:szCs w:val="28"/>
        </w:rPr>
        <w:t>And the identity of companies has become more f</w:t>
      </w:r>
      <w:r w:rsidR="00CA4FD7">
        <w:rPr>
          <w:rFonts w:ascii="Times New Roman" w:hAnsi="Times New Roman" w:cs="Times New Roman"/>
          <w:sz w:val="28"/>
          <w:szCs w:val="28"/>
        </w:rPr>
        <w:t>l</w:t>
      </w:r>
      <w:r>
        <w:rPr>
          <w:rFonts w:ascii="Times New Roman" w:hAnsi="Times New Roman" w:cs="Times New Roman"/>
          <w:sz w:val="28"/>
          <w:szCs w:val="28"/>
        </w:rPr>
        <w:t xml:space="preserve">uid. </w:t>
      </w:r>
      <w:r w:rsidR="00436C04">
        <w:rPr>
          <w:rFonts w:ascii="Times New Roman" w:hAnsi="Times New Roman" w:cs="Times New Roman"/>
          <w:sz w:val="28"/>
          <w:szCs w:val="28"/>
        </w:rPr>
        <w:t xml:space="preserve"> </w:t>
      </w:r>
      <w:r w:rsidR="009A04F7">
        <w:rPr>
          <w:rFonts w:ascii="Times New Roman" w:hAnsi="Times New Roman" w:cs="Times New Roman"/>
          <w:sz w:val="28"/>
          <w:szCs w:val="28"/>
        </w:rPr>
        <w:t xml:space="preserve">Is Google offering content, devices, network access, or all of the above?  Is Comcast </w:t>
      </w:r>
      <w:r w:rsidR="00A61B75">
        <w:rPr>
          <w:rFonts w:ascii="Times New Roman" w:hAnsi="Times New Roman" w:cs="Times New Roman"/>
          <w:sz w:val="28"/>
          <w:szCs w:val="28"/>
        </w:rPr>
        <w:t xml:space="preserve">just </w:t>
      </w:r>
      <w:r w:rsidR="009A04F7">
        <w:rPr>
          <w:rFonts w:ascii="Times New Roman" w:hAnsi="Times New Roman" w:cs="Times New Roman"/>
          <w:sz w:val="28"/>
          <w:szCs w:val="28"/>
        </w:rPr>
        <w:t xml:space="preserve">a cable provider, </w:t>
      </w:r>
      <w:r w:rsidR="00A12F4B">
        <w:rPr>
          <w:rFonts w:ascii="Times New Roman" w:hAnsi="Times New Roman" w:cs="Times New Roman"/>
          <w:sz w:val="28"/>
          <w:szCs w:val="28"/>
        </w:rPr>
        <w:t>Verizon</w:t>
      </w:r>
      <w:r w:rsidR="009A04F7">
        <w:rPr>
          <w:rFonts w:ascii="Times New Roman" w:hAnsi="Times New Roman" w:cs="Times New Roman"/>
          <w:sz w:val="28"/>
          <w:szCs w:val="28"/>
        </w:rPr>
        <w:t xml:space="preserve"> just a phone company?</w:t>
      </w:r>
      <w:r w:rsidR="00EB3AB3">
        <w:rPr>
          <w:rFonts w:ascii="Times New Roman" w:hAnsi="Times New Roman" w:cs="Times New Roman"/>
          <w:sz w:val="28"/>
          <w:szCs w:val="28"/>
        </w:rPr>
        <w:t xml:space="preserve"> </w:t>
      </w:r>
      <w:r w:rsidR="00EC11A8">
        <w:rPr>
          <w:rFonts w:ascii="Times New Roman" w:hAnsi="Times New Roman" w:cs="Times New Roman"/>
          <w:sz w:val="28"/>
          <w:szCs w:val="28"/>
        </w:rPr>
        <w:t xml:space="preserve"> </w:t>
      </w:r>
      <w:r w:rsidR="00EB3AB3">
        <w:rPr>
          <w:rFonts w:ascii="Times New Roman" w:hAnsi="Times New Roman" w:cs="Times New Roman"/>
          <w:sz w:val="28"/>
          <w:szCs w:val="28"/>
        </w:rPr>
        <w:t>Each of these companies – and many more – provide a series of value propositions that defy the stovepipe industry definitions of the past.</w:t>
      </w:r>
    </w:p>
    <w:p w:rsidR="00785FB0" w:rsidRPr="006069FC" w:rsidRDefault="00B63311" w:rsidP="00785FB0">
      <w:pPr>
        <w:rPr>
          <w:rFonts w:ascii="Times New Roman" w:hAnsi="Times New Roman" w:cs="Times New Roman"/>
          <w:sz w:val="28"/>
          <w:szCs w:val="28"/>
        </w:rPr>
      </w:pPr>
      <w:r>
        <w:rPr>
          <w:rFonts w:ascii="Times New Roman" w:hAnsi="Times New Roman" w:cs="Times New Roman"/>
          <w:sz w:val="28"/>
          <w:szCs w:val="28"/>
        </w:rPr>
        <w:t>The discussion of broadband competition and open</w:t>
      </w:r>
      <w:r w:rsidR="00EF2AFA">
        <w:rPr>
          <w:rFonts w:ascii="Times New Roman" w:hAnsi="Times New Roman" w:cs="Times New Roman"/>
          <w:sz w:val="28"/>
          <w:szCs w:val="28"/>
        </w:rPr>
        <w:t xml:space="preserve"> networks</w:t>
      </w:r>
      <w:r>
        <w:rPr>
          <w:rFonts w:ascii="Times New Roman" w:hAnsi="Times New Roman" w:cs="Times New Roman"/>
          <w:sz w:val="28"/>
          <w:szCs w:val="28"/>
        </w:rPr>
        <w:t xml:space="preserve"> seems </w:t>
      </w:r>
      <w:r w:rsidR="0043585C">
        <w:rPr>
          <w:rFonts w:ascii="Times New Roman" w:hAnsi="Times New Roman" w:cs="Times New Roman"/>
          <w:sz w:val="28"/>
          <w:szCs w:val="28"/>
        </w:rPr>
        <w:t xml:space="preserve">equally </w:t>
      </w:r>
      <w:r>
        <w:rPr>
          <w:rFonts w:ascii="Times New Roman" w:hAnsi="Times New Roman" w:cs="Times New Roman"/>
          <w:sz w:val="28"/>
          <w:szCs w:val="28"/>
        </w:rPr>
        <w:t>prescient</w:t>
      </w:r>
      <w:r w:rsidR="00EB3AB3">
        <w:rPr>
          <w:rFonts w:ascii="Times New Roman" w:hAnsi="Times New Roman" w:cs="Times New Roman"/>
          <w:sz w:val="28"/>
          <w:szCs w:val="28"/>
        </w:rPr>
        <w:t xml:space="preserve">. Vice President </w:t>
      </w:r>
      <w:r w:rsidR="0036581C">
        <w:rPr>
          <w:rFonts w:ascii="Times New Roman" w:hAnsi="Times New Roman" w:cs="Times New Roman"/>
          <w:sz w:val="28"/>
          <w:szCs w:val="28"/>
        </w:rPr>
        <w:t xml:space="preserve">Gore </w:t>
      </w:r>
      <w:r w:rsidR="00EB3AB3">
        <w:rPr>
          <w:rFonts w:ascii="Times New Roman" w:hAnsi="Times New Roman" w:cs="Times New Roman"/>
          <w:sz w:val="28"/>
          <w:szCs w:val="28"/>
        </w:rPr>
        <w:t>observed</w:t>
      </w:r>
      <w:r>
        <w:rPr>
          <w:rFonts w:ascii="Times New Roman" w:hAnsi="Times New Roman" w:cs="Times New Roman"/>
          <w:sz w:val="28"/>
          <w:szCs w:val="28"/>
        </w:rPr>
        <w:t xml:space="preserve"> that “[for] some time, in many places, there are likely to be only one or two broadband, interactive wires, probably owned by cable or telephone companies</w:t>
      </w:r>
      <w:r w:rsidR="0043585C">
        <w:rPr>
          <w:rFonts w:ascii="Times New Roman" w:hAnsi="Times New Roman" w:cs="Times New Roman"/>
          <w:sz w:val="28"/>
          <w:szCs w:val="28"/>
        </w:rPr>
        <w:t>.</w:t>
      </w:r>
      <w:r>
        <w:rPr>
          <w:rFonts w:ascii="Times New Roman" w:hAnsi="Times New Roman" w:cs="Times New Roman"/>
          <w:sz w:val="28"/>
          <w:szCs w:val="28"/>
        </w:rPr>
        <w:t xml:space="preserve">” </w:t>
      </w:r>
      <w:r w:rsidR="00EC11A8">
        <w:rPr>
          <w:rFonts w:ascii="Times New Roman" w:hAnsi="Times New Roman" w:cs="Times New Roman"/>
          <w:sz w:val="28"/>
          <w:szCs w:val="28"/>
        </w:rPr>
        <w:t xml:space="preserve"> </w:t>
      </w:r>
      <w:r w:rsidR="0043585C">
        <w:rPr>
          <w:rFonts w:ascii="Times New Roman" w:hAnsi="Times New Roman" w:cs="Times New Roman"/>
          <w:sz w:val="28"/>
          <w:szCs w:val="28"/>
        </w:rPr>
        <w:t xml:space="preserve">And then </w:t>
      </w:r>
      <w:r w:rsidR="0036581C">
        <w:rPr>
          <w:rFonts w:ascii="Times New Roman" w:hAnsi="Times New Roman" w:cs="Times New Roman"/>
          <w:sz w:val="28"/>
          <w:szCs w:val="28"/>
        </w:rPr>
        <w:t xml:space="preserve">the </w:t>
      </w:r>
      <w:r w:rsidR="0043585C">
        <w:rPr>
          <w:rFonts w:ascii="Times New Roman" w:hAnsi="Times New Roman" w:cs="Times New Roman"/>
          <w:sz w:val="28"/>
          <w:szCs w:val="28"/>
        </w:rPr>
        <w:t xml:space="preserve">Vice President said: </w:t>
      </w:r>
    </w:p>
    <w:p w:rsidR="00DB5409" w:rsidRPr="006069FC" w:rsidRDefault="00DB5409" w:rsidP="00DB5409">
      <w:pPr>
        <w:ind w:left="720"/>
        <w:rPr>
          <w:rFonts w:ascii="Times New Roman" w:hAnsi="Times New Roman" w:cs="Times New Roman"/>
          <w:sz w:val="28"/>
          <w:szCs w:val="28"/>
        </w:rPr>
      </w:pPr>
      <w:r w:rsidRPr="006069FC">
        <w:rPr>
          <w:rFonts w:ascii="Times New Roman" w:hAnsi="Times New Roman" w:cs="Times New Roman"/>
          <w:sz w:val="28"/>
          <w:szCs w:val="28"/>
        </w:rPr>
        <w:t>“We cannot permit the creation of information bottlenecks that adversely affect information providers who use the highways as a means of supplying their customers.</w:t>
      </w:r>
      <w:r w:rsidR="00B63311">
        <w:rPr>
          <w:rFonts w:ascii="Times New Roman" w:hAnsi="Times New Roman" w:cs="Times New Roman"/>
          <w:sz w:val="28"/>
          <w:szCs w:val="28"/>
        </w:rPr>
        <w:t xml:space="preserve">  </w:t>
      </w:r>
      <w:r w:rsidRPr="006069FC">
        <w:rPr>
          <w:rFonts w:ascii="Times New Roman" w:hAnsi="Times New Roman" w:cs="Times New Roman"/>
          <w:sz w:val="28"/>
          <w:szCs w:val="28"/>
        </w:rPr>
        <w:t>Nor can we can permit bottlenecks for information</w:t>
      </w:r>
      <w:r w:rsidR="00B63311">
        <w:rPr>
          <w:rFonts w:ascii="Times New Roman" w:hAnsi="Times New Roman" w:cs="Times New Roman"/>
          <w:sz w:val="28"/>
          <w:szCs w:val="28"/>
        </w:rPr>
        <w:t xml:space="preserve"> </w:t>
      </w:r>
      <w:r w:rsidRPr="006069FC">
        <w:rPr>
          <w:rFonts w:ascii="Times New Roman" w:hAnsi="Times New Roman" w:cs="Times New Roman"/>
          <w:sz w:val="28"/>
          <w:szCs w:val="28"/>
        </w:rPr>
        <w:t>consumers who desire programming that may not be available through the wires that enter their homes or offices.</w:t>
      </w:r>
      <w:r w:rsidR="00B63311">
        <w:rPr>
          <w:rFonts w:ascii="Times New Roman" w:hAnsi="Times New Roman" w:cs="Times New Roman"/>
          <w:sz w:val="28"/>
          <w:szCs w:val="28"/>
        </w:rPr>
        <w:t>”</w:t>
      </w:r>
    </w:p>
    <w:p w:rsidR="00DB5409" w:rsidRDefault="00C21E2B" w:rsidP="00DB5409">
      <w:pPr>
        <w:spacing w:after="0" w:line="240" w:lineRule="auto"/>
        <w:rPr>
          <w:rFonts w:ascii="Times New Roman" w:hAnsi="Times New Roman" w:cs="Times New Roman"/>
          <w:sz w:val="28"/>
          <w:szCs w:val="28"/>
        </w:rPr>
      </w:pPr>
      <w:r>
        <w:rPr>
          <w:rFonts w:ascii="Times New Roman" w:hAnsi="Times New Roman" w:cs="Times New Roman"/>
          <w:sz w:val="28"/>
          <w:szCs w:val="28"/>
        </w:rPr>
        <w:t>Turning to t</w:t>
      </w:r>
      <w:r w:rsidR="007915E2">
        <w:rPr>
          <w:rFonts w:ascii="Times New Roman" w:hAnsi="Times New Roman" w:cs="Times New Roman"/>
          <w:sz w:val="28"/>
          <w:szCs w:val="28"/>
        </w:rPr>
        <w:t xml:space="preserve">he regulatory philosophy that would underlie the Telecom Act still two years away, the Vice President </w:t>
      </w:r>
      <w:r w:rsidR="0043585C">
        <w:rPr>
          <w:rFonts w:ascii="Times New Roman" w:hAnsi="Times New Roman" w:cs="Times New Roman"/>
          <w:sz w:val="28"/>
          <w:szCs w:val="28"/>
        </w:rPr>
        <w:t>concluded by saying</w:t>
      </w:r>
      <w:r w:rsidR="007915E2">
        <w:rPr>
          <w:rFonts w:ascii="Times New Roman" w:hAnsi="Times New Roman" w:cs="Times New Roman"/>
          <w:sz w:val="28"/>
          <w:szCs w:val="28"/>
        </w:rPr>
        <w:t>:  “In the information marketplace of the future, we will obtain our goals of investment, competition and open access only if regulation matches the marketplace.  That requires a flexible, adaptable regulatory regime that encourages the widespread provision of broadband, interactive digital services.”</w:t>
      </w:r>
    </w:p>
    <w:p w:rsidR="00EF2AFA" w:rsidRDefault="00EF2AFA" w:rsidP="00DB5409">
      <w:pPr>
        <w:spacing w:after="0" w:line="240" w:lineRule="auto"/>
        <w:rPr>
          <w:rFonts w:ascii="Times New Roman" w:hAnsi="Times New Roman" w:cs="Times New Roman"/>
          <w:sz w:val="28"/>
          <w:szCs w:val="28"/>
        </w:rPr>
      </w:pPr>
    </w:p>
    <w:p w:rsidR="00DB5409" w:rsidRPr="006069FC" w:rsidRDefault="00EF2AFA" w:rsidP="00D45D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I’ve put a lot of emphasis on this speech because I believe it bears re-reading. </w:t>
      </w:r>
      <w:r w:rsidR="00763669">
        <w:rPr>
          <w:rFonts w:ascii="Times New Roman" w:hAnsi="Times New Roman" w:cs="Times New Roman"/>
          <w:sz w:val="28"/>
          <w:szCs w:val="28"/>
        </w:rPr>
        <w:t xml:space="preserve"> </w:t>
      </w:r>
      <w:r>
        <w:rPr>
          <w:rFonts w:ascii="Times New Roman" w:hAnsi="Times New Roman" w:cs="Times New Roman"/>
          <w:sz w:val="28"/>
          <w:szCs w:val="28"/>
        </w:rPr>
        <w:t xml:space="preserve">The principles that the Vice President articulated were sound in 1994 and are, in my view, equally sound today. </w:t>
      </w:r>
      <w:r w:rsidR="00763669">
        <w:rPr>
          <w:rFonts w:ascii="Times New Roman" w:hAnsi="Times New Roman" w:cs="Times New Roman"/>
          <w:sz w:val="28"/>
          <w:szCs w:val="28"/>
        </w:rPr>
        <w:t xml:space="preserve"> </w:t>
      </w:r>
      <w:r>
        <w:rPr>
          <w:rFonts w:ascii="Times New Roman" w:hAnsi="Times New Roman" w:cs="Times New Roman"/>
          <w:sz w:val="28"/>
          <w:szCs w:val="28"/>
        </w:rPr>
        <w:t xml:space="preserve">Much has changed – I recall the day before he became Vice President when I was riding in a car </w:t>
      </w:r>
      <w:r w:rsidR="00763669">
        <w:rPr>
          <w:rFonts w:ascii="Times New Roman" w:hAnsi="Times New Roman" w:cs="Times New Roman"/>
          <w:sz w:val="28"/>
          <w:szCs w:val="28"/>
        </w:rPr>
        <w:t>with</w:t>
      </w:r>
      <w:r>
        <w:rPr>
          <w:rFonts w:ascii="Times New Roman" w:hAnsi="Times New Roman" w:cs="Times New Roman"/>
          <w:sz w:val="28"/>
          <w:szCs w:val="28"/>
        </w:rPr>
        <w:t xml:space="preserve"> then-Senator Gore and he made a mobile phone call – on a device the size of a breadbox. </w:t>
      </w:r>
      <w:r w:rsidR="00763669">
        <w:rPr>
          <w:rFonts w:ascii="Times New Roman" w:hAnsi="Times New Roman" w:cs="Times New Roman"/>
          <w:sz w:val="28"/>
          <w:szCs w:val="28"/>
        </w:rPr>
        <w:t xml:space="preserve"> </w:t>
      </w:r>
      <w:r w:rsidR="00852530">
        <w:rPr>
          <w:rFonts w:ascii="Times New Roman" w:hAnsi="Times New Roman" w:cs="Times New Roman"/>
          <w:sz w:val="28"/>
          <w:szCs w:val="28"/>
        </w:rPr>
        <w:t xml:space="preserve">And not a small breadbox either. </w:t>
      </w:r>
      <w:r w:rsidR="00763669">
        <w:rPr>
          <w:rFonts w:ascii="Times New Roman" w:hAnsi="Times New Roman" w:cs="Times New Roman"/>
          <w:sz w:val="28"/>
          <w:szCs w:val="28"/>
        </w:rPr>
        <w:t xml:space="preserve"> </w:t>
      </w:r>
      <w:r>
        <w:rPr>
          <w:rFonts w:ascii="Times New Roman" w:hAnsi="Times New Roman" w:cs="Times New Roman"/>
          <w:sz w:val="28"/>
          <w:szCs w:val="28"/>
        </w:rPr>
        <w:t xml:space="preserve">But what hasn’t changed are </w:t>
      </w:r>
      <w:r w:rsidR="00852530">
        <w:rPr>
          <w:rFonts w:ascii="Times New Roman" w:hAnsi="Times New Roman" w:cs="Times New Roman"/>
          <w:sz w:val="28"/>
          <w:szCs w:val="28"/>
        </w:rPr>
        <w:t>the fundamental principles on which</w:t>
      </w:r>
      <w:r w:rsidR="00743087">
        <w:rPr>
          <w:rFonts w:ascii="Times New Roman" w:hAnsi="Times New Roman" w:cs="Times New Roman"/>
          <w:sz w:val="28"/>
          <w:szCs w:val="28"/>
        </w:rPr>
        <w:t xml:space="preserve"> good policy can be constructed</w:t>
      </w:r>
      <w:r w:rsidR="00EB3AB3">
        <w:rPr>
          <w:rFonts w:ascii="Times New Roman" w:hAnsi="Times New Roman" w:cs="Times New Roman"/>
          <w:sz w:val="28"/>
          <w:szCs w:val="28"/>
        </w:rPr>
        <w:t xml:space="preserve">. </w:t>
      </w:r>
      <w:r w:rsidR="0006494E" w:rsidRPr="0006494E">
        <w:rPr>
          <w:rFonts w:ascii="Times New Roman" w:hAnsi="Times New Roman" w:cs="Times New Roman"/>
          <w:sz w:val="28"/>
          <w:szCs w:val="28"/>
        </w:rPr>
        <w:t xml:space="preserve"> </w:t>
      </w:r>
      <w:r w:rsidR="00DB5409" w:rsidRPr="007915E2">
        <w:rPr>
          <w:rFonts w:ascii="Times New Roman" w:hAnsi="Times New Roman" w:cs="Times New Roman"/>
          <w:sz w:val="28"/>
          <w:szCs w:val="28"/>
          <w:u w:val="single"/>
        </w:rPr>
        <w:t>First</w:t>
      </w:r>
      <w:r w:rsidR="00DB5409" w:rsidRPr="006069FC">
        <w:rPr>
          <w:rFonts w:ascii="Times New Roman" w:hAnsi="Times New Roman" w:cs="Times New Roman"/>
          <w:sz w:val="28"/>
          <w:szCs w:val="28"/>
        </w:rPr>
        <w:t xml:space="preserve">, </w:t>
      </w:r>
      <w:r w:rsidR="00852530">
        <w:rPr>
          <w:rFonts w:ascii="Times New Roman" w:hAnsi="Times New Roman" w:cs="Times New Roman"/>
          <w:sz w:val="28"/>
          <w:szCs w:val="28"/>
        </w:rPr>
        <w:t xml:space="preserve">to </w:t>
      </w:r>
      <w:r w:rsidR="00743087">
        <w:rPr>
          <w:rFonts w:ascii="Times New Roman" w:hAnsi="Times New Roman" w:cs="Times New Roman"/>
          <w:sz w:val="28"/>
          <w:szCs w:val="28"/>
        </w:rPr>
        <w:t>promote and protect</w:t>
      </w:r>
      <w:r w:rsidR="00DB5409" w:rsidRPr="006069FC">
        <w:rPr>
          <w:rFonts w:ascii="Times New Roman" w:hAnsi="Times New Roman" w:cs="Times New Roman"/>
          <w:sz w:val="28"/>
          <w:szCs w:val="28"/>
        </w:rPr>
        <w:t xml:space="preserve"> competition</w:t>
      </w:r>
      <w:r w:rsidR="00852530">
        <w:rPr>
          <w:rFonts w:ascii="Times New Roman" w:hAnsi="Times New Roman" w:cs="Times New Roman"/>
          <w:sz w:val="28"/>
          <w:szCs w:val="28"/>
        </w:rPr>
        <w:t xml:space="preserve"> in the face of artificial restrictions</w:t>
      </w:r>
      <w:r w:rsidR="00DB5409" w:rsidRPr="006069FC">
        <w:rPr>
          <w:rFonts w:ascii="Times New Roman" w:hAnsi="Times New Roman" w:cs="Times New Roman"/>
          <w:sz w:val="28"/>
          <w:szCs w:val="28"/>
        </w:rPr>
        <w:t xml:space="preserve"> is the primary way to serve the public interest.  Facilitating the introduction of more competitors – rather</w:t>
      </w:r>
      <w:r w:rsidR="007915E2">
        <w:rPr>
          <w:rFonts w:ascii="Times New Roman" w:hAnsi="Times New Roman" w:cs="Times New Roman"/>
          <w:sz w:val="28"/>
          <w:szCs w:val="28"/>
        </w:rPr>
        <w:t xml:space="preserve"> than administering scarcity – </w:t>
      </w:r>
      <w:r w:rsidR="00DB5409" w:rsidRPr="006069FC">
        <w:rPr>
          <w:rFonts w:ascii="Times New Roman" w:hAnsi="Times New Roman" w:cs="Times New Roman"/>
          <w:sz w:val="28"/>
          <w:szCs w:val="28"/>
        </w:rPr>
        <w:t>is the best approach</w:t>
      </w:r>
      <w:r w:rsidR="00B34F2E">
        <w:rPr>
          <w:rFonts w:ascii="Times New Roman" w:hAnsi="Times New Roman" w:cs="Times New Roman"/>
          <w:sz w:val="28"/>
          <w:szCs w:val="28"/>
        </w:rPr>
        <w:t xml:space="preserve"> wherever possible</w:t>
      </w:r>
      <w:r w:rsidR="00DB5409" w:rsidRPr="006069FC">
        <w:rPr>
          <w:rFonts w:ascii="Times New Roman" w:hAnsi="Times New Roman" w:cs="Times New Roman"/>
          <w:sz w:val="28"/>
          <w:szCs w:val="28"/>
        </w:rPr>
        <w:t xml:space="preserve">. </w:t>
      </w:r>
      <w:r w:rsidR="004B5F61">
        <w:rPr>
          <w:rFonts w:ascii="Times New Roman" w:hAnsi="Times New Roman" w:cs="Times New Roman"/>
          <w:sz w:val="28"/>
          <w:szCs w:val="28"/>
        </w:rPr>
        <w:t xml:space="preserve"> </w:t>
      </w:r>
      <w:r w:rsidR="00DB5409" w:rsidRPr="004B5F61">
        <w:rPr>
          <w:rFonts w:ascii="Times New Roman" w:hAnsi="Times New Roman" w:cs="Times New Roman"/>
          <w:sz w:val="28"/>
          <w:szCs w:val="28"/>
          <w:u w:val="single"/>
        </w:rPr>
        <w:t>Second</w:t>
      </w:r>
      <w:r w:rsidR="00DB5409" w:rsidRPr="006069FC">
        <w:rPr>
          <w:rFonts w:ascii="Times New Roman" w:hAnsi="Times New Roman" w:cs="Times New Roman"/>
          <w:sz w:val="28"/>
          <w:szCs w:val="28"/>
        </w:rPr>
        <w:t>, based on the rapid pace of change in today’s communications markets, the Commission</w:t>
      </w:r>
      <w:r w:rsidR="004B5F61">
        <w:rPr>
          <w:rFonts w:ascii="Times New Roman" w:hAnsi="Times New Roman" w:cs="Times New Roman"/>
          <w:sz w:val="28"/>
          <w:szCs w:val="28"/>
        </w:rPr>
        <w:t xml:space="preserve"> must always be forward-looking.</w:t>
      </w:r>
      <w:r w:rsidR="00DB5409" w:rsidRPr="006069FC">
        <w:rPr>
          <w:rFonts w:ascii="Times New Roman" w:hAnsi="Times New Roman" w:cs="Times New Roman"/>
          <w:sz w:val="28"/>
          <w:szCs w:val="28"/>
        </w:rPr>
        <w:t xml:space="preserve">  And that includes not only preserving and protecting competition that exists now, but recognizing the importance of nascent forms of competition and the potential for future innovation.  </w:t>
      </w:r>
      <w:r w:rsidR="00DB5409" w:rsidRPr="004B5F61">
        <w:rPr>
          <w:rFonts w:ascii="Times New Roman" w:hAnsi="Times New Roman" w:cs="Times New Roman"/>
          <w:sz w:val="28"/>
          <w:szCs w:val="28"/>
          <w:u w:val="single"/>
        </w:rPr>
        <w:t>Third</w:t>
      </w:r>
      <w:r w:rsidR="00DB5409" w:rsidRPr="006069FC">
        <w:rPr>
          <w:rFonts w:ascii="Times New Roman" w:hAnsi="Times New Roman" w:cs="Times New Roman"/>
          <w:sz w:val="28"/>
          <w:szCs w:val="28"/>
        </w:rPr>
        <w:t>, in keeping with its competition mission, the Commission must employ a flexible approach that is in accord with, and anticipates, the dynamism of markets and innovation in the communications sector.</w:t>
      </w:r>
      <w:r w:rsidR="00085EC5">
        <w:rPr>
          <w:rFonts w:ascii="Times New Roman" w:hAnsi="Times New Roman" w:cs="Times New Roman"/>
          <w:sz w:val="28"/>
          <w:szCs w:val="28"/>
        </w:rPr>
        <w:t xml:space="preserve">  When these principles are applied, consumers win.</w:t>
      </w:r>
    </w:p>
    <w:p w:rsidR="00DB5409" w:rsidRDefault="00DB5409" w:rsidP="00DB5409">
      <w:pPr>
        <w:spacing w:after="0" w:line="240" w:lineRule="auto"/>
        <w:rPr>
          <w:rFonts w:ascii="Times New Roman" w:hAnsi="Times New Roman" w:cs="Times New Roman"/>
          <w:sz w:val="28"/>
          <w:szCs w:val="28"/>
        </w:rPr>
      </w:pPr>
    </w:p>
    <w:p w:rsidR="004B5F61" w:rsidRPr="00BB1AE2" w:rsidRDefault="00AE3C09" w:rsidP="00DB5409">
      <w:pPr>
        <w:spacing w:after="0" w:line="240" w:lineRule="auto"/>
        <w:rPr>
          <w:rFonts w:ascii="Times New Roman" w:hAnsi="Times New Roman" w:cs="Times New Roman"/>
          <w:b/>
          <w:sz w:val="28"/>
          <w:szCs w:val="28"/>
        </w:rPr>
      </w:pPr>
      <w:r>
        <w:rPr>
          <w:rFonts w:ascii="Times New Roman" w:hAnsi="Times New Roman" w:cs="Times New Roman"/>
          <w:b/>
          <w:sz w:val="28"/>
          <w:szCs w:val="28"/>
        </w:rPr>
        <w:t>The Job is Not D</w:t>
      </w:r>
      <w:r w:rsidR="00BB1AE2">
        <w:rPr>
          <w:rFonts w:ascii="Times New Roman" w:hAnsi="Times New Roman" w:cs="Times New Roman"/>
          <w:b/>
          <w:sz w:val="28"/>
          <w:szCs w:val="28"/>
        </w:rPr>
        <w:t>one.</w:t>
      </w:r>
    </w:p>
    <w:p w:rsidR="004B5F61" w:rsidRDefault="004B5F61" w:rsidP="00DB5409">
      <w:pPr>
        <w:spacing w:after="0" w:line="240" w:lineRule="auto"/>
        <w:rPr>
          <w:rFonts w:ascii="Times New Roman" w:hAnsi="Times New Roman" w:cs="Times New Roman"/>
          <w:sz w:val="28"/>
          <w:szCs w:val="28"/>
        </w:rPr>
      </w:pPr>
    </w:p>
    <w:p w:rsidR="00AC2B82" w:rsidRDefault="00194684" w:rsidP="00194684">
      <w:pPr>
        <w:spacing w:after="0" w:line="240" w:lineRule="auto"/>
        <w:rPr>
          <w:rFonts w:ascii="Times New Roman" w:hAnsi="Times New Roman" w:cs="Times New Roman"/>
          <w:sz w:val="28"/>
          <w:szCs w:val="28"/>
        </w:rPr>
      </w:pPr>
      <w:r w:rsidRPr="00194684">
        <w:rPr>
          <w:rFonts w:ascii="Times New Roman" w:hAnsi="Times New Roman" w:cs="Times New Roman"/>
          <w:sz w:val="28"/>
          <w:szCs w:val="28"/>
        </w:rPr>
        <w:t xml:space="preserve">This new marketplace that has grown up under the Act creates its own challenges.  </w:t>
      </w:r>
      <w:r w:rsidR="004C7084">
        <w:rPr>
          <w:rFonts w:ascii="Times New Roman" w:hAnsi="Times New Roman" w:cs="Times New Roman"/>
          <w:sz w:val="28"/>
          <w:szCs w:val="28"/>
        </w:rPr>
        <w:t>W</w:t>
      </w:r>
      <w:r w:rsidRPr="00194684">
        <w:rPr>
          <w:rFonts w:ascii="Times New Roman" w:hAnsi="Times New Roman" w:cs="Times New Roman"/>
          <w:sz w:val="28"/>
          <w:szCs w:val="28"/>
        </w:rPr>
        <w:t xml:space="preserve">e have made much progress over the last </w:t>
      </w:r>
      <w:r w:rsidR="00EB3AB3">
        <w:rPr>
          <w:rFonts w:ascii="Times New Roman" w:hAnsi="Times New Roman" w:cs="Times New Roman"/>
          <w:sz w:val="28"/>
          <w:szCs w:val="28"/>
        </w:rPr>
        <w:t>twenty</w:t>
      </w:r>
      <w:r w:rsidRPr="00194684">
        <w:rPr>
          <w:rFonts w:ascii="Times New Roman" w:hAnsi="Times New Roman" w:cs="Times New Roman"/>
          <w:sz w:val="28"/>
          <w:szCs w:val="28"/>
        </w:rPr>
        <w:t xml:space="preserve"> years, </w:t>
      </w:r>
      <w:r w:rsidR="004C7084">
        <w:rPr>
          <w:rFonts w:ascii="Times New Roman" w:hAnsi="Times New Roman" w:cs="Times New Roman"/>
          <w:sz w:val="28"/>
          <w:szCs w:val="28"/>
        </w:rPr>
        <w:t xml:space="preserve">but </w:t>
      </w:r>
      <w:r w:rsidRPr="00194684">
        <w:rPr>
          <w:rFonts w:ascii="Times New Roman" w:hAnsi="Times New Roman" w:cs="Times New Roman"/>
          <w:sz w:val="28"/>
          <w:szCs w:val="28"/>
        </w:rPr>
        <w:t>our job is not complete.</w:t>
      </w:r>
      <w:r w:rsidR="00C31F21">
        <w:rPr>
          <w:rFonts w:ascii="Times New Roman" w:hAnsi="Times New Roman" w:cs="Times New Roman"/>
          <w:sz w:val="28"/>
          <w:szCs w:val="28"/>
        </w:rPr>
        <w:t xml:space="preserve">  </w:t>
      </w:r>
      <w:r w:rsidR="00AC2B82">
        <w:rPr>
          <w:rFonts w:ascii="Times New Roman" w:hAnsi="Times New Roman" w:cs="Times New Roman"/>
          <w:sz w:val="28"/>
          <w:szCs w:val="28"/>
        </w:rPr>
        <w:t>Chairman Wheeler has charted an aggressive agenda for the year, and one that will further the princ</w:t>
      </w:r>
      <w:r w:rsidR="00C31F21">
        <w:rPr>
          <w:rFonts w:ascii="Times New Roman" w:hAnsi="Times New Roman" w:cs="Times New Roman"/>
          <w:sz w:val="28"/>
          <w:szCs w:val="28"/>
        </w:rPr>
        <w:t>i</w:t>
      </w:r>
      <w:r w:rsidR="00AC2B82">
        <w:rPr>
          <w:rFonts w:ascii="Times New Roman" w:hAnsi="Times New Roman" w:cs="Times New Roman"/>
          <w:sz w:val="28"/>
          <w:szCs w:val="28"/>
        </w:rPr>
        <w:t>ples of the Telecom Act.</w:t>
      </w:r>
    </w:p>
    <w:p w:rsidR="00AC2B82" w:rsidRDefault="00AC2B82" w:rsidP="00194684">
      <w:pPr>
        <w:spacing w:after="0" w:line="240" w:lineRule="auto"/>
        <w:rPr>
          <w:rFonts w:ascii="Times New Roman" w:hAnsi="Times New Roman" w:cs="Times New Roman"/>
          <w:sz w:val="28"/>
          <w:szCs w:val="28"/>
        </w:rPr>
      </w:pPr>
    </w:p>
    <w:p w:rsidR="00AC2B82" w:rsidRDefault="00AC2B82" w:rsidP="00194684">
      <w:pPr>
        <w:spacing w:after="0" w:line="240" w:lineRule="auto"/>
        <w:rPr>
          <w:rFonts w:ascii="Times New Roman" w:hAnsi="Times New Roman" w:cs="Times New Roman"/>
          <w:sz w:val="28"/>
          <w:szCs w:val="28"/>
        </w:rPr>
      </w:pPr>
      <w:r>
        <w:rPr>
          <w:rFonts w:ascii="Times New Roman" w:hAnsi="Times New Roman" w:cs="Times New Roman"/>
          <w:sz w:val="28"/>
          <w:szCs w:val="28"/>
        </w:rPr>
        <w:t>By the end of March, the Commission will begin the incentive auctions that will use competitive bidding processes to reallocate spectrum from broad</w:t>
      </w:r>
      <w:r w:rsidR="00C31F21">
        <w:rPr>
          <w:rFonts w:ascii="Times New Roman" w:hAnsi="Times New Roman" w:cs="Times New Roman"/>
          <w:sz w:val="28"/>
          <w:szCs w:val="28"/>
        </w:rPr>
        <w:t>cast</w:t>
      </w:r>
      <w:r>
        <w:rPr>
          <w:rFonts w:ascii="Times New Roman" w:hAnsi="Times New Roman" w:cs="Times New Roman"/>
          <w:sz w:val="28"/>
          <w:szCs w:val="28"/>
        </w:rPr>
        <w:t xml:space="preserve"> to broadband, in a manner that can boost competition in the wireless sector.</w:t>
      </w:r>
    </w:p>
    <w:p w:rsidR="00AC2B82" w:rsidRDefault="00AC2B82" w:rsidP="00194684">
      <w:pPr>
        <w:spacing w:after="0" w:line="240" w:lineRule="auto"/>
        <w:rPr>
          <w:rFonts w:ascii="Times New Roman" w:hAnsi="Times New Roman" w:cs="Times New Roman"/>
          <w:sz w:val="28"/>
          <w:szCs w:val="28"/>
        </w:rPr>
      </w:pPr>
    </w:p>
    <w:p w:rsidR="00AC2B82" w:rsidRDefault="00AC2B82" w:rsidP="00194684">
      <w:pPr>
        <w:spacing w:after="0" w:line="240" w:lineRule="auto"/>
        <w:rPr>
          <w:rFonts w:ascii="Times New Roman" w:hAnsi="Times New Roman" w:cs="Times New Roman"/>
          <w:sz w:val="28"/>
          <w:szCs w:val="28"/>
        </w:rPr>
      </w:pPr>
      <w:r>
        <w:rPr>
          <w:rFonts w:ascii="Times New Roman" w:hAnsi="Times New Roman" w:cs="Times New Roman"/>
          <w:sz w:val="28"/>
          <w:szCs w:val="28"/>
        </w:rPr>
        <w:t>On a variety of fronts, the Commission is working to ensure that over-the-top video providers do not face unfair, artificial barriers to entry</w:t>
      </w:r>
      <w:r w:rsidR="008A44F5">
        <w:rPr>
          <w:rFonts w:ascii="Times New Roman" w:hAnsi="Times New Roman" w:cs="Times New Roman"/>
          <w:sz w:val="28"/>
          <w:szCs w:val="28"/>
        </w:rPr>
        <w:t xml:space="preserve">, including because </w:t>
      </w:r>
      <w:r w:rsidR="00C31F21">
        <w:rPr>
          <w:rFonts w:ascii="Times New Roman" w:hAnsi="Times New Roman" w:cs="Times New Roman"/>
          <w:sz w:val="28"/>
          <w:szCs w:val="28"/>
        </w:rPr>
        <w:t xml:space="preserve">consumers </w:t>
      </w:r>
      <w:r>
        <w:rPr>
          <w:rFonts w:ascii="Times New Roman" w:hAnsi="Times New Roman" w:cs="Times New Roman"/>
          <w:sz w:val="28"/>
          <w:szCs w:val="28"/>
        </w:rPr>
        <w:t>us</w:t>
      </w:r>
      <w:r w:rsidR="008A44F5">
        <w:rPr>
          <w:rFonts w:ascii="Times New Roman" w:hAnsi="Times New Roman" w:cs="Times New Roman"/>
          <w:sz w:val="28"/>
          <w:szCs w:val="28"/>
        </w:rPr>
        <w:t>e</w:t>
      </w:r>
      <w:r>
        <w:rPr>
          <w:rFonts w:ascii="Times New Roman" w:hAnsi="Times New Roman" w:cs="Times New Roman"/>
          <w:sz w:val="28"/>
          <w:szCs w:val="28"/>
        </w:rPr>
        <w:t xml:space="preserve"> broadband conduits owned by </w:t>
      </w:r>
      <w:r w:rsidR="00557887">
        <w:rPr>
          <w:rFonts w:ascii="Times New Roman" w:hAnsi="Times New Roman" w:cs="Times New Roman"/>
          <w:sz w:val="28"/>
          <w:szCs w:val="28"/>
        </w:rPr>
        <w:t>p</w:t>
      </w:r>
      <w:r>
        <w:rPr>
          <w:rFonts w:ascii="Times New Roman" w:hAnsi="Times New Roman" w:cs="Times New Roman"/>
          <w:sz w:val="28"/>
          <w:szCs w:val="28"/>
        </w:rPr>
        <w:t>ay</w:t>
      </w:r>
      <w:r w:rsidR="0036581C">
        <w:rPr>
          <w:rFonts w:ascii="Times New Roman" w:hAnsi="Times New Roman" w:cs="Times New Roman"/>
          <w:sz w:val="28"/>
          <w:szCs w:val="28"/>
        </w:rPr>
        <w:t xml:space="preserve"> </w:t>
      </w:r>
      <w:r>
        <w:rPr>
          <w:rFonts w:ascii="Times New Roman" w:hAnsi="Times New Roman" w:cs="Times New Roman"/>
          <w:sz w:val="28"/>
          <w:szCs w:val="28"/>
        </w:rPr>
        <w:t>TV providers</w:t>
      </w:r>
      <w:r w:rsidR="00C31F21">
        <w:rPr>
          <w:rFonts w:ascii="Times New Roman" w:hAnsi="Times New Roman" w:cs="Times New Roman"/>
          <w:sz w:val="28"/>
          <w:szCs w:val="28"/>
        </w:rPr>
        <w:t xml:space="preserve"> to access their services</w:t>
      </w:r>
      <w:r>
        <w:rPr>
          <w:rFonts w:ascii="Times New Roman" w:hAnsi="Times New Roman" w:cs="Times New Roman"/>
          <w:sz w:val="28"/>
          <w:szCs w:val="28"/>
        </w:rPr>
        <w:t xml:space="preserve">. </w:t>
      </w:r>
      <w:r w:rsidR="00C31F21">
        <w:rPr>
          <w:rFonts w:ascii="Times New Roman" w:hAnsi="Times New Roman" w:cs="Times New Roman"/>
          <w:sz w:val="28"/>
          <w:szCs w:val="28"/>
        </w:rPr>
        <w:t xml:space="preserve"> </w:t>
      </w:r>
      <w:r>
        <w:rPr>
          <w:rFonts w:ascii="Times New Roman" w:hAnsi="Times New Roman" w:cs="Times New Roman"/>
          <w:sz w:val="28"/>
          <w:szCs w:val="28"/>
        </w:rPr>
        <w:t xml:space="preserve">The Open Internet Order was one important step. </w:t>
      </w:r>
      <w:r w:rsidR="00C31F21">
        <w:rPr>
          <w:rFonts w:ascii="Times New Roman" w:hAnsi="Times New Roman" w:cs="Times New Roman"/>
          <w:sz w:val="28"/>
          <w:szCs w:val="28"/>
        </w:rPr>
        <w:t xml:space="preserve"> </w:t>
      </w:r>
      <w:r>
        <w:rPr>
          <w:rFonts w:ascii="Times New Roman" w:hAnsi="Times New Roman" w:cs="Times New Roman"/>
          <w:sz w:val="28"/>
          <w:szCs w:val="28"/>
        </w:rPr>
        <w:t>At its February meeting</w:t>
      </w:r>
      <w:r w:rsidR="00852530">
        <w:rPr>
          <w:rFonts w:ascii="Times New Roman" w:hAnsi="Times New Roman" w:cs="Times New Roman"/>
          <w:sz w:val="28"/>
          <w:szCs w:val="28"/>
        </w:rPr>
        <w:t xml:space="preserve"> next week</w:t>
      </w:r>
      <w:r>
        <w:rPr>
          <w:rFonts w:ascii="Times New Roman" w:hAnsi="Times New Roman" w:cs="Times New Roman"/>
          <w:sz w:val="28"/>
          <w:szCs w:val="28"/>
        </w:rPr>
        <w:t>, the Commission will take up another</w:t>
      </w:r>
      <w:r w:rsidR="00C31F21">
        <w:rPr>
          <w:rFonts w:ascii="Times New Roman" w:hAnsi="Times New Roman" w:cs="Times New Roman"/>
          <w:sz w:val="28"/>
          <w:szCs w:val="28"/>
        </w:rPr>
        <w:t>:</w:t>
      </w:r>
      <w:r>
        <w:rPr>
          <w:rFonts w:ascii="Times New Roman" w:hAnsi="Times New Roman" w:cs="Times New Roman"/>
          <w:sz w:val="28"/>
          <w:szCs w:val="28"/>
        </w:rPr>
        <w:t xml:space="preserve"> </w:t>
      </w:r>
      <w:r w:rsidR="00C31F21">
        <w:rPr>
          <w:rFonts w:ascii="Times New Roman" w:hAnsi="Times New Roman" w:cs="Times New Roman"/>
          <w:sz w:val="28"/>
          <w:szCs w:val="28"/>
        </w:rPr>
        <w:t xml:space="preserve"> </w:t>
      </w:r>
      <w:r>
        <w:rPr>
          <w:rFonts w:ascii="Times New Roman" w:hAnsi="Times New Roman" w:cs="Times New Roman"/>
          <w:sz w:val="28"/>
          <w:szCs w:val="28"/>
        </w:rPr>
        <w:t>the Chairman’s propos</w:t>
      </w:r>
      <w:r w:rsidR="00C31F21">
        <w:rPr>
          <w:rFonts w:ascii="Times New Roman" w:hAnsi="Times New Roman" w:cs="Times New Roman"/>
          <w:sz w:val="28"/>
          <w:szCs w:val="28"/>
        </w:rPr>
        <w:t>ed</w:t>
      </w:r>
      <w:r>
        <w:rPr>
          <w:rFonts w:ascii="Times New Roman" w:hAnsi="Times New Roman" w:cs="Times New Roman"/>
          <w:sz w:val="28"/>
          <w:szCs w:val="28"/>
        </w:rPr>
        <w:t xml:space="preserve"> rulemaking to ensure that consumers are not locked in to renting their cable boxes from their </w:t>
      </w:r>
      <w:r w:rsidR="009143CC">
        <w:rPr>
          <w:rFonts w:ascii="Times New Roman" w:hAnsi="Times New Roman" w:cs="Times New Roman"/>
          <w:sz w:val="28"/>
          <w:szCs w:val="28"/>
        </w:rPr>
        <w:t>p</w:t>
      </w:r>
      <w:r>
        <w:rPr>
          <w:rFonts w:ascii="Times New Roman" w:hAnsi="Times New Roman" w:cs="Times New Roman"/>
          <w:sz w:val="28"/>
          <w:szCs w:val="28"/>
        </w:rPr>
        <w:t xml:space="preserve">ay TV provider but, instead, </w:t>
      </w:r>
      <w:r w:rsidR="004E751F">
        <w:rPr>
          <w:rFonts w:ascii="Times New Roman" w:hAnsi="Times New Roman" w:cs="Times New Roman"/>
          <w:sz w:val="28"/>
          <w:szCs w:val="28"/>
        </w:rPr>
        <w:t xml:space="preserve">will </w:t>
      </w:r>
      <w:r>
        <w:rPr>
          <w:rFonts w:ascii="Times New Roman" w:hAnsi="Times New Roman" w:cs="Times New Roman"/>
          <w:sz w:val="28"/>
          <w:szCs w:val="28"/>
        </w:rPr>
        <w:t>have the advantages of competition and innovation from ind</w:t>
      </w:r>
      <w:r w:rsidR="00C31F21">
        <w:rPr>
          <w:rFonts w:ascii="Times New Roman" w:hAnsi="Times New Roman" w:cs="Times New Roman"/>
          <w:sz w:val="28"/>
          <w:szCs w:val="28"/>
        </w:rPr>
        <w:t>e</w:t>
      </w:r>
      <w:r>
        <w:rPr>
          <w:rFonts w:ascii="Times New Roman" w:hAnsi="Times New Roman" w:cs="Times New Roman"/>
          <w:sz w:val="28"/>
          <w:szCs w:val="28"/>
        </w:rPr>
        <w:t xml:space="preserve">pendent companies. </w:t>
      </w:r>
      <w:r w:rsidR="00C31F21">
        <w:rPr>
          <w:rFonts w:ascii="Times New Roman" w:hAnsi="Times New Roman" w:cs="Times New Roman"/>
          <w:sz w:val="28"/>
          <w:szCs w:val="28"/>
        </w:rPr>
        <w:t xml:space="preserve"> </w:t>
      </w:r>
      <w:r>
        <w:rPr>
          <w:rFonts w:ascii="Times New Roman" w:hAnsi="Times New Roman" w:cs="Times New Roman"/>
          <w:sz w:val="28"/>
          <w:szCs w:val="28"/>
        </w:rPr>
        <w:t xml:space="preserve">Much as consumers in the </w:t>
      </w:r>
      <w:r w:rsidR="00C31F21">
        <w:rPr>
          <w:rFonts w:ascii="Times New Roman" w:hAnsi="Times New Roman" w:cs="Times New Roman"/>
          <w:sz w:val="28"/>
          <w:szCs w:val="28"/>
        </w:rPr>
        <w:t>19</w:t>
      </w:r>
      <w:r>
        <w:rPr>
          <w:rFonts w:ascii="Times New Roman" w:hAnsi="Times New Roman" w:cs="Times New Roman"/>
          <w:sz w:val="28"/>
          <w:szCs w:val="28"/>
        </w:rPr>
        <w:t xml:space="preserve">70s were given the ability to buy a telephone rather than having to rent </w:t>
      </w:r>
      <w:r w:rsidR="00C31F21">
        <w:rPr>
          <w:rFonts w:ascii="Times New Roman" w:hAnsi="Times New Roman" w:cs="Times New Roman"/>
          <w:sz w:val="28"/>
          <w:szCs w:val="28"/>
        </w:rPr>
        <w:t xml:space="preserve">one from </w:t>
      </w:r>
      <w:r w:rsidR="00852530">
        <w:rPr>
          <w:rFonts w:ascii="Times New Roman" w:hAnsi="Times New Roman" w:cs="Times New Roman"/>
          <w:sz w:val="28"/>
          <w:szCs w:val="28"/>
        </w:rPr>
        <w:t>AT&amp;T</w:t>
      </w:r>
      <w:r w:rsidR="00EC496A">
        <w:rPr>
          <w:rFonts w:ascii="Times New Roman" w:hAnsi="Times New Roman" w:cs="Times New Roman"/>
          <w:sz w:val="28"/>
          <w:szCs w:val="28"/>
        </w:rPr>
        <w:t>,</w:t>
      </w:r>
      <w:r>
        <w:rPr>
          <w:rFonts w:ascii="Times New Roman" w:hAnsi="Times New Roman" w:cs="Times New Roman"/>
          <w:sz w:val="28"/>
          <w:szCs w:val="28"/>
        </w:rPr>
        <w:t xml:space="preserve"> so the Chairman supports consumers having the ability to use the devices of their choice to access the video content that they purchase</w:t>
      </w:r>
      <w:r w:rsidR="00A96380">
        <w:rPr>
          <w:rFonts w:ascii="Times New Roman" w:hAnsi="Times New Roman" w:cs="Times New Roman"/>
          <w:sz w:val="28"/>
          <w:szCs w:val="28"/>
        </w:rPr>
        <w:t xml:space="preserve"> from </w:t>
      </w:r>
      <w:r w:rsidR="009143CC">
        <w:rPr>
          <w:rFonts w:ascii="Times New Roman" w:hAnsi="Times New Roman" w:cs="Times New Roman"/>
          <w:sz w:val="28"/>
          <w:szCs w:val="28"/>
        </w:rPr>
        <w:t>p</w:t>
      </w:r>
      <w:r w:rsidR="00A96380">
        <w:rPr>
          <w:rFonts w:ascii="Times New Roman" w:hAnsi="Times New Roman" w:cs="Times New Roman"/>
          <w:sz w:val="28"/>
          <w:szCs w:val="28"/>
        </w:rPr>
        <w:t>ay</w:t>
      </w:r>
      <w:r w:rsidR="008C3BDE">
        <w:rPr>
          <w:rFonts w:ascii="Times New Roman" w:hAnsi="Times New Roman" w:cs="Times New Roman"/>
          <w:sz w:val="28"/>
          <w:szCs w:val="28"/>
        </w:rPr>
        <w:t xml:space="preserve"> </w:t>
      </w:r>
      <w:r w:rsidR="00A96380">
        <w:rPr>
          <w:rFonts w:ascii="Times New Roman" w:hAnsi="Times New Roman" w:cs="Times New Roman"/>
          <w:sz w:val="28"/>
          <w:szCs w:val="28"/>
        </w:rPr>
        <w:t>TV providers</w:t>
      </w:r>
      <w:r>
        <w:rPr>
          <w:rFonts w:ascii="Times New Roman" w:hAnsi="Times New Roman" w:cs="Times New Roman"/>
          <w:sz w:val="28"/>
          <w:szCs w:val="28"/>
        </w:rPr>
        <w:t>.</w:t>
      </w:r>
      <w:r w:rsidR="00F14B78">
        <w:rPr>
          <w:rFonts w:ascii="Times New Roman" w:hAnsi="Times New Roman" w:cs="Times New Roman"/>
          <w:sz w:val="28"/>
          <w:szCs w:val="28"/>
        </w:rPr>
        <w:t xml:space="preserve"> </w:t>
      </w:r>
      <w:r w:rsidR="00EC11A8">
        <w:rPr>
          <w:rFonts w:ascii="Times New Roman" w:hAnsi="Times New Roman" w:cs="Times New Roman"/>
          <w:sz w:val="28"/>
          <w:szCs w:val="28"/>
        </w:rPr>
        <w:t xml:space="preserve"> </w:t>
      </w:r>
      <w:r w:rsidR="00F14B78">
        <w:rPr>
          <w:rFonts w:ascii="Times New Roman" w:hAnsi="Times New Roman" w:cs="Times New Roman"/>
          <w:sz w:val="28"/>
          <w:szCs w:val="28"/>
        </w:rPr>
        <w:t>This is an important step toward freeing video competition from artificial barriers to consumer choice.</w:t>
      </w:r>
    </w:p>
    <w:p w:rsidR="00532092" w:rsidRDefault="00532092" w:rsidP="00194684">
      <w:pPr>
        <w:spacing w:after="0" w:line="240" w:lineRule="auto"/>
        <w:rPr>
          <w:rFonts w:ascii="Times New Roman" w:hAnsi="Times New Roman" w:cs="Times New Roman"/>
          <w:sz w:val="28"/>
          <w:szCs w:val="28"/>
        </w:rPr>
      </w:pPr>
    </w:p>
    <w:p w:rsidR="00532092" w:rsidRDefault="00425A41" w:rsidP="00194684">
      <w:pPr>
        <w:spacing w:after="0" w:line="240" w:lineRule="auto"/>
        <w:rPr>
          <w:rFonts w:ascii="Times New Roman" w:hAnsi="Times New Roman" w:cs="Times New Roman"/>
          <w:sz w:val="28"/>
          <w:szCs w:val="28"/>
        </w:rPr>
      </w:pPr>
      <w:r w:rsidRPr="00425A41">
        <w:t xml:space="preserve"> </w:t>
      </w:r>
    </w:p>
    <w:p w:rsidR="00295CFB" w:rsidRDefault="00295CFB" w:rsidP="00194684">
      <w:pPr>
        <w:spacing w:after="0" w:line="240" w:lineRule="auto"/>
        <w:rPr>
          <w:rFonts w:ascii="Times New Roman" w:hAnsi="Times New Roman" w:cs="Times New Roman"/>
          <w:sz w:val="28"/>
          <w:szCs w:val="28"/>
        </w:rPr>
      </w:pPr>
    </w:p>
    <w:p w:rsidR="00295CFB" w:rsidRDefault="00295CFB" w:rsidP="00194684">
      <w:pPr>
        <w:spacing w:after="0" w:line="240" w:lineRule="auto"/>
        <w:rPr>
          <w:rFonts w:ascii="Times New Roman" w:hAnsi="Times New Roman" w:cs="Times New Roman"/>
          <w:sz w:val="28"/>
          <w:szCs w:val="28"/>
        </w:rPr>
      </w:pPr>
      <w:r w:rsidRPr="00295CFB">
        <w:rPr>
          <w:rFonts w:ascii="Times New Roman" w:hAnsi="Times New Roman" w:cs="Times New Roman"/>
          <w:sz w:val="28"/>
          <w:szCs w:val="28"/>
        </w:rPr>
        <w:t xml:space="preserve">One question raised about the Chairman's proposal concerns protection of copyright. </w:t>
      </w:r>
      <w:r>
        <w:rPr>
          <w:rFonts w:ascii="Times New Roman" w:hAnsi="Times New Roman" w:cs="Times New Roman"/>
          <w:sz w:val="28"/>
          <w:szCs w:val="28"/>
        </w:rPr>
        <w:t xml:space="preserve"> </w:t>
      </w:r>
      <w:r w:rsidRPr="00295CFB">
        <w:rPr>
          <w:rFonts w:ascii="Times New Roman" w:hAnsi="Times New Roman" w:cs="Times New Roman"/>
          <w:sz w:val="28"/>
          <w:szCs w:val="28"/>
        </w:rPr>
        <w:t xml:space="preserve">It is always critical that copyright be protected, not just as a matter of law, but in recognition of its role in powering innovation, investment and, of course, the creative arts. </w:t>
      </w:r>
      <w:r>
        <w:rPr>
          <w:rFonts w:ascii="Times New Roman" w:hAnsi="Times New Roman" w:cs="Times New Roman"/>
          <w:sz w:val="28"/>
          <w:szCs w:val="28"/>
        </w:rPr>
        <w:t xml:space="preserve"> </w:t>
      </w:r>
      <w:r w:rsidRPr="00295CFB">
        <w:rPr>
          <w:rFonts w:ascii="Times New Roman" w:hAnsi="Times New Roman" w:cs="Times New Roman"/>
          <w:sz w:val="28"/>
          <w:szCs w:val="28"/>
        </w:rPr>
        <w:t xml:space="preserve">The Chairman's proposal fully respects the copyright interests of content creators. </w:t>
      </w:r>
      <w:r>
        <w:rPr>
          <w:rFonts w:ascii="Times New Roman" w:hAnsi="Times New Roman" w:cs="Times New Roman"/>
          <w:sz w:val="28"/>
          <w:szCs w:val="28"/>
        </w:rPr>
        <w:t xml:space="preserve"> </w:t>
      </w:r>
      <w:r w:rsidRPr="00295CFB">
        <w:rPr>
          <w:rFonts w:ascii="Times New Roman" w:hAnsi="Times New Roman" w:cs="Times New Roman"/>
          <w:sz w:val="28"/>
          <w:szCs w:val="28"/>
        </w:rPr>
        <w:t>Programming now distributed by the MVPDs will continue to be distributed by the MVPDs, with full protection of its content, including the ability to ensure that only paying subscribers gain access to copyrighted materials and that any restrictions on copying</w:t>
      </w:r>
      <w:r>
        <w:rPr>
          <w:rFonts w:ascii="Times New Roman" w:hAnsi="Times New Roman" w:cs="Times New Roman"/>
          <w:sz w:val="28"/>
          <w:szCs w:val="28"/>
        </w:rPr>
        <w:t>,</w:t>
      </w:r>
      <w:r w:rsidRPr="00295CFB">
        <w:rPr>
          <w:rFonts w:ascii="Times New Roman" w:hAnsi="Times New Roman" w:cs="Times New Roman"/>
          <w:sz w:val="28"/>
          <w:szCs w:val="28"/>
        </w:rPr>
        <w:t xml:space="preserve"> etc. are preserved.  The only difference is this: </w:t>
      </w:r>
      <w:r>
        <w:rPr>
          <w:rFonts w:ascii="Times New Roman" w:hAnsi="Times New Roman" w:cs="Times New Roman"/>
          <w:sz w:val="28"/>
          <w:szCs w:val="28"/>
        </w:rPr>
        <w:t xml:space="preserve"> </w:t>
      </w:r>
      <w:r w:rsidRPr="00295CFB">
        <w:rPr>
          <w:rFonts w:ascii="Times New Roman" w:hAnsi="Times New Roman" w:cs="Times New Roman"/>
          <w:sz w:val="28"/>
          <w:szCs w:val="28"/>
        </w:rPr>
        <w:t xml:space="preserve">Consumers will be able to use the device or app of their choice to access the pay TV content, bringing the kind of competition that traditionally lowers prices and boosts quality. </w:t>
      </w:r>
      <w:r>
        <w:rPr>
          <w:rFonts w:ascii="Times New Roman" w:hAnsi="Times New Roman" w:cs="Times New Roman"/>
          <w:sz w:val="28"/>
          <w:szCs w:val="28"/>
        </w:rPr>
        <w:t xml:space="preserve"> </w:t>
      </w:r>
      <w:r w:rsidRPr="00295CFB">
        <w:rPr>
          <w:rFonts w:ascii="Times New Roman" w:hAnsi="Times New Roman" w:cs="Times New Roman"/>
          <w:sz w:val="28"/>
          <w:szCs w:val="28"/>
        </w:rPr>
        <w:t>This is no more a threat to copyright than the traditional ability of consumers to watch pay TV on the TV device of their choice or, in the mobile world, than the ability of consumers to download the apps they want, like Netflix or Amazon Video, onto the mobile devices they choose.</w:t>
      </w:r>
    </w:p>
    <w:p w:rsidR="00BB1AE2" w:rsidRDefault="00BB1AE2" w:rsidP="00194684">
      <w:pPr>
        <w:spacing w:after="0" w:line="240" w:lineRule="auto"/>
        <w:rPr>
          <w:rFonts w:ascii="Times New Roman" w:hAnsi="Times New Roman" w:cs="Times New Roman"/>
          <w:sz w:val="28"/>
          <w:szCs w:val="28"/>
        </w:rPr>
      </w:pPr>
    </w:p>
    <w:p w:rsidR="00AC2B82" w:rsidRDefault="00AC2B82" w:rsidP="0019468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Commission is also focused on the so-called special access market for dedicated business data services. </w:t>
      </w:r>
      <w:r w:rsidR="00A96380">
        <w:rPr>
          <w:rFonts w:ascii="Times New Roman" w:hAnsi="Times New Roman" w:cs="Times New Roman"/>
          <w:sz w:val="28"/>
          <w:szCs w:val="28"/>
        </w:rPr>
        <w:t xml:space="preserve"> </w:t>
      </w:r>
      <w:r>
        <w:rPr>
          <w:rFonts w:ascii="Times New Roman" w:hAnsi="Times New Roman" w:cs="Times New Roman"/>
          <w:sz w:val="28"/>
          <w:szCs w:val="28"/>
        </w:rPr>
        <w:t xml:space="preserve">As you know, the Commission is in the midst of a proceeding to determine </w:t>
      </w:r>
      <w:r w:rsidR="000155F5">
        <w:rPr>
          <w:rFonts w:ascii="Times New Roman" w:hAnsi="Times New Roman" w:cs="Times New Roman"/>
          <w:sz w:val="28"/>
          <w:szCs w:val="28"/>
        </w:rPr>
        <w:t>the extent to which</w:t>
      </w:r>
      <w:r>
        <w:rPr>
          <w:rFonts w:ascii="Times New Roman" w:hAnsi="Times New Roman" w:cs="Times New Roman"/>
          <w:sz w:val="28"/>
          <w:szCs w:val="28"/>
        </w:rPr>
        <w:t xml:space="preserve"> market power continues to exist</w:t>
      </w:r>
      <w:r w:rsidR="00A96380">
        <w:rPr>
          <w:rFonts w:ascii="Times New Roman" w:hAnsi="Times New Roman" w:cs="Times New Roman"/>
          <w:sz w:val="28"/>
          <w:szCs w:val="28"/>
        </w:rPr>
        <w:t xml:space="preserve"> for these services</w:t>
      </w:r>
      <w:r>
        <w:rPr>
          <w:rFonts w:ascii="Times New Roman" w:hAnsi="Times New Roman" w:cs="Times New Roman"/>
          <w:sz w:val="28"/>
          <w:szCs w:val="28"/>
        </w:rPr>
        <w:t xml:space="preserve">, and to decide what is the appropriate regulatory regime </w:t>
      </w:r>
      <w:r w:rsidR="002C18FD">
        <w:rPr>
          <w:rFonts w:ascii="Times New Roman" w:hAnsi="Times New Roman" w:cs="Times New Roman"/>
          <w:sz w:val="28"/>
          <w:szCs w:val="28"/>
        </w:rPr>
        <w:t xml:space="preserve">if, </w:t>
      </w:r>
      <w:r>
        <w:rPr>
          <w:rFonts w:ascii="Times New Roman" w:hAnsi="Times New Roman" w:cs="Times New Roman"/>
          <w:sz w:val="28"/>
          <w:szCs w:val="28"/>
        </w:rPr>
        <w:t>where</w:t>
      </w:r>
      <w:r w:rsidR="002C18FD">
        <w:rPr>
          <w:rFonts w:ascii="Times New Roman" w:hAnsi="Times New Roman" w:cs="Times New Roman"/>
          <w:sz w:val="28"/>
          <w:szCs w:val="28"/>
        </w:rPr>
        <w:t>,</w:t>
      </w:r>
      <w:r w:rsidR="00B13693">
        <w:rPr>
          <w:rFonts w:ascii="Times New Roman" w:hAnsi="Times New Roman" w:cs="Times New Roman"/>
          <w:sz w:val="28"/>
          <w:szCs w:val="28"/>
        </w:rPr>
        <w:t xml:space="preserve"> and when</w:t>
      </w:r>
      <w:r>
        <w:rPr>
          <w:rFonts w:ascii="Times New Roman" w:hAnsi="Times New Roman" w:cs="Times New Roman"/>
          <w:sz w:val="28"/>
          <w:szCs w:val="28"/>
        </w:rPr>
        <w:t xml:space="preserve"> economic analysis </w:t>
      </w:r>
      <w:r w:rsidR="00F86506">
        <w:rPr>
          <w:rFonts w:ascii="Times New Roman" w:hAnsi="Times New Roman" w:cs="Times New Roman"/>
          <w:sz w:val="28"/>
          <w:szCs w:val="28"/>
        </w:rPr>
        <w:t xml:space="preserve">of the data </w:t>
      </w:r>
      <w:r>
        <w:rPr>
          <w:rFonts w:ascii="Times New Roman" w:hAnsi="Times New Roman" w:cs="Times New Roman"/>
          <w:sz w:val="28"/>
          <w:szCs w:val="28"/>
        </w:rPr>
        <w:t xml:space="preserve">shows that </w:t>
      </w:r>
      <w:r w:rsidR="00B13693">
        <w:rPr>
          <w:rFonts w:ascii="Times New Roman" w:hAnsi="Times New Roman" w:cs="Times New Roman"/>
          <w:sz w:val="28"/>
          <w:szCs w:val="28"/>
        </w:rPr>
        <w:t>competition is limited</w:t>
      </w:r>
      <w:r w:rsidR="00F86506">
        <w:rPr>
          <w:rFonts w:ascii="Times New Roman" w:hAnsi="Times New Roman" w:cs="Times New Roman"/>
          <w:sz w:val="28"/>
          <w:szCs w:val="28"/>
        </w:rPr>
        <w:t>.</w:t>
      </w:r>
    </w:p>
    <w:p w:rsidR="00AC2B82" w:rsidRDefault="00AC2B82" w:rsidP="00194684">
      <w:pPr>
        <w:spacing w:after="0" w:line="240" w:lineRule="auto"/>
        <w:rPr>
          <w:rFonts w:ascii="Times New Roman" w:hAnsi="Times New Roman" w:cs="Times New Roman"/>
          <w:sz w:val="28"/>
          <w:szCs w:val="28"/>
        </w:rPr>
      </w:pPr>
    </w:p>
    <w:p w:rsidR="00AC2B82" w:rsidRDefault="00D1489A" w:rsidP="00194684">
      <w:pPr>
        <w:spacing w:after="0" w:line="240" w:lineRule="auto"/>
        <w:rPr>
          <w:rFonts w:ascii="Times New Roman" w:hAnsi="Times New Roman" w:cs="Times New Roman"/>
          <w:sz w:val="28"/>
          <w:szCs w:val="28"/>
        </w:rPr>
      </w:pPr>
      <w:r>
        <w:rPr>
          <w:rFonts w:ascii="Times New Roman" w:hAnsi="Times New Roman" w:cs="Times New Roman"/>
          <w:sz w:val="28"/>
          <w:szCs w:val="28"/>
        </w:rPr>
        <w:t>After all, c</w:t>
      </w:r>
      <w:r w:rsidR="00AC2B82">
        <w:rPr>
          <w:rFonts w:ascii="Times New Roman" w:hAnsi="Times New Roman" w:cs="Times New Roman"/>
          <w:sz w:val="28"/>
          <w:szCs w:val="28"/>
        </w:rPr>
        <w:t xml:space="preserve">ompetition </w:t>
      </w:r>
      <w:r w:rsidR="00A96380">
        <w:rPr>
          <w:rFonts w:ascii="Times New Roman" w:hAnsi="Times New Roman" w:cs="Times New Roman"/>
          <w:sz w:val="28"/>
          <w:szCs w:val="28"/>
        </w:rPr>
        <w:t xml:space="preserve">in telecommunications </w:t>
      </w:r>
      <w:r w:rsidR="00AC2B82">
        <w:rPr>
          <w:rFonts w:ascii="Times New Roman" w:hAnsi="Times New Roman" w:cs="Times New Roman"/>
          <w:sz w:val="28"/>
          <w:szCs w:val="28"/>
        </w:rPr>
        <w:t xml:space="preserve">matters to consumers even when they don’t feel it and touch it directly. </w:t>
      </w:r>
      <w:r w:rsidR="00A96380">
        <w:rPr>
          <w:rFonts w:ascii="Times New Roman" w:hAnsi="Times New Roman" w:cs="Times New Roman"/>
          <w:sz w:val="28"/>
          <w:szCs w:val="28"/>
        </w:rPr>
        <w:t xml:space="preserve"> </w:t>
      </w:r>
      <w:r w:rsidR="00AC2B82">
        <w:rPr>
          <w:rFonts w:ascii="Times New Roman" w:hAnsi="Times New Roman" w:cs="Times New Roman"/>
          <w:sz w:val="28"/>
          <w:szCs w:val="28"/>
        </w:rPr>
        <w:t xml:space="preserve">For example, the structure and </w:t>
      </w:r>
      <w:r w:rsidR="00A96380">
        <w:rPr>
          <w:rFonts w:ascii="Times New Roman" w:hAnsi="Times New Roman" w:cs="Times New Roman"/>
          <w:sz w:val="28"/>
          <w:szCs w:val="28"/>
        </w:rPr>
        <w:t>efficient performance</w:t>
      </w:r>
      <w:r w:rsidR="00AC2B82">
        <w:rPr>
          <w:rFonts w:ascii="Times New Roman" w:hAnsi="Times New Roman" w:cs="Times New Roman"/>
          <w:sz w:val="28"/>
          <w:szCs w:val="28"/>
        </w:rPr>
        <w:t xml:space="preserve"> of the market for </w:t>
      </w:r>
      <w:r w:rsidR="00A96380">
        <w:rPr>
          <w:rFonts w:ascii="Times New Roman" w:hAnsi="Times New Roman" w:cs="Times New Roman"/>
          <w:sz w:val="28"/>
          <w:szCs w:val="28"/>
        </w:rPr>
        <w:t>dedicated</w:t>
      </w:r>
      <w:r w:rsidR="00AC2B82">
        <w:rPr>
          <w:rFonts w:ascii="Times New Roman" w:hAnsi="Times New Roman" w:cs="Times New Roman"/>
          <w:sz w:val="28"/>
          <w:szCs w:val="28"/>
        </w:rPr>
        <w:t xml:space="preserve"> business data services may be fundamental to the </w:t>
      </w:r>
      <w:r w:rsidR="00852530">
        <w:rPr>
          <w:rFonts w:ascii="Times New Roman" w:hAnsi="Times New Roman" w:cs="Times New Roman"/>
          <w:sz w:val="28"/>
          <w:szCs w:val="28"/>
        </w:rPr>
        <w:t>deployment</w:t>
      </w:r>
      <w:r w:rsidR="00AC2B82">
        <w:rPr>
          <w:rFonts w:ascii="Times New Roman" w:hAnsi="Times New Roman" w:cs="Times New Roman"/>
          <w:sz w:val="28"/>
          <w:szCs w:val="28"/>
        </w:rPr>
        <w:t xml:space="preserve"> of 5G mobile broadband, which will require many more cell sites and thus much </w:t>
      </w:r>
      <w:r w:rsidR="00225D91">
        <w:rPr>
          <w:rFonts w:ascii="Times New Roman" w:hAnsi="Times New Roman" w:cs="Times New Roman"/>
          <w:sz w:val="28"/>
          <w:szCs w:val="28"/>
        </w:rPr>
        <w:t>greater demand for</w:t>
      </w:r>
      <w:r w:rsidR="00AC2B82">
        <w:rPr>
          <w:rFonts w:ascii="Times New Roman" w:hAnsi="Times New Roman" w:cs="Times New Roman"/>
          <w:sz w:val="28"/>
          <w:szCs w:val="28"/>
        </w:rPr>
        <w:t xml:space="preserve"> the business data service</w:t>
      </w:r>
      <w:r w:rsidR="00835A19">
        <w:rPr>
          <w:rFonts w:ascii="Times New Roman" w:hAnsi="Times New Roman" w:cs="Times New Roman"/>
          <w:sz w:val="28"/>
          <w:szCs w:val="28"/>
        </w:rPr>
        <w:t>s</w:t>
      </w:r>
      <w:r w:rsidR="00AC2B82">
        <w:rPr>
          <w:rFonts w:ascii="Times New Roman" w:hAnsi="Times New Roman" w:cs="Times New Roman"/>
          <w:sz w:val="28"/>
          <w:szCs w:val="28"/>
        </w:rPr>
        <w:t xml:space="preserve"> generally referred to as backhaul. </w:t>
      </w:r>
      <w:r w:rsidR="00225D91">
        <w:rPr>
          <w:rFonts w:ascii="Times New Roman" w:hAnsi="Times New Roman" w:cs="Times New Roman"/>
          <w:sz w:val="28"/>
          <w:szCs w:val="28"/>
        </w:rPr>
        <w:t xml:space="preserve"> </w:t>
      </w:r>
      <w:r w:rsidR="00B13693">
        <w:rPr>
          <w:rFonts w:ascii="Times New Roman" w:hAnsi="Times New Roman" w:cs="Times New Roman"/>
          <w:sz w:val="28"/>
          <w:szCs w:val="28"/>
        </w:rPr>
        <w:t>Control of a necessary input can impact the competitiveness of the downstream market, in this case mobile broadband.  Similarly, when retailers and other companies can enjoy lower prices for competitive telecommunications services, economic forces can translate their lower costs into lower prices for consumers</w:t>
      </w:r>
      <w:r w:rsidR="00225D91">
        <w:rPr>
          <w:rFonts w:ascii="Times New Roman" w:hAnsi="Times New Roman" w:cs="Times New Roman"/>
          <w:sz w:val="28"/>
          <w:szCs w:val="28"/>
        </w:rPr>
        <w:t xml:space="preserve"> of a wide variety of goods and services</w:t>
      </w:r>
      <w:r w:rsidR="00B13693">
        <w:rPr>
          <w:rFonts w:ascii="Times New Roman" w:hAnsi="Times New Roman" w:cs="Times New Roman"/>
          <w:sz w:val="28"/>
          <w:szCs w:val="28"/>
        </w:rPr>
        <w:t xml:space="preserve">. </w:t>
      </w:r>
    </w:p>
    <w:p w:rsidR="00B13693" w:rsidRDefault="00B13693" w:rsidP="00194684">
      <w:pPr>
        <w:spacing w:after="0" w:line="240" w:lineRule="auto"/>
        <w:rPr>
          <w:rFonts w:ascii="Times New Roman" w:hAnsi="Times New Roman" w:cs="Times New Roman"/>
          <w:sz w:val="28"/>
          <w:szCs w:val="28"/>
        </w:rPr>
      </w:pPr>
    </w:p>
    <w:p w:rsidR="00B13693" w:rsidRDefault="00B13693" w:rsidP="00194684">
      <w:pPr>
        <w:spacing w:after="0" w:line="240" w:lineRule="auto"/>
        <w:rPr>
          <w:rFonts w:ascii="Times New Roman" w:hAnsi="Times New Roman" w:cs="Times New Roman"/>
          <w:sz w:val="28"/>
          <w:szCs w:val="28"/>
        </w:rPr>
      </w:pPr>
      <w:r>
        <w:rPr>
          <w:rFonts w:ascii="Times New Roman" w:hAnsi="Times New Roman" w:cs="Times New Roman"/>
          <w:sz w:val="28"/>
          <w:szCs w:val="28"/>
        </w:rPr>
        <w:t>In all these areas, the Commission is applying the principles of the Tel</w:t>
      </w:r>
      <w:r w:rsidR="003B6430">
        <w:rPr>
          <w:rFonts w:ascii="Times New Roman" w:hAnsi="Times New Roman" w:cs="Times New Roman"/>
          <w:sz w:val="28"/>
          <w:szCs w:val="28"/>
        </w:rPr>
        <w:t>e</w:t>
      </w:r>
      <w:r>
        <w:rPr>
          <w:rFonts w:ascii="Times New Roman" w:hAnsi="Times New Roman" w:cs="Times New Roman"/>
          <w:sz w:val="28"/>
          <w:szCs w:val="28"/>
        </w:rPr>
        <w:t>com Act</w:t>
      </w:r>
      <w:r w:rsidR="00225D91">
        <w:rPr>
          <w:rFonts w:ascii="Times New Roman" w:hAnsi="Times New Roman" w:cs="Times New Roman"/>
          <w:sz w:val="28"/>
          <w:szCs w:val="28"/>
        </w:rPr>
        <w:t xml:space="preserve">:  </w:t>
      </w:r>
      <w:r w:rsidR="00093E3A">
        <w:rPr>
          <w:rFonts w:ascii="Times New Roman" w:hAnsi="Times New Roman" w:cs="Times New Roman"/>
          <w:sz w:val="28"/>
          <w:szCs w:val="28"/>
        </w:rPr>
        <w:t>L</w:t>
      </w:r>
      <w:r>
        <w:rPr>
          <w:rFonts w:ascii="Times New Roman" w:hAnsi="Times New Roman" w:cs="Times New Roman"/>
          <w:sz w:val="28"/>
          <w:szCs w:val="28"/>
        </w:rPr>
        <w:t>ook to com</w:t>
      </w:r>
      <w:r w:rsidR="00225D91">
        <w:rPr>
          <w:rFonts w:ascii="Times New Roman" w:hAnsi="Times New Roman" w:cs="Times New Roman"/>
          <w:sz w:val="28"/>
          <w:szCs w:val="28"/>
        </w:rPr>
        <w:t>p</w:t>
      </w:r>
      <w:r>
        <w:rPr>
          <w:rFonts w:ascii="Times New Roman" w:hAnsi="Times New Roman" w:cs="Times New Roman"/>
          <w:sz w:val="28"/>
          <w:szCs w:val="28"/>
        </w:rPr>
        <w:t>etition as the best means of providing lower prices, more choice</w:t>
      </w:r>
      <w:r w:rsidR="0085283D">
        <w:rPr>
          <w:rFonts w:ascii="Times New Roman" w:hAnsi="Times New Roman" w:cs="Times New Roman"/>
          <w:sz w:val="28"/>
          <w:szCs w:val="28"/>
        </w:rPr>
        <w:t>,</w:t>
      </w:r>
      <w:r>
        <w:rPr>
          <w:rFonts w:ascii="Times New Roman" w:hAnsi="Times New Roman" w:cs="Times New Roman"/>
          <w:sz w:val="28"/>
          <w:szCs w:val="28"/>
        </w:rPr>
        <w:t xml:space="preserve"> </w:t>
      </w:r>
      <w:r w:rsidR="00852530">
        <w:rPr>
          <w:rFonts w:ascii="Times New Roman" w:hAnsi="Times New Roman" w:cs="Times New Roman"/>
          <w:sz w:val="28"/>
          <w:szCs w:val="28"/>
        </w:rPr>
        <w:t xml:space="preserve">new entry, </w:t>
      </w:r>
      <w:r>
        <w:rPr>
          <w:rFonts w:ascii="Times New Roman" w:hAnsi="Times New Roman" w:cs="Times New Roman"/>
          <w:sz w:val="28"/>
          <w:szCs w:val="28"/>
        </w:rPr>
        <w:t xml:space="preserve">and greater innovation. </w:t>
      </w:r>
      <w:r w:rsidR="00225D91">
        <w:rPr>
          <w:rFonts w:ascii="Times New Roman" w:hAnsi="Times New Roman" w:cs="Times New Roman"/>
          <w:sz w:val="28"/>
          <w:szCs w:val="28"/>
        </w:rPr>
        <w:t xml:space="preserve"> </w:t>
      </w:r>
      <w:r w:rsidR="00093E3A">
        <w:rPr>
          <w:rFonts w:ascii="Times New Roman" w:hAnsi="Times New Roman" w:cs="Times New Roman"/>
          <w:sz w:val="28"/>
          <w:szCs w:val="28"/>
        </w:rPr>
        <w:t>U</w:t>
      </w:r>
      <w:r>
        <w:rPr>
          <w:rFonts w:ascii="Times New Roman" w:hAnsi="Times New Roman" w:cs="Times New Roman"/>
          <w:sz w:val="28"/>
          <w:szCs w:val="28"/>
        </w:rPr>
        <w:t xml:space="preserve">se governmental </w:t>
      </w:r>
      <w:r w:rsidR="002C18FD">
        <w:rPr>
          <w:rFonts w:ascii="Times New Roman" w:hAnsi="Times New Roman" w:cs="Times New Roman"/>
          <w:sz w:val="28"/>
          <w:szCs w:val="28"/>
        </w:rPr>
        <w:t>authority wisely</w:t>
      </w:r>
      <w:r>
        <w:rPr>
          <w:rFonts w:ascii="Times New Roman" w:hAnsi="Times New Roman" w:cs="Times New Roman"/>
          <w:sz w:val="28"/>
          <w:szCs w:val="28"/>
        </w:rPr>
        <w:t xml:space="preserve"> where the facts show that competition needs to be promoted</w:t>
      </w:r>
      <w:r w:rsidR="0085283D">
        <w:rPr>
          <w:rFonts w:ascii="Times New Roman" w:hAnsi="Times New Roman" w:cs="Times New Roman"/>
          <w:sz w:val="28"/>
          <w:szCs w:val="28"/>
        </w:rPr>
        <w:t xml:space="preserve"> or protected</w:t>
      </w:r>
      <w:r>
        <w:rPr>
          <w:rFonts w:ascii="Times New Roman" w:hAnsi="Times New Roman" w:cs="Times New Roman"/>
          <w:sz w:val="28"/>
          <w:szCs w:val="28"/>
        </w:rPr>
        <w:t>, for example in the face of market power or artificial barriers to entry.</w:t>
      </w:r>
      <w:r w:rsidR="002C18FD">
        <w:rPr>
          <w:rFonts w:ascii="Times New Roman" w:hAnsi="Times New Roman" w:cs="Times New Roman"/>
          <w:sz w:val="28"/>
          <w:szCs w:val="28"/>
        </w:rPr>
        <w:t xml:space="preserve">  Keep an eye toward the future and c</w:t>
      </w:r>
      <w:r w:rsidR="00243767">
        <w:rPr>
          <w:rFonts w:ascii="Times New Roman" w:hAnsi="Times New Roman" w:cs="Times New Roman"/>
          <w:sz w:val="28"/>
          <w:szCs w:val="28"/>
        </w:rPr>
        <w:t xml:space="preserve">onsider the </w:t>
      </w:r>
      <w:r w:rsidR="002C18FD">
        <w:rPr>
          <w:rFonts w:ascii="Times New Roman" w:hAnsi="Times New Roman" w:cs="Times New Roman"/>
          <w:sz w:val="28"/>
          <w:szCs w:val="28"/>
        </w:rPr>
        <w:t xml:space="preserve">impacts for consumers of any action or inaction.  </w:t>
      </w:r>
      <w:r w:rsidR="00093E3A">
        <w:rPr>
          <w:rFonts w:ascii="Times New Roman" w:hAnsi="Times New Roman" w:cs="Times New Roman"/>
          <w:sz w:val="28"/>
          <w:szCs w:val="28"/>
        </w:rPr>
        <w:t xml:space="preserve">At the end of the day, it is </w:t>
      </w:r>
      <w:r w:rsidR="00243767">
        <w:rPr>
          <w:rFonts w:ascii="Times New Roman" w:hAnsi="Times New Roman" w:cs="Times New Roman"/>
          <w:sz w:val="28"/>
          <w:szCs w:val="28"/>
        </w:rPr>
        <w:t xml:space="preserve">about ensuring that American </w:t>
      </w:r>
      <w:r w:rsidR="00093E3A">
        <w:rPr>
          <w:rFonts w:ascii="Times New Roman" w:hAnsi="Times New Roman" w:cs="Times New Roman"/>
          <w:sz w:val="28"/>
          <w:szCs w:val="28"/>
        </w:rPr>
        <w:t xml:space="preserve">consumers </w:t>
      </w:r>
      <w:r w:rsidR="00243767">
        <w:rPr>
          <w:rFonts w:ascii="Times New Roman" w:hAnsi="Times New Roman" w:cs="Times New Roman"/>
          <w:sz w:val="28"/>
          <w:szCs w:val="28"/>
        </w:rPr>
        <w:t xml:space="preserve">are able to </w:t>
      </w:r>
      <w:r w:rsidR="00093E3A">
        <w:rPr>
          <w:rFonts w:ascii="Times New Roman" w:hAnsi="Times New Roman" w:cs="Times New Roman"/>
          <w:sz w:val="28"/>
          <w:szCs w:val="28"/>
        </w:rPr>
        <w:t>decide wh</w:t>
      </w:r>
      <w:r w:rsidR="00243767">
        <w:rPr>
          <w:rFonts w:ascii="Times New Roman" w:hAnsi="Times New Roman" w:cs="Times New Roman"/>
          <w:sz w:val="28"/>
          <w:szCs w:val="28"/>
        </w:rPr>
        <w:t>ich</w:t>
      </w:r>
      <w:r w:rsidR="00093E3A">
        <w:rPr>
          <w:rFonts w:ascii="Times New Roman" w:hAnsi="Times New Roman" w:cs="Times New Roman"/>
          <w:sz w:val="28"/>
          <w:szCs w:val="28"/>
        </w:rPr>
        <w:t xml:space="preserve"> innovations succeed and wh</w:t>
      </w:r>
      <w:r w:rsidR="00243767">
        <w:rPr>
          <w:rFonts w:ascii="Times New Roman" w:hAnsi="Times New Roman" w:cs="Times New Roman"/>
          <w:sz w:val="28"/>
          <w:szCs w:val="28"/>
        </w:rPr>
        <w:t>ich</w:t>
      </w:r>
      <w:r w:rsidR="00093E3A">
        <w:rPr>
          <w:rFonts w:ascii="Times New Roman" w:hAnsi="Times New Roman" w:cs="Times New Roman"/>
          <w:sz w:val="28"/>
          <w:szCs w:val="28"/>
        </w:rPr>
        <w:t xml:space="preserve"> innovations fail</w:t>
      </w:r>
      <w:r w:rsidR="00243767">
        <w:rPr>
          <w:rFonts w:ascii="Times New Roman" w:hAnsi="Times New Roman" w:cs="Times New Roman"/>
          <w:sz w:val="28"/>
          <w:szCs w:val="28"/>
        </w:rPr>
        <w:t>,</w:t>
      </w:r>
      <w:r w:rsidR="00093E3A">
        <w:rPr>
          <w:rFonts w:ascii="Times New Roman" w:hAnsi="Times New Roman" w:cs="Times New Roman"/>
          <w:sz w:val="28"/>
          <w:szCs w:val="28"/>
        </w:rPr>
        <w:t xml:space="preserve"> which value propositions stimulate consumer demand and which are met with indifference.  </w:t>
      </w:r>
      <w:r w:rsidR="00243767">
        <w:rPr>
          <w:rFonts w:ascii="Times New Roman" w:hAnsi="Times New Roman" w:cs="Times New Roman"/>
          <w:sz w:val="28"/>
          <w:szCs w:val="28"/>
        </w:rPr>
        <w:t>That is</w:t>
      </w:r>
      <w:r w:rsidR="00852530">
        <w:rPr>
          <w:rFonts w:ascii="Times New Roman" w:hAnsi="Times New Roman" w:cs="Times New Roman"/>
          <w:sz w:val="28"/>
          <w:szCs w:val="28"/>
        </w:rPr>
        <w:t xml:space="preserve"> what we mean when we say “consumers win”.</w:t>
      </w:r>
      <w:r w:rsidR="00243767">
        <w:rPr>
          <w:rFonts w:ascii="Times New Roman" w:hAnsi="Times New Roman" w:cs="Times New Roman"/>
          <w:sz w:val="28"/>
          <w:szCs w:val="28"/>
        </w:rPr>
        <w:t xml:space="preserve"> </w:t>
      </w:r>
    </w:p>
    <w:p w:rsidR="00B13693" w:rsidRDefault="00B13693" w:rsidP="00194684">
      <w:pPr>
        <w:spacing w:after="0" w:line="240" w:lineRule="auto"/>
        <w:rPr>
          <w:rFonts w:ascii="Times New Roman" w:hAnsi="Times New Roman" w:cs="Times New Roman"/>
          <w:sz w:val="28"/>
          <w:szCs w:val="28"/>
        </w:rPr>
      </w:pPr>
    </w:p>
    <w:p w:rsidR="00194684" w:rsidRPr="00194684" w:rsidRDefault="00B13693" w:rsidP="00194684">
      <w:pPr>
        <w:spacing w:after="0" w:line="240" w:lineRule="auto"/>
        <w:rPr>
          <w:rFonts w:ascii="Times New Roman" w:hAnsi="Times New Roman" w:cs="Times New Roman"/>
          <w:sz w:val="28"/>
          <w:szCs w:val="28"/>
        </w:rPr>
      </w:pPr>
      <w:r>
        <w:rPr>
          <w:rFonts w:ascii="Times New Roman" w:hAnsi="Times New Roman" w:cs="Times New Roman"/>
          <w:sz w:val="28"/>
          <w:szCs w:val="28"/>
        </w:rPr>
        <w:t>Thank you.</w:t>
      </w:r>
      <w:r w:rsidRPr="00194684">
        <w:rPr>
          <w:rFonts w:ascii="Times New Roman" w:hAnsi="Times New Roman" w:cs="Times New Roman"/>
          <w:sz w:val="28"/>
          <w:szCs w:val="28"/>
        </w:rPr>
        <w:t xml:space="preserve"> </w:t>
      </w:r>
    </w:p>
    <w:p w:rsidR="009E2C05" w:rsidRDefault="009E2C05" w:rsidP="009E2C05">
      <w:pPr>
        <w:spacing w:after="0" w:line="240" w:lineRule="auto"/>
        <w:rPr>
          <w:rFonts w:ascii="Times New Roman" w:hAnsi="Times New Roman" w:cs="Times New Roman"/>
          <w:sz w:val="28"/>
          <w:szCs w:val="28"/>
        </w:rPr>
      </w:pPr>
    </w:p>
    <w:sectPr w:rsidR="009E2C05" w:rsidSect="002A0B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640" w:rsidRDefault="00DB5640" w:rsidP="00846B6C">
      <w:pPr>
        <w:spacing w:after="0" w:line="240" w:lineRule="auto"/>
      </w:pPr>
      <w:r>
        <w:separator/>
      </w:r>
    </w:p>
  </w:endnote>
  <w:endnote w:type="continuationSeparator" w:id="0">
    <w:p w:rsidR="00DB5640" w:rsidRDefault="00DB5640" w:rsidP="00846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6D" w:rsidRDefault="00C771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17016"/>
      <w:docPartObj>
        <w:docPartGallery w:val="Page Numbers (Bottom of Page)"/>
        <w:docPartUnique/>
      </w:docPartObj>
    </w:sdtPr>
    <w:sdtEndPr>
      <w:rPr>
        <w:noProof/>
      </w:rPr>
    </w:sdtEndPr>
    <w:sdtContent>
      <w:p w:rsidR="004B2892" w:rsidRDefault="004B2892">
        <w:pPr>
          <w:pStyle w:val="Footer"/>
          <w:jc w:val="center"/>
        </w:pPr>
        <w:r>
          <w:fldChar w:fldCharType="begin"/>
        </w:r>
        <w:r>
          <w:instrText xml:space="preserve"> PAGE   \* MERGEFORMAT </w:instrText>
        </w:r>
        <w:r>
          <w:fldChar w:fldCharType="separate"/>
        </w:r>
        <w:r w:rsidR="002C18A2">
          <w:rPr>
            <w:noProof/>
          </w:rPr>
          <w:t>2</w:t>
        </w:r>
        <w:r>
          <w:rPr>
            <w:noProof/>
          </w:rPr>
          <w:fldChar w:fldCharType="end"/>
        </w:r>
      </w:p>
    </w:sdtContent>
  </w:sdt>
  <w:p w:rsidR="004B2892" w:rsidRDefault="004B28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6D" w:rsidRDefault="00C77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640" w:rsidRDefault="00DB5640" w:rsidP="00846B6C">
      <w:pPr>
        <w:spacing w:after="0" w:line="240" w:lineRule="auto"/>
      </w:pPr>
      <w:r>
        <w:separator/>
      </w:r>
    </w:p>
  </w:footnote>
  <w:footnote w:type="continuationSeparator" w:id="0">
    <w:p w:rsidR="00DB5640" w:rsidRDefault="00DB5640" w:rsidP="00846B6C">
      <w:pPr>
        <w:spacing w:after="0" w:line="240" w:lineRule="auto"/>
      </w:pPr>
      <w:r>
        <w:continuationSeparator/>
      </w:r>
    </w:p>
  </w:footnote>
  <w:footnote w:id="1">
    <w:p w:rsidR="00813688" w:rsidRDefault="00813688">
      <w:pPr>
        <w:pStyle w:val="FootnoteText"/>
      </w:pPr>
      <w:r>
        <w:rPr>
          <w:rStyle w:val="FootnoteReference"/>
        </w:rPr>
        <w:footnoteRef/>
      </w:r>
      <w:r>
        <w:t xml:space="preserve"> I would like to thank Bill Dever</w:t>
      </w:r>
      <w:r w:rsidR="00EF2AFA">
        <w:t xml:space="preserve"> of the Commission’s Office of General Counsel</w:t>
      </w:r>
      <w:r>
        <w:t xml:space="preserve"> for his assistance in the preparation of these remarks.</w:t>
      </w:r>
    </w:p>
  </w:footnote>
  <w:footnote w:id="2">
    <w:p w:rsidR="001C3B05" w:rsidRDefault="001C3B05" w:rsidP="001C3B05">
      <w:pPr>
        <w:pStyle w:val="FootnoteText"/>
      </w:pPr>
      <w:r>
        <w:rPr>
          <w:rStyle w:val="FootnoteReference"/>
        </w:rPr>
        <w:footnoteRef/>
      </w:r>
      <w:r>
        <w:t xml:space="preserve"> </w:t>
      </w:r>
      <w:r>
        <w:rPr>
          <w:i/>
        </w:rPr>
        <w:t xml:space="preserve">See </w:t>
      </w:r>
      <w:r>
        <w:t>47 U.S.C. § 1302(a) (originally adopted as Section 706(a) of the Telecom Act:  “</w:t>
      </w:r>
      <w:r w:rsidRPr="00D94DCB">
        <w:t>The</w:t>
      </w:r>
      <w:r>
        <w:t xml:space="preserve"> Commission and each State commission with regulatory jurisdiction over telecommunications services shall encourage the deployment on a reasonable and timely basis of advanced telecommunications capability to all Americans (including, in particular, elementary and secondary schools and classrooms) by utilizing, in a manner consistent with the public interest, convenience, and necessity, price cap regulation, regulatory forbearance, measures that promote competition in the local telecommunications market, or other regulating methods that remove barriers to infrastructure investment.”).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6D" w:rsidRDefault="00C771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BA" w:rsidRDefault="005870BA">
    <w:pPr>
      <w:pStyle w:val="Header"/>
    </w:pPr>
  </w:p>
  <w:p w:rsidR="005870BA" w:rsidRDefault="005870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16D" w:rsidRDefault="00C77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E6782"/>
    <w:multiLevelType w:val="hybridMultilevel"/>
    <w:tmpl w:val="56B01486"/>
    <w:lvl w:ilvl="0" w:tplc="9BB857BA">
      <w:start w:val="1"/>
      <w:numFmt w:val="bullet"/>
      <w:lvlText w:val=""/>
      <w:lvlJc w:val="left"/>
      <w:pPr>
        <w:ind w:left="720" w:hanging="360"/>
      </w:pPr>
      <w:rPr>
        <w:rFonts w:ascii="Symbol" w:hAnsi="Symbol" w:hint="default"/>
      </w:rPr>
    </w:lvl>
    <w:lvl w:ilvl="1" w:tplc="F7FE7CB4">
      <w:start w:val="1"/>
      <w:numFmt w:val="bullet"/>
      <w:lvlText w:val="o"/>
      <w:lvlJc w:val="left"/>
      <w:pPr>
        <w:ind w:left="1440" w:hanging="360"/>
      </w:pPr>
      <w:rPr>
        <w:rFonts w:ascii="Courier New" w:hAnsi="Courier New" w:cs="Times New Roman" w:hint="default"/>
      </w:rPr>
    </w:lvl>
    <w:lvl w:ilvl="2" w:tplc="8676CBAE">
      <w:start w:val="1"/>
      <w:numFmt w:val="bullet"/>
      <w:lvlText w:val=""/>
      <w:lvlJc w:val="left"/>
      <w:pPr>
        <w:ind w:left="2160" w:hanging="360"/>
      </w:pPr>
      <w:rPr>
        <w:rFonts w:ascii="Wingdings" w:hAnsi="Wingdings" w:hint="default"/>
      </w:rPr>
    </w:lvl>
    <w:lvl w:ilvl="3" w:tplc="634CC5B8">
      <w:start w:val="1"/>
      <w:numFmt w:val="bullet"/>
      <w:lvlText w:val=""/>
      <w:lvlJc w:val="left"/>
      <w:pPr>
        <w:ind w:left="2880" w:hanging="360"/>
      </w:pPr>
      <w:rPr>
        <w:rFonts w:ascii="Symbol" w:hAnsi="Symbol" w:hint="default"/>
      </w:rPr>
    </w:lvl>
    <w:lvl w:ilvl="4" w:tplc="DE9239E4">
      <w:start w:val="1"/>
      <w:numFmt w:val="bullet"/>
      <w:lvlText w:val="o"/>
      <w:lvlJc w:val="left"/>
      <w:pPr>
        <w:ind w:left="3600" w:hanging="360"/>
      </w:pPr>
      <w:rPr>
        <w:rFonts w:ascii="Courier New" w:hAnsi="Courier New" w:cs="Times New Roman" w:hint="default"/>
      </w:rPr>
    </w:lvl>
    <w:lvl w:ilvl="5" w:tplc="2DB622B8">
      <w:start w:val="1"/>
      <w:numFmt w:val="bullet"/>
      <w:lvlText w:val=""/>
      <w:lvlJc w:val="left"/>
      <w:pPr>
        <w:ind w:left="4320" w:hanging="360"/>
      </w:pPr>
      <w:rPr>
        <w:rFonts w:ascii="Wingdings" w:hAnsi="Wingdings" w:hint="default"/>
      </w:rPr>
    </w:lvl>
    <w:lvl w:ilvl="6" w:tplc="44AC0566">
      <w:start w:val="1"/>
      <w:numFmt w:val="bullet"/>
      <w:lvlText w:val=""/>
      <w:lvlJc w:val="left"/>
      <w:pPr>
        <w:ind w:left="5040" w:hanging="360"/>
      </w:pPr>
      <w:rPr>
        <w:rFonts w:ascii="Symbol" w:hAnsi="Symbol" w:hint="default"/>
      </w:rPr>
    </w:lvl>
    <w:lvl w:ilvl="7" w:tplc="90126A1C">
      <w:start w:val="1"/>
      <w:numFmt w:val="bullet"/>
      <w:lvlText w:val="o"/>
      <w:lvlJc w:val="left"/>
      <w:pPr>
        <w:ind w:left="5760" w:hanging="360"/>
      </w:pPr>
      <w:rPr>
        <w:rFonts w:ascii="Courier New" w:hAnsi="Courier New" w:cs="Times New Roman" w:hint="default"/>
      </w:rPr>
    </w:lvl>
    <w:lvl w:ilvl="8" w:tplc="412454A8">
      <w:start w:val="1"/>
      <w:numFmt w:val="bullet"/>
      <w:lvlText w:val=""/>
      <w:lvlJc w:val="left"/>
      <w:pPr>
        <w:ind w:left="6480" w:hanging="360"/>
      </w:pPr>
      <w:rPr>
        <w:rFonts w:ascii="Wingdings" w:hAnsi="Wingdings"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41895F07"/>
    <w:multiLevelType w:val="hybridMultilevel"/>
    <w:tmpl w:val="07A816C0"/>
    <w:lvl w:ilvl="0" w:tplc="B5DAE64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631F"/>
    <w:multiLevelType w:val="hybridMultilevel"/>
    <w:tmpl w:val="E1CCD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410348E"/>
    <w:multiLevelType w:val="hybridMultilevel"/>
    <w:tmpl w:val="909C1C94"/>
    <w:lvl w:ilvl="0" w:tplc="3842B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6B4554"/>
    <w:multiLevelType w:val="hybridMultilevel"/>
    <w:tmpl w:val="ED546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BA97641"/>
    <w:multiLevelType w:val="hybridMultilevel"/>
    <w:tmpl w:val="CDFE1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8325EA7"/>
    <w:multiLevelType w:val="hybridMultilevel"/>
    <w:tmpl w:val="1B3AE1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4"/>
  </w:num>
  <w:num w:numId="5">
    <w:abstractNumId w:val="8"/>
  </w:num>
  <w:num w:numId="6">
    <w:abstractNumId w:val="3"/>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6C"/>
    <w:rsid w:val="00000FA3"/>
    <w:rsid w:val="00005BA8"/>
    <w:rsid w:val="00005F7B"/>
    <w:rsid w:val="00014972"/>
    <w:rsid w:val="000155F5"/>
    <w:rsid w:val="00017A56"/>
    <w:rsid w:val="00021956"/>
    <w:rsid w:val="00021D2B"/>
    <w:rsid w:val="00022EEE"/>
    <w:rsid w:val="00024C7B"/>
    <w:rsid w:val="00025CB4"/>
    <w:rsid w:val="00027BA1"/>
    <w:rsid w:val="000313D0"/>
    <w:rsid w:val="0003153E"/>
    <w:rsid w:val="0003187F"/>
    <w:rsid w:val="00031D51"/>
    <w:rsid w:val="0003222B"/>
    <w:rsid w:val="000328D6"/>
    <w:rsid w:val="00035558"/>
    <w:rsid w:val="000371BE"/>
    <w:rsid w:val="00044DAC"/>
    <w:rsid w:val="0004580E"/>
    <w:rsid w:val="000469E5"/>
    <w:rsid w:val="00053A4F"/>
    <w:rsid w:val="00055024"/>
    <w:rsid w:val="0006494E"/>
    <w:rsid w:val="000669C8"/>
    <w:rsid w:val="00071241"/>
    <w:rsid w:val="000729B8"/>
    <w:rsid w:val="00072C2C"/>
    <w:rsid w:val="0008213C"/>
    <w:rsid w:val="0008216D"/>
    <w:rsid w:val="00082281"/>
    <w:rsid w:val="00084617"/>
    <w:rsid w:val="00085EC5"/>
    <w:rsid w:val="00090A5C"/>
    <w:rsid w:val="00091434"/>
    <w:rsid w:val="00093E3A"/>
    <w:rsid w:val="0009438D"/>
    <w:rsid w:val="000944E4"/>
    <w:rsid w:val="00095C36"/>
    <w:rsid w:val="00096F06"/>
    <w:rsid w:val="000A27C6"/>
    <w:rsid w:val="000A6E52"/>
    <w:rsid w:val="000B54E7"/>
    <w:rsid w:val="000B5E92"/>
    <w:rsid w:val="000B6883"/>
    <w:rsid w:val="000B77D4"/>
    <w:rsid w:val="000B7C5E"/>
    <w:rsid w:val="000C2090"/>
    <w:rsid w:val="000C4116"/>
    <w:rsid w:val="000C7840"/>
    <w:rsid w:val="000D2955"/>
    <w:rsid w:val="000D2E6F"/>
    <w:rsid w:val="000D455E"/>
    <w:rsid w:val="000E2751"/>
    <w:rsid w:val="000E6AC6"/>
    <w:rsid w:val="000E7D32"/>
    <w:rsid w:val="000F0E48"/>
    <w:rsid w:val="000F0FEE"/>
    <w:rsid w:val="000F11A3"/>
    <w:rsid w:val="000F1EE2"/>
    <w:rsid w:val="000F2D11"/>
    <w:rsid w:val="000F433D"/>
    <w:rsid w:val="000F604B"/>
    <w:rsid w:val="001003F8"/>
    <w:rsid w:val="00101DCA"/>
    <w:rsid w:val="001027B9"/>
    <w:rsid w:val="001040DD"/>
    <w:rsid w:val="00105A92"/>
    <w:rsid w:val="00106E81"/>
    <w:rsid w:val="00112DA7"/>
    <w:rsid w:val="00121F52"/>
    <w:rsid w:val="00122A5D"/>
    <w:rsid w:val="00125146"/>
    <w:rsid w:val="0012649B"/>
    <w:rsid w:val="00127600"/>
    <w:rsid w:val="00132870"/>
    <w:rsid w:val="00132B89"/>
    <w:rsid w:val="00133007"/>
    <w:rsid w:val="00140E76"/>
    <w:rsid w:val="001419EE"/>
    <w:rsid w:val="00141D78"/>
    <w:rsid w:val="0014325A"/>
    <w:rsid w:val="00143B31"/>
    <w:rsid w:val="00145421"/>
    <w:rsid w:val="00147761"/>
    <w:rsid w:val="00147E88"/>
    <w:rsid w:val="00151DD3"/>
    <w:rsid w:val="00153E42"/>
    <w:rsid w:val="00160EF5"/>
    <w:rsid w:val="00163853"/>
    <w:rsid w:val="00166921"/>
    <w:rsid w:val="00167716"/>
    <w:rsid w:val="00167D6B"/>
    <w:rsid w:val="00175FBB"/>
    <w:rsid w:val="00181946"/>
    <w:rsid w:val="001831EE"/>
    <w:rsid w:val="0018425E"/>
    <w:rsid w:val="00184727"/>
    <w:rsid w:val="00187275"/>
    <w:rsid w:val="001902FF"/>
    <w:rsid w:val="00194684"/>
    <w:rsid w:val="001963E1"/>
    <w:rsid w:val="001A0E3F"/>
    <w:rsid w:val="001A0FF6"/>
    <w:rsid w:val="001B1FB5"/>
    <w:rsid w:val="001B5888"/>
    <w:rsid w:val="001B5C1B"/>
    <w:rsid w:val="001C234A"/>
    <w:rsid w:val="001C3B05"/>
    <w:rsid w:val="001C4688"/>
    <w:rsid w:val="001C694F"/>
    <w:rsid w:val="001D1AD9"/>
    <w:rsid w:val="001D1EF1"/>
    <w:rsid w:val="001D2091"/>
    <w:rsid w:val="001D2C38"/>
    <w:rsid w:val="001D4F6E"/>
    <w:rsid w:val="001D5530"/>
    <w:rsid w:val="001D5BAC"/>
    <w:rsid w:val="001D6297"/>
    <w:rsid w:val="001E0EEB"/>
    <w:rsid w:val="001E24D5"/>
    <w:rsid w:val="001E2ED6"/>
    <w:rsid w:val="001E3372"/>
    <w:rsid w:val="001F01D6"/>
    <w:rsid w:val="00200294"/>
    <w:rsid w:val="00201029"/>
    <w:rsid w:val="002058BF"/>
    <w:rsid w:val="00216BCD"/>
    <w:rsid w:val="00220ECB"/>
    <w:rsid w:val="00221DA7"/>
    <w:rsid w:val="002241B0"/>
    <w:rsid w:val="00225D91"/>
    <w:rsid w:val="00231BAA"/>
    <w:rsid w:val="00233A8A"/>
    <w:rsid w:val="00237CB4"/>
    <w:rsid w:val="002415CD"/>
    <w:rsid w:val="00243767"/>
    <w:rsid w:val="0024425D"/>
    <w:rsid w:val="0024498F"/>
    <w:rsid w:val="00247CB9"/>
    <w:rsid w:val="0025401C"/>
    <w:rsid w:val="00254177"/>
    <w:rsid w:val="00263659"/>
    <w:rsid w:val="00265E06"/>
    <w:rsid w:val="00267611"/>
    <w:rsid w:val="0027162C"/>
    <w:rsid w:val="00275489"/>
    <w:rsid w:val="00275D9D"/>
    <w:rsid w:val="002772CF"/>
    <w:rsid w:val="00277E71"/>
    <w:rsid w:val="00277FC2"/>
    <w:rsid w:val="00282A12"/>
    <w:rsid w:val="00284002"/>
    <w:rsid w:val="002840D1"/>
    <w:rsid w:val="00290678"/>
    <w:rsid w:val="002909EF"/>
    <w:rsid w:val="0029122D"/>
    <w:rsid w:val="00292000"/>
    <w:rsid w:val="00293226"/>
    <w:rsid w:val="00295CFB"/>
    <w:rsid w:val="00296B5F"/>
    <w:rsid w:val="002A0BAE"/>
    <w:rsid w:val="002A3F15"/>
    <w:rsid w:val="002B06DA"/>
    <w:rsid w:val="002B5E31"/>
    <w:rsid w:val="002C182A"/>
    <w:rsid w:val="002C18A2"/>
    <w:rsid w:val="002C18FD"/>
    <w:rsid w:val="002C36D3"/>
    <w:rsid w:val="002C4321"/>
    <w:rsid w:val="002C5CD0"/>
    <w:rsid w:val="002C6053"/>
    <w:rsid w:val="002D3F99"/>
    <w:rsid w:val="002D70E6"/>
    <w:rsid w:val="002E18DF"/>
    <w:rsid w:val="002E469E"/>
    <w:rsid w:val="002E536A"/>
    <w:rsid w:val="002E67E3"/>
    <w:rsid w:val="002E78C2"/>
    <w:rsid w:val="002F1538"/>
    <w:rsid w:val="002F457F"/>
    <w:rsid w:val="00302975"/>
    <w:rsid w:val="00303A22"/>
    <w:rsid w:val="00303AC8"/>
    <w:rsid w:val="00306B1D"/>
    <w:rsid w:val="003112C2"/>
    <w:rsid w:val="003144E6"/>
    <w:rsid w:val="00316BE2"/>
    <w:rsid w:val="00320F53"/>
    <w:rsid w:val="00321A01"/>
    <w:rsid w:val="00323E8F"/>
    <w:rsid w:val="00335F4A"/>
    <w:rsid w:val="003411F2"/>
    <w:rsid w:val="0034397C"/>
    <w:rsid w:val="00343AEB"/>
    <w:rsid w:val="00351C04"/>
    <w:rsid w:val="00353EE9"/>
    <w:rsid w:val="003541D7"/>
    <w:rsid w:val="00354275"/>
    <w:rsid w:val="0036096B"/>
    <w:rsid w:val="0036581C"/>
    <w:rsid w:val="00365982"/>
    <w:rsid w:val="00365EFC"/>
    <w:rsid w:val="0036623D"/>
    <w:rsid w:val="00372A67"/>
    <w:rsid w:val="003752F5"/>
    <w:rsid w:val="00375F49"/>
    <w:rsid w:val="003808CA"/>
    <w:rsid w:val="003809D3"/>
    <w:rsid w:val="003A48E5"/>
    <w:rsid w:val="003B0501"/>
    <w:rsid w:val="003B623C"/>
    <w:rsid w:val="003B6430"/>
    <w:rsid w:val="003B7766"/>
    <w:rsid w:val="003C0398"/>
    <w:rsid w:val="003C0EBF"/>
    <w:rsid w:val="003C681E"/>
    <w:rsid w:val="003C747D"/>
    <w:rsid w:val="003C761E"/>
    <w:rsid w:val="003C7BB5"/>
    <w:rsid w:val="003D4340"/>
    <w:rsid w:val="003D78BE"/>
    <w:rsid w:val="003E5E0F"/>
    <w:rsid w:val="003F2D01"/>
    <w:rsid w:val="003F34D6"/>
    <w:rsid w:val="00402D13"/>
    <w:rsid w:val="0040404E"/>
    <w:rsid w:val="00406AAF"/>
    <w:rsid w:val="00410A5B"/>
    <w:rsid w:val="0042174B"/>
    <w:rsid w:val="00423CB6"/>
    <w:rsid w:val="00424E28"/>
    <w:rsid w:val="00425A41"/>
    <w:rsid w:val="0043041C"/>
    <w:rsid w:val="0043585C"/>
    <w:rsid w:val="00436C04"/>
    <w:rsid w:val="00436FF6"/>
    <w:rsid w:val="00440A22"/>
    <w:rsid w:val="00445407"/>
    <w:rsid w:val="00445F63"/>
    <w:rsid w:val="0045248F"/>
    <w:rsid w:val="00452A47"/>
    <w:rsid w:val="004533A7"/>
    <w:rsid w:val="00460D61"/>
    <w:rsid w:val="004643CD"/>
    <w:rsid w:val="00466812"/>
    <w:rsid w:val="004701B7"/>
    <w:rsid w:val="004712B4"/>
    <w:rsid w:val="00473B53"/>
    <w:rsid w:val="00475248"/>
    <w:rsid w:val="004800F1"/>
    <w:rsid w:val="004829B9"/>
    <w:rsid w:val="00482DF3"/>
    <w:rsid w:val="00484456"/>
    <w:rsid w:val="00485208"/>
    <w:rsid w:val="00490D8D"/>
    <w:rsid w:val="00492298"/>
    <w:rsid w:val="004932C5"/>
    <w:rsid w:val="0049664C"/>
    <w:rsid w:val="004A788F"/>
    <w:rsid w:val="004B0EFF"/>
    <w:rsid w:val="004B2892"/>
    <w:rsid w:val="004B3EB5"/>
    <w:rsid w:val="004B4F7B"/>
    <w:rsid w:val="004B5A92"/>
    <w:rsid w:val="004B5F61"/>
    <w:rsid w:val="004B676B"/>
    <w:rsid w:val="004C4B67"/>
    <w:rsid w:val="004C7084"/>
    <w:rsid w:val="004D0A5C"/>
    <w:rsid w:val="004D258C"/>
    <w:rsid w:val="004D757F"/>
    <w:rsid w:val="004E0282"/>
    <w:rsid w:val="004E2D80"/>
    <w:rsid w:val="004E651C"/>
    <w:rsid w:val="004E657C"/>
    <w:rsid w:val="004E751F"/>
    <w:rsid w:val="004F26D6"/>
    <w:rsid w:val="004F3C66"/>
    <w:rsid w:val="004F5FEB"/>
    <w:rsid w:val="00502595"/>
    <w:rsid w:val="005032C0"/>
    <w:rsid w:val="0050522B"/>
    <w:rsid w:val="005115E8"/>
    <w:rsid w:val="005118A6"/>
    <w:rsid w:val="00515C34"/>
    <w:rsid w:val="005169B3"/>
    <w:rsid w:val="005211C6"/>
    <w:rsid w:val="00521DC6"/>
    <w:rsid w:val="00526B2F"/>
    <w:rsid w:val="00527360"/>
    <w:rsid w:val="00532092"/>
    <w:rsid w:val="00537095"/>
    <w:rsid w:val="00543056"/>
    <w:rsid w:val="00543ABE"/>
    <w:rsid w:val="0054652B"/>
    <w:rsid w:val="0055143A"/>
    <w:rsid w:val="00557887"/>
    <w:rsid w:val="005637C7"/>
    <w:rsid w:val="00565085"/>
    <w:rsid w:val="00565F49"/>
    <w:rsid w:val="00575020"/>
    <w:rsid w:val="00583D84"/>
    <w:rsid w:val="00583DC1"/>
    <w:rsid w:val="005870BA"/>
    <w:rsid w:val="00590249"/>
    <w:rsid w:val="00594BD0"/>
    <w:rsid w:val="00596E02"/>
    <w:rsid w:val="005A090D"/>
    <w:rsid w:val="005A257C"/>
    <w:rsid w:val="005A3D4A"/>
    <w:rsid w:val="005B1882"/>
    <w:rsid w:val="005B4807"/>
    <w:rsid w:val="005B48CE"/>
    <w:rsid w:val="005C30D8"/>
    <w:rsid w:val="005C333D"/>
    <w:rsid w:val="005C4E71"/>
    <w:rsid w:val="005C5DCC"/>
    <w:rsid w:val="005D0E80"/>
    <w:rsid w:val="005D5E6D"/>
    <w:rsid w:val="005E4305"/>
    <w:rsid w:val="005E4612"/>
    <w:rsid w:val="005E50A5"/>
    <w:rsid w:val="005F0663"/>
    <w:rsid w:val="005F1499"/>
    <w:rsid w:val="005F15DA"/>
    <w:rsid w:val="005F2D1C"/>
    <w:rsid w:val="00600420"/>
    <w:rsid w:val="006013BF"/>
    <w:rsid w:val="006069FC"/>
    <w:rsid w:val="00610168"/>
    <w:rsid w:val="00617B59"/>
    <w:rsid w:val="00621ED9"/>
    <w:rsid w:val="0062309F"/>
    <w:rsid w:val="00626E59"/>
    <w:rsid w:val="00630DFE"/>
    <w:rsid w:val="006311B3"/>
    <w:rsid w:val="00632E20"/>
    <w:rsid w:val="006331CF"/>
    <w:rsid w:val="00633C72"/>
    <w:rsid w:val="00634A1A"/>
    <w:rsid w:val="006356E4"/>
    <w:rsid w:val="00636F08"/>
    <w:rsid w:val="00637C62"/>
    <w:rsid w:val="00641AA6"/>
    <w:rsid w:val="00643262"/>
    <w:rsid w:val="006441B3"/>
    <w:rsid w:val="00644B56"/>
    <w:rsid w:val="00645327"/>
    <w:rsid w:val="0065503A"/>
    <w:rsid w:val="006553BE"/>
    <w:rsid w:val="0065645E"/>
    <w:rsid w:val="006564EB"/>
    <w:rsid w:val="00663C59"/>
    <w:rsid w:val="006711B5"/>
    <w:rsid w:val="00680C55"/>
    <w:rsid w:val="006829B2"/>
    <w:rsid w:val="00694776"/>
    <w:rsid w:val="006974CE"/>
    <w:rsid w:val="006A0596"/>
    <w:rsid w:val="006A285A"/>
    <w:rsid w:val="006A2891"/>
    <w:rsid w:val="006A4105"/>
    <w:rsid w:val="006B2D81"/>
    <w:rsid w:val="006B3380"/>
    <w:rsid w:val="006B3CAD"/>
    <w:rsid w:val="006B5648"/>
    <w:rsid w:val="006C3155"/>
    <w:rsid w:val="006C3905"/>
    <w:rsid w:val="006C7CDF"/>
    <w:rsid w:val="006D20E8"/>
    <w:rsid w:val="006D37CA"/>
    <w:rsid w:val="006D5DD7"/>
    <w:rsid w:val="006E03E0"/>
    <w:rsid w:val="006E1E02"/>
    <w:rsid w:val="006E2AF2"/>
    <w:rsid w:val="006E581B"/>
    <w:rsid w:val="006E6139"/>
    <w:rsid w:val="006F5BDA"/>
    <w:rsid w:val="006F7A5D"/>
    <w:rsid w:val="00705E3C"/>
    <w:rsid w:val="007067A9"/>
    <w:rsid w:val="007108D3"/>
    <w:rsid w:val="00713191"/>
    <w:rsid w:val="00713E50"/>
    <w:rsid w:val="00714D74"/>
    <w:rsid w:val="0071744C"/>
    <w:rsid w:val="00724A16"/>
    <w:rsid w:val="00732B8A"/>
    <w:rsid w:val="007345D2"/>
    <w:rsid w:val="00734BCB"/>
    <w:rsid w:val="007358CC"/>
    <w:rsid w:val="00735F26"/>
    <w:rsid w:val="00736EC6"/>
    <w:rsid w:val="00743087"/>
    <w:rsid w:val="007454C2"/>
    <w:rsid w:val="00745688"/>
    <w:rsid w:val="007479AF"/>
    <w:rsid w:val="00750C6A"/>
    <w:rsid w:val="0075628F"/>
    <w:rsid w:val="007606FC"/>
    <w:rsid w:val="00760B64"/>
    <w:rsid w:val="007613F8"/>
    <w:rsid w:val="00763669"/>
    <w:rsid w:val="0076690D"/>
    <w:rsid w:val="0077224B"/>
    <w:rsid w:val="0077385E"/>
    <w:rsid w:val="00774673"/>
    <w:rsid w:val="007766B6"/>
    <w:rsid w:val="00785CF0"/>
    <w:rsid w:val="00785FB0"/>
    <w:rsid w:val="00786EB4"/>
    <w:rsid w:val="00787181"/>
    <w:rsid w:val="007915E2"/>
    <w:rsid w:val="00796408"/>
    <w:rsid w:val="0079761E"/>
    <w:rsid w:val="00797BF9"/>
    <w:rsid w:val="007A2862"/>
    <w:rsid w:val="007A36E1"/>
    <w:rsid w:val="007A5C39"/>
    <w:rsid w:val="007A6A47"/>
    <w:rsid w:val="007A74CA"/>
    <w:rsid w:val="007B2ED5"/>
    <w:rsid w:val="007B44D0"/>
    <w:rsid w:val="007B517B"/>
    <w:rsid w:val="007B7141"/>
    <w:rsid w:val="007D3B9A"/>
    <w:rsid w:val="007D3DA0"/>
    <w:rsid w:val="007D50A2"/>
    <w:rsid w:val="007D784B"/>
    <w:rsid w:val="007E4ABB"/>
    <w:rsid w:val="007E6967"/>
    <w:rsid w:val="007F06FE"/>
    <w:rsid w:val="00802BB1"/>
    <w:rsid w:val="0080504A"/>
    <w:rsid w:val="008076F2"/>
    <w:rsid w:val="00813688"/>
    <w:rsid w:val="00813B9B"/>
    <w:rsid w:val="008142EC"/>
    <w:rsid w:val="008156D0"/>
    <w:rsid w:val="00815F7B"/>
    <w:rsid w:val="008164C5"/>
    <w:rsid w:val="0081719A"/>
    <w:rsid w:val="00817973"/>
    <w:rsid w:val="00817F4C"/>
    <w:rsid w:val="00820C98"/>
    <w:rsid w:val="00822821"/>
    <w:rsid w:val="00823EA9"/>
    <w:rsid w:val="008240B6"/>
    <w:rsid w:val="00824C7C"/>
    <w:rsid w:val="00830F6E"/>
    <w:rsid w:val="00831FE9"/>
    <w:rsid w:val="00835A19"/>
    <w:rsid w:val="00835F8F"/>
    <w:rsid w:val="008435E4"/>
    <w:rsid w:val="00843C3B"/>
    <w:rsid w:val="00843F08"/>
    <w:rsid w:val="00844558"/>
    <w:rsid w:val="00845B51"/>
    <w:rsid w:val="00845CDF"/>
    <w:rsid w:val="008461B7"/>
    <w:rsid w:val="00846B6C"/>
    <w:rsid w:val="00846FE1"/>
    <w:rsid w:val="00850823"/>
    <w:rsid w:val="00852530"/>
    <w:rsid w:val="0085283D"/>
    <w:rsid w:val="00857E3F"/>
    <w:rsid w:val="0086428E"/>
    <w:rsid w:val="008702B5"/>
    <w:rsid w:val="00871A1B"/>
    <w:rsid w:val="00872CA8"/>
    <w:rsid w:val="0087361A"/>
    <w:rsid w:val="0087685D"/>
    <w:rsid w:val="008836D0"/>
    <w:rsid w:val="00883831"/>
    <w:rsid w:val="008852FE"/>
    <w:rsid w:val="00885A19"/>
    <w:rsid w:val="0089062F"/>
    <w:rsid w:val="0089101F"/>
    <w:rsid w:val="00892C43"/>
    <w:rsid w:val="008A05E4"/>
    <w:rsid w:val="008A0F5E"/>
    <w:rsid w:val="008A12E7"/>
    <w:rsid w:val="008A173D"/>
    <w:rsid w:val="008A44F5"/>
    <w:rsid w:val="008B09C0"/>
    <w:rsid w:val="008B0A26"/>
    <w:rsid w:val="008B2E93"/>
    <w:rsid w:val="008B3CF5"/>
    <w:rsid w:val="008C11F8"/>
    <w:rsid w:val="008C2062"/>
    <w:rsid w:val="008C3BDE"/>
    <w:rsid w:val="008D03EA"/>
    <w:rsid w:val="008D22F6"/>
    <w:rsid w:val="008D48AF"/>
    <w:rsid w:val="008D7355"/>
    <w:rsid w:val="008D7C48"/>
    <w:rsid w:val="008E00C9"/>
    <w:rsid w:val="008E091E"/>
    <w:rsid w:val="008E3BA4"/>
    <w:rsid w:val="008E5EA0"/>
    <w:rsid w:val="008F1DF2"/>
    <w:rsid w:val="008F5B97"/>
    <w:rsid w:val="008F615F"/>
    <w:rsid w:val="00901053"/>
    <w:rsid w:val="00902418"/>
    <w:rsid w:val="00905647"/>
    <w:rsid w:val="00907C9E"/>
    <w:rsid w:val="009143CC"/>
    <w:rsid w:val="00914DA7"/>
    <w:rsid w:val="00916767"/>
    <w:rsid w:val="00917358"/>
    <w:rsid w:val="009204A6"/>
    <w:rsid w:val="0092310C"/>
    <w:rsid w:val="00923F5B"/>
    <w:rsid w:val="00925DDD"/>
    <w:rsid w:val="0093275F"/>
    <w:rsid w:val="00932A8B"/>
    <w:rsid w:val="0093566B"/>
    <w:rsid w:val="00937EF5"/>
    <w:rsid w:val="00940243"/>
    <w:rsid w:val="00942242"/>
    <w:rsid w:val="00943946"/>
    <w:rsid w:val="00947E4B"/>
    <w:rsid w:val="00952D5C"/>
    <w:rsid w:val="00954474"/>
    <w:rsid w:val="00954600"/>
    <w:rsid w:val="00955E66"/>
    <w:rsid w:val="00956EB8"/>
    <w:rsid w:val="009572BF"/>
    <w:rsid w:val="00961A3B"/>
    <w:rsid w:val="00961BB7"/>
    <w:rsid w:val="0096286D"/>
    <w:rsid w:val="009632F7"/>
    <w:rsid w:val="009634FE"/>
    <w:rsid w:val="00967941"/>
    <w:rsid w:val="00972538"/>
    <w:rsid w:val="00982AC2"/>
    <w:rsid w:val="00986493"/>
    <w:rsid w:val="009906C1"/>
    <w:rsid w:val="00993A6C"/>
    <w:rsid w:val="00993D0C"/>
    <w:rsid w:val="0099679F"/>
    <w:rsid w:val="00996FD9"/>
    <w:rsid w:val="009A04F7"/>
    <w:rsid w:val="009A06A1"/>
    <w:rsid w:val="009C6DEE"/>
    <w:rsid w:val="009D1D09"/>
    <w:rsid w:val="009D438F"/>
    <w:rsid w:val="009D4DA4"/>
    <w:rsid w:val="009D6D48"/>
    <w:rsid w:val="009E2AD0"/>
    <w:rsid w:val="009E2C05"/>
    <w:rsid w:val="009E53C6"/>
    <w:rsid w:val="009F2890"/>
    <w:rsid w:val="009F3926"/>
    <w:rsid w:val="009F3CF2"/>
    <w:rsid w:val="009F45A8"/>
    <w:rsid w:val="00A01330"/>
    <w:rsid w:val="00A0244D"/>
    <w:rsid w:val="00A03AB2"/>
    <w:rsid w:val="00A0452C"/>
    <w:rsid w:val="00A05528"/>
    <w:rsid w:val="00A07A44"/>
    <w:rsid w:val="00A116A5"/>
    <w:rsid w:val="00A12580"/>
    <w:rsid w:val="00A12F4B"/>
    <w:rsid w:val="00A26943"/>
    <w:rsid w:val="00A30C34"/>
    <w:rsid w:val="00A34BF7"/>
    <w:rsid w:val="00A36A7C"/>
    <w:rsid w:val="00A36D98"/>
    <w:rsid w:val="00A423C2"/>
    <w:rsid w:val="00A45E4A"/>
    <w:rsid w:val="00A469BF"/>
    <w:rsid w:val="00A53C38"/>
    <w:rsid w:val="00A54E2E"/>
    <w:rsid w:val="00A573A9"/>
    <w:rsid w:val="00A61004"/>
    <w:rsid w:val="00A61B75"/>
    <w:rsid w:val="00A6554A"/>
    <w:rsid w:val="00A71AEE"/>
    <w:rsid w:val="00A76443"/>
    <w:rsid w:val="00A8222E"/>
    <w:rsid w:val="00A87C55"/>
    <w:rsid w:val="00A87F2E"/>
    <w:rsid w:val="00A91217"/>
    <w:rsid w:val="00A914CE"/>
    <w:rsid w:val="00A92699"/>
    <w:rsid w:val="00A9281A"/>
    <w:rsid w:val="00A94FDE"/>
    <w:rsid w:val="00A95070"/>
    <w:rsid w:val="00A95BF8"/>
    <w:rsid w:val="00A96380"/>
    <w:rsid w:val="00A96956"/>
    <w:rsid w:val="00A96B62"/>
    <w:rsid w:val="00AA37A1"/>
    <w:rsid w:val="00AA662F"/>
    <w:rsid w:val="00AA664F"/>
    <w:rsid w:val="00AB3CD5"/>
    <w:rsid w:val="00AB3DAC"/>
    <w:rsid w:val="00AB6289"/>
    <w:rsid w:val="00AB76AC"/>
    <w:rsid w:val="00AC01DA"/>
    <w:rsid w:val="00AC0B66"/>
    <w:rsid w:val="00AC2B82"/>
    <w:rsid w:val="00AC3FFF"/>
    <w:rsid w:val="00AD0919"/>
    <w:rsid w:val="00AD19E9"/>
    <w:rsid w:val="00AD2831"/>
    <w:rsid w:val="00AD40C9"/>
    <w:rsid w:val="00AD4BAC"/>
    <w:rsid w:val="00AD530A"/>
    <w:rsid w:val="00AD75D2"/>
    <w:rsid w:val="00AE055E"/>
    <w:rsid w:val="00AE1A74"/>
    <w:rsid w:val="00AE3C09"/>
    <w:rsid w:val="00AE5DF4"/>
    <w:rsid w:val="00AF0B3B"/>
    <w:rsid w:val="00AF38D2"/>
    <w:rsid w:val="00AF47C0"/>
    <w:rsid w:val="00AF495F"/>
    <w:rsid w:val="00AF6B89"/>
    <w:rsid w:val="00B0016C"/>
    <w:rsid w:val="00B003BD"/>
    <w:rsid w:val="00B13693"/>
    <w:rsid w:val="00B141A2"/>
    <w:rsid w:val="00B2672B"/>
    <w:rsid w:val="00B279E6"/>
    <w:rsid w:val="00B30669"/>
    <w:rsid w:val="00B31D97"/>
    <w:rsid w:val="00B333AF"/>
    <w:rsid w:val="00B34F2E"/>
    <w:rsid w:val="00B37804"/>
    <w:rsid w:val="00B4127A"/>
    <w:rsid w:val="00B43746"/>
    <w:rsid w:val="00B5024D"/>
    <w:rsid w:val="00B559BF"/>
    <w:rsid w:val="00B60D1F"/>
    <w:rsid w:val="00B63311"/>
    <w:rsid w:val="00B66869"/>
    <w:rsid w:val="00B66BEE"/>
    <w:rsid w:val="00B71D77"/>
    <w:rsid w:val="00B72471"/>
    <w:rsid w:val="00B735F4"/>
    <w:rsid w:val="00B74BE1"/>
    <w:rsid w:val="00B75EA6"/>
    <w:rsid w:val="00B8080C"/>
    <w:rsid w:val="00B8332D"/>
    <w:rsid w:val="00B86ABB"/>
    <w:rsid w:val="00B94862"/>
    <w:rsid w:val="00B97024"/>
    <w:rsid w:val="00B97881"/>
    <w:rsid w:val="00BA6E9A"/>
    <w:rsid w:val="00BA7877"/>
    <w:rsid w:val="00BB1AE2"/>
    <w:rsid w:val="00BB49D3"/>
    <w:rsid w:val="00BB6A17"/>
    <w:rsid w:val="00BB722A"/>
    <w:rsid w:val="00BD3542"/>
    <w:rsid w:val="00BD56A4"/>
    <w:rsid w:val="00BD5F35"/>
    <w:rsid w:val="00BE3412"/>
    <w:rsid w:val="00BE6CF5"/>
    <w:rsid w:val="00BF5C9C"/>
    <w:rsid w:val="00C0070F"/>
    <w:rsid w:val="00C01E8C"/>
    <w:rsid w:val="00C0479A"/>
    <w:rsid w:val="00C065E3"/>
    <w:rsid w:val="00C15112"/>
    <w:rsid w:val="00C21E2B"/>
    <w:rsid w:val="00C260A4"/>
    <w:rsid w:val="00C31F21"/>
    <w:rsid w:val="00C44048"/>
    <w:rsid w:val="00C4743E"/>
    <w:rsid w:val="00C47669"/>
    <w:rsid w:val="00C53308"/>
    <w:rsid w:val="00C54A71"/>
    <w:rsid w:val="00C561D0"/>
    <w:rsid w:val="00C5678C"/>
    <w:rsid w:val="00C63539"/>
    <w:rsid w:val="00C63592"/>
    <w:rsid w:val="00C637DE"/>
    <w:rsid w:val="00C645CC"/>
    <w:rsid w:val="00C66516"/>
    <w:rsid w:val="00C767FD"/>
    <w:rsid w:val="00C7713E"/>
    <w:rsid w:val="00C7716D"/>
    <w:rsid w:val="00C77261"/>
    <w:rsid w:val="00C8116E"/>
    <w:rsid w:val="00C9031E"/>
    <w:rsid w:val="00C924FC"/>
    <w:rsid w:val="00CA0D2C"/>
    <w:rsid w:val="00CA251C"/>
    <w:rsid w:val="00CA4FD7"/>
    <w:rsid w:val="00CB054E"/>
    <w:rsid w:val="00CB4FE2"/>
    <w:rsid w:val="00CB7BEF"/>
    <w:rsid w:val="00CC621C"/>
    <w:rsid w:val="00CD1DFD"/>
    <w:rsid w:val="00CD3090"/>
    <w:rsid w:val="00CD66A4"/>
    <w:rsid w:val="00CE522C"/>
    <w:rsid w:val="00CE6759"/>
    <w:rsid w:val="00CF0379"/>
    <w:rsid w:val="00CF1C5D"/>
    <w:rsid w:val="00CF3C39"/>
    <w:rsid w:val="00CF4FFF"/>
    <w:rsid w:val="00D00024"/>
    <w:rsid w:val="00D01671"/>
    <w:rsid w:val="00D042F4"/>
    <w:rsid w:val="00D1489A"/>
    <w:rsid w:val="00D15356"/>
    <w:rsid w:val="00D21ECB"/>
    <w:rsid w:val="00D23F3F"/>
    <w:rsid w:val="00D2550B"/>
    <w:rsid w:val="00D2737A"/>
    <w:rsid w:val="00D31D77"/>
    <w:rsid w:val="00D37587"/>
    <w:rsid w:val="00D40967"/>
    <w:rsid w:val="00D41BD8"/>
    <w:rsid w:val="00D451D5"/>
    <w:rsid w:val="00D45B40"/>
    <w:rsid w:val="00D45D56"/>
    <w:rsid w:val="00D60FD7"/>
    <w:rsid w:val="00D620D1"/>
    <w:rsid w:val="00D64EB7"/>
    <w:rsid w:val="00D65241"/>
    <w:rsid w:val="00D70905"/>
    <w:rsid w:val="00D71744"/>
    <w:rsid w:val="00D71DF8"/>
    <w:rsid w:val="00D83CE2"/>
    <w:rsid w:val="00D84BA5"/>
    <w:rsid w:val="00D90174"/>
    <w:rsid w:val="00D91185"/>
    <w:rsid w:val="00D94436"/>
    <w:rsid w:val="00D94DCB"/>
    <w:rsid w:val="00DA036A"/>
    <w:rsid w:val="00DA404F"/>
    <w:rsid w:val="00DA7359"/>
    <w:rsid w:val="00DB033E"/>
    <w:rsid w:val="00DB06EF"/>
    <w:rsid w:val="00DB093C"/>
    <w:rsid w:val="00DB3CBB"/>
    <w:rsid w:val="00DB4B0A"/>
    <w:rsid w:val="00DB4EAD"/>
    <w:rsid w:val="00DB5409"/>
    <w:rsid w:val="00DB5640"/>
    <w:rsid w:val="00DB7EB0"/>
    <w:rsid w:val="00DB7F7A"/>
    <w:rsid w:val="00DC029D"/>
    <w:rsid w:val="00DC2D3F"/>
    <w:rsid w:val="00DC5603"/>
    <w:rsid w:val="00DC64BC"/>
    <w:rsid w:val="00DD17CC"/>
    <w:rsid w:val="00DD2ADF"/>
    <w:rsid w:val="00DD4386"/>
    <w:rsid w:val="00DE28B9"/>
    <w:rsid w:val="00DE468E"/>
    <w:rsid w:val="00DE6243"/>
    <w:rsid w:val="00DF09A5"/>
    <w:rsid w:val="00DF1222"/>
    <w:rsid w:val="00DF5C01"/>
    <w:rsid w:val="00DF742E"/>
    <w:rsid w:val="00E02196"/>
    <w:rsid w:val="00E05273"/>
    <w:rsid w:val="00E05A72"/>
    <w:rsid w:val="00E06208"/>
    <w:rsid w:val="00E075CD"/>
    <w:rsid w:val="00E116BC"/>
    <w:rsid w:val="00E11E1F"/>
    <w:rsid w:val="00E14059"/>
    <w:rsid w:val="00E22B5B"/>
    <w:rsid w:val="00E30D44"/>
    <w:rsid w:val="00E337DC"/>
    <w:rsid w:val="00E33947"/>
    <w:rsid w:val="00E33D52"/>
    <w:rsid w:val="00E37215"/>
    <w:rsid w:val="00E3773A"/>
    <w:rsid w:val="00E47E71"/>
    <w:rsid w:val="00E5157F"/>
    <w:rsid w:val="00E53A0A"/>
    <w:rsid w:val="00E610DB"/>
    <w:rsid w:val="00E61A39"/>
    <w:rsid w:val="00E67CA9"/>
    <w:rsid w:val="00E766B1"/>
    <w:rsid w:val="00E83117"/>
    <w:rsid w:val="00E83B11"/>
    <w:rsid w:val="00E91185"/>
    <w:rsid w:val="00E92767"/>
    <w:rsid w:val="00E9799D"/>
    <w:rsid w:val="00EA115A"/>
    <w:rsid w:val="00EA5492"/>
    <w:rsid w:val="00EB1B9F"/>
    <w:rsid w:val="00EB2F17"/>
    <w:rsid w:val="00EB3AB3"/>
    <w:rsid w:val="00EB4054"/>
    <w:rsid w:val="00EB4F35"/>
    <w:rsid w:val="00EC0782"/>
    <w:rsid w:val="00EC11A8"/>
    <w:rsid w:val="00EC187E"/>
    <w:rsid w:val="00EC496A"/>
    <w:rsid w:val="00EC5E34"/>
    <w:rsid w:val="00ED131D"/>
    <w:rsid w:val="00ED2D66"/>
    <w:rsid w:val="00ED452E"/>
    <w:rsid w:val="00ED7869"/>
    <w:rsid w:val="00EE0DAE"/>
    <w:rsid w:val="00EE12B7"/>
    <w:rsid w:val="00EE31F1"/>
    <w:rsid w:val="00EE5389"/>
    <w:rsid w:val="00EF1E84"/>
    <w:rsid w:val="00EF2AFA"/>
    <w:rsid w:val="00EF5138"/>
    <w:rsid w:val="00EF52E6"/>
    <w:rsid w:val="00F0020F"/>
    <w:rsid w:val="00F02750"/>
    <w:rsid w:val="00F1049C"/>
    <w:rsid w:val="00F10DDB"/>
    <w:rsid w:val="00F134D5"/>
    <w:rsid w:val="00F13BAE"/>
    <w:rsid w:val="00F14B78"/>
    <w:rsid w:val="00F20913"/>
    <w:rsid w:val="00F219BE"/>
    <w:rsid w:val="00F22380"/>
    <w:rsid w:val="00F30837"/>
    <w:rsid w:val="00F30C05"/>
    <w:rsid w:val="00F313CC"/>
    <w:rsid w:val="00F32217"/>
    <w:rsid w:val="00F32E21"/>
    <w:rsid w:val="00F368B3"/>
    <w:rsid w:val="00F4165C"/>
    <w:rsid w:val="00F422F8"/>
    <w:rsid w:val="00F424AC"/>
    <w:rsid w:val="00F522B8"/>
    <w:rsid w:val="00F56E1A"/>
    <w:rsid w:val="00F6163B"/>
    <w:rsid w:val="00F61933"/>
    <w:rsid w:val="00F630C3"/>
    <w:rsid w:val="00F6633E"/>
    <w:rsid w:val="00F704EA"/>
    <w:rsid w:val="00F776A2"/>
    <w:rsid w:val="00F841F4"/>
    <w:rsid w:val="00F86506"/>
    <w:rsid w:val="00F878A9"/>
    <w:rsid w:val="00F9002A"/>
    <w:rsid w:val="00F92E31"/>
    <w:rsid w:val="00F9335F"/>
    <w:rsid w:val="00FA4D00"/>
    <w:rsid w:val="00FA5AAC"/>
    <w:rsid w:val="00FA7FFB"/>
    <w:rsid w:val="00FB0ABF"/>
    <w:rsid w:val="00FB1338"/>
    <w:rsid w:val="00FB1473"/>
    <w:rsid w:val="00FB151F"/>
    <w:rsid w:val="00FB16C7"/>
    <w:rsid w:val="00FB20BD"/>
    <w:rsid w:val="00FB440C"/>
    <w:rsid w:val="00FB6DAD"/>
    <w:rsid w:val="00FD4EA2"/>
    <w:rsid w:val="00FE3086"/>
    <w:rsid w:val="00FE4228"/>
    <w:rsid w:val="00FE5476"/>
    <w:rsid w:val="00FE5D0A"/>
    <w:rsid w:val="00FF0C07"/>
    <w:rsid w:val="00FF3E36"/>
    <w:rsid w:val="00FF6342"/>
    <w:rsid w:val="00FF6746"/>
    <w:rsid w:val="00FF7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F1"/>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846B6C"/>
    <w:pPr>
      <w:keepNext/>
      <w:widowControl w:val="0"/>
      <w:numPr>
        <w:numId w:val="2"/>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846B6C"/>
    <w:pPr>
      <w:keepNext/>
      <w:widowControl w:val="0"/>
      <w:numPr>
        <w:ilvl w:val="1"/>
        <w:numId w:val="2"/>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846B6C"/>
    <w:pPr>
      <w:keepNext/>
      <w:widowControl w:val="0"/>
      <w:numPr>
        <w:ilvl w:val="2"/>
        <w:numId w:val="2"/>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846B6C"/>
    <w:pPr>
      <w:keepNext/>
      <w:widowControl w:val="0"/>
      <w:numPr>
        <w:ilvl w:val="3"/>
        <w:numId w:val="2"/>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846B6C"/>
    <w:pPr>
      <w:keepNext/>
      <w:widowControl w:val="0"/>
      <w:numPr>
        <w:ilvl w:val="4"/>
        <w:numId w:val="2"/>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2,Heading 6 Char1 Char,Heading 6 Char Char Char,Heading 6 Char Char1,Heading 6 Char1,Heading 6 Char Char,h6"/>
    <w:basedOn w:val="Normal"/>
    <w:next w:val="ParaNum"/>
    <w:link w:val="Heading6Char3"/>
    <w:qFormat/>
    <w:rsid w:val="00846B6C"/>
    <w:pPr>
      <w:widowControl w:val="0"/>
      <w:numPr>
        <w:ilvl w:val="5"/>
        <w:numId w:val="2"/>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846B6C"/>
    <w:pPr>
      <w:widowControl w:val="0"/>
      <w:numPr>
        <w:ilvl w:val="6"/>
        <w:numId w:val="2"/>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846B6C"/>
    <w:pPr>
      <w:widowControl w:val="0"/>
      <w:numPr>
        <w:ilvl w:val="7"/>
        <w:numId w:val="2"/>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Topic,table,t,9,Heading 9.table,Titre 9"/>
    <w:basedOn w:val="Normal"/>
    <w:next w:val="ParaNum"/>
    <w:link w:val="Heading9Char"/>
    <w:qFormat/>
    <w:rsid w:val="00846B6C"/>
    <w:pPr>
      <w:widowControl w:val="0"/>
      <w:numPr>
        <w:ilvl w:val="8"/>
        <w:numId w:val="2"/>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846B6C"/>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846B6C"/>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846B6C"/>
    <w:rPr>
      <w:rFonts w:ascii="Times New Roman" w:eastAsia="Times New Roman" w:hAnsi="Times New Roman" w:cs="Times New Roman"/>
      <w:b/>
      <w:snapToGrid w:val="0"/>
      <w:kern w:val="28"/>
      <w:szCs w:val="20"/>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846B6C"/>
    <w:rPr>
      <w:rFonts w:ascii="Times New Roman" w:eastAsia="Times New Roman" w:hAnsi="Times New Roman" w:cs="Times New Roman"/>
      <w:b/>
      <w:snapToGrid w:val="0"/>
      <w:kern w:val="28"/>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846B6C"/>
    <w:rPr>
      <w:rFonts w:ascii="Times New Roman" w:eastAsia="Times New Roman" w:hAnsi="Times New Roman" w:cs="Times New Roman"/>
      <w:b/>
      <w:snapToGrid w:val="0"/>
      <w:kern w:val="28"/>
      <w:szCs w:val="20"/>
    </w:rPr>
  </w:style>
  <w:style w:type="character" w:customStyle="1" w:styleId="Heading6Char">
    <w:name w:val="Heading 6 Char"/>
    <w:basedOn w:val="DefaultParagraphFont"/>
    <w:uiPriority w:val="9"/>
    <w:semiHidden/>
    <w:rsid w:val="00846B6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846B6C"/>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846B6C"/>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846B6C"/>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846B6C"/>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846B6C"/>
    <w:rPr>
      <w:rFonts w:ascii="Times New Roman" w:eastAsia="Times New Roman" w:hAnsi="Times New Roman" w:cs="Times New Roman"/>
      <w:snapToGrid w:val="0"/>
      <w:kern w:val="28"/>
      <w:szCs w:val="20"/>
    </w:rPr>
  </w:style>
  <w:style w:type="character" w:customStyle="1" w:styleId="Heading6Char3">
    <w:name w:val="Heading 6 Char3"/>
    <w:aliases w:val="Heading 6 Char2 Char,Heading 6 Char1 Char Char,Heading 6 Char Char Char Char,Heading 6 Char Char1 Char,Heading 6 Char1 Char1,Heading 6 Char Char Char1,h6 Char"/>
    <w:link w:val="Heading6"/>
    <w:locked/>
    <w:rsid w:val="00846B6C"/>
    <w:rPr>
      <w:rFonts w:ascii="Times New Roman" w:eastAsia="Times New Roman" w:hAnsi="Times New Roman" w:cs="Times New Roman"/>
      <w:b/>
      <w:snapToGrid w:val="0"/>
      <w:kern w:val="28"/>
      <w:szCs w:val="20"/>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
    <w:link w:val="FootnoteTextChar1"/>
    <w:uiPriority w:val="99"/>
    <w:rsid w:val="00846B6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846B6C"/>
    <w:rPr>
      <w:sz w:val="20"/>
      <w:szCs w:val="20"/>
    </w:rPr>
  </w:style>
  <w:style w:type="character" w:customStyle="1" w:styleId="FootnoteTextChar1">
    <w:name w:val="Footnote Text Char1"/>
    <w:aliases w:val="Footnote Text Char2 Char3 Char,Footnote Text Char Char6 Char Char,Footnote Text Char6 Char Char Char Char,Footnote Text Char Char6 Char Char1 Char1 Char,Footnote Text Char4 Char2 Char Char Char Char Char,Footnote Text Char6 Char Char"/>
    <w:link w:val="FootnoteText"/>
    <w:uiPriority w:val="99"/>
    <w:locked/>
    <w:rsid w:val="00846B6C"/>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4,Style 7,Style 34,Style 9,Footnote Reference1"/>
    <w:uiPriority w:val="99"/>
    <w:rsid w:val="00846B6C"/>
    <w:rPr>
      <w:rFonts w:ascii="Times New Roman" w:hAnsi="Times New Roman"/>
      <w:dstrike w:val="0"/>
      <w:color w:val="auto"/>
      <w:sz w:val="20"/>
      <w:vertAlign w:val="superscript"/>
    </w:rPr>
  </w:style>
  <w:style w:type="paragraph" w:styleId="NormalWeb">
    <w:name w:val="Normal (Web)"/>
    <w:basedOn w:val="Normal"/>
    <w:uiPriority w:val="99"/>
    <w:unhideWhenUsed/>
    <w:rsid w:val="001251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5146"/>
    <w:rPr>
      <w:color w:val="0000FF"/>
      <w:u w:val="single"/>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03153E"/>
  </w:style>
  <w:style w:type="character" w:styleId="Emphasis">
    <w:name w:val="Emphasis"/>
    <w:qFormat/>
    <w:rsid w:val="0003153E"/>
    <w:rPr>
      <w:rFonts w:cs="Times New Roman"/>
      <w:i/>
    </w:rPr>
  </w:style>
  <w:style w:type="paragraph" w:styleId="CommentText">
    <w:name w:val="annotation text"/>
    <w:basedOn w:val="Normal"/>
    <w:link w:val="CommentTextChar1"/>
    <w:uiPriority w:val="99"/>
    <w:rsid w:val="0003153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uiPriority w:val="99"/>
    <w:semiHidden/>
    <w:rsid w:val="0003153E"/>
    <w:rPr>
      <w:sz w:val="20"/>
      <w:szCs w:val="20"/>
    </w:rPr>
  </w:style>
  <w:style w:type="character" w:customStyle="1" w:styleId="CommentTextChar1">
    <w:name w:val="Comment Text Char1"/>
    <w:link w:val="CommentText"/>
    <w:uiPriority w:val="99"/>
    <w:locked/>
    <w:rsid w:val="0003153E"/>
    <w:rPr>
      <w:rFonts w:ascii="Times New Roman" w:eastAsia="Times New Roman" w:hAnsi="Times New Roman" w:cs="Times New Roman"/>
      <w:snapToGrid w:val="0"/>
      <w:kern w:val="28"/>
      <w:sz w:val="20"/>
      <w:szCs w:val="20"/>
    </w:rPr>
  </w:style>
  <w:style w:type="character" w:customStyle="1" w:styleId="apple-converted-space">
    <w:name w:val="apple-converted-space"/>
    <w:basedOn w:val="DefaultParagraphFont"/>
    <w:rsid w:val="0003153E"/>
  </w:style>
  <w:style w:type="paragraph" w:styleId="ListParagraph">
    <w:name w:val="List Paragraph"/>
    <w:basedOn w:val="Normal"/>
    <w:uiPriority w:val="34"/>
    <w:qFormat/>
    <w:rsid w:val="003C0398"/>
    <w:pPr>
      <w:spacing w:after="200" w:line="276" w:lineRule="auto"/>
      <w:ind w:left="720"/>
      <w:contextualSpacing/>
    </w:pPr>
  </w:style>
  <w:style w:type="character" w:styleId="CommentReference">
    <w:name w:val="annotation reference"/>
    <w:basedOn w:val="DefaultParagraphFont"/>
    <w:uiPriority w:val="99"/>
    <w:semiHidden/>
    <w:unhideWhenUsed/>
    <w:rsid w:val="003C0398"/>
    <w:rPr>
      <w:sz w:val="16"/>
      <w:szCs w:val="16"/>
    </w:rPr>
  </w:style>
  <w:style w:type="paragraph" w:styleId="BalloonText">
    <w:name w:val="Balloon Text"/>
    <w:basedOn w:val="Normal"/>
    <w:link w:val="BalloonTextChar"/>
    <w:uiPriority w:val="99"/>
    <w:semiHidden/>
    <w:unhideWhenUsed/>
    <w:rsid w:val="003C0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39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D3F99"/>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1"/>
    <w:link w:val="CommentSubject"/>
    <w:uiPriority w:val="99"/>
    <w:semiHidden/>
    <w:rsid w:val="002D3F99"/>
    <w:rPr>
      <w:rFonts w:ascii="Times New Roman" w:eastAsia="Times New Roman" w:hAnsi="Times New Roman" w:cs="Times New Roman"/>
      <w:b/>
      <w:bCs/>
      <w:snapToGrid/>
      <w:kern w:val="28"/>
      <w:sz w:val="20"/>
      <w:szCs w:val="20"/>
    </w:rPr>
  </w:style>
  <w:style w:type="paragraph" w:styleId="Header">
    <w:name w:val="header"/>
    <w:basedOn w:val="Normal"/>
    <w:link w:val="HeaderChar"/>
    <w:uiPriority w:val="99"/>
    <w:unhideWhenUsed/>
    <w:rsid w:val="004E6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57C"/>
  </w:style>
  <w:style w:type="paragraph" w:styleId="Footer">
    <w:name w:val="footer"/>
    <w:basedOn w:val="Normal"/>
    <w:link w:val="FooterChar"/>
    <w:uiPriority w:val="99"/>
    <w:unhideWhenUsed/>
    <w:rsid w:val="004E6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57C"/>
  </w:style>
  <w:style w:type="paragraph" w:styleId="PlainText">
    <w:name w:val="Plain Text"/>
    <w:basedOn w:val="Normal"/>
    <w:link w:val="PlainTextChar"/>
    <w:uiPriority w:val="99"/>
    <w:unhideWhenUsed/>
    <w:rsid w:val="007D784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784B"/>
    <w:rPr>
      <w:rFonts w:ascii="Calibri" w:hAnsi="Calibri"/>
      <w:szCs w:val="21"/>
    </w:rPr>
  </w:style>
  <w:style w:type="character" w:customStyle="1" w:styleId="date-display-single">
    <w:name w:val="date-display-single"/>
    <w:basedOn w:val="DefaultParagraphFont"/>
    <w:rsid w:val="00FB440C"/>
  </w:style>
  <w:style w:type="character" w:customStyle="1" w:styleId="field-content">
    <w:name w:val="field-content"/>
    <w:basedOn w:val="DefaultParagraphFont"/>
    <w:rsid w:val="00FB440C"/>
  </w:style>
  <w:style w:type="character" w:styleId="FollowedHyperlink">
    <w:name w:val="FollowedHyperlink"/>
    <w:basedOn w:val="DefaultParagraphFont"/>
    <w:uiPriority w:val="99"/>
    <w:semiHidden/>
    <w:unhideWhenUsed/>
    <w:rsid w:val="00F32E21"/>
    <w:rPr>
      <w:color w:val="954F72" w:themeColor="followedHyperlink"/>
      <w:u w:val="single"/>
    </w:rPr>
  </w:style>
  <w:style w:type="paragraph" w:styleId="Revision">
    <w:name w:val="Revision"/>
    <w:hidden/>
    <w:uiPriority w:val="99"/>
    <w:semiHidden/>
    <w:rsid w:val="006E61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F1"/>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846B6C"/>
    <w:pPr>
      <w:keepNext/>
      <w:widowControl w:val="0"/>
      <w:numPr>
        <w:numId w:val="2"/>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846B6C"/>
    <w:pPr>
      <w:keepNext/>
      <w:widowControl w:val="0"/>
      <w:numPr>
        <w:ilvl w:val="1"/>
        <w:numId w:val="2"/>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link w:val="Heading3Char"/>
    <w:qFormat/>
    <w:rsid w:val="00846B6C"/>
    <w:pPr>
      <w:keepNext/>
      <w:widowControl w:val="0"/>
      <w:numPr>
        <w:ilvl w:val="2"/>
        <w:numId w:val="2"/>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ParaNum"/>
    <w:link w:val="Heading4Char"/>
    <w:qFormat/>
    <w:rsid w:val="00846B6C"/>
    <w:pPr>
      <w:keepNext/>
      <w:widowControl w:val="0"/>
      <w:numPr>
        <w:ilvl w:val="3"/>
        <w:numId w:val="2"/>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846B6C"/>
    <w:pPr>
      <w:keepNext/>
      <w:widowControl w:val="0"/>
      <w:numPr>
        <w:ilvl w:val="4"/>
        <w:numId w:val="2"/>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2,Heading 6 Char1 Char,Heading 6 Char Char Char,Heading 6 Char Char1,Heading 6 Char1,Heading 6 Char Char,h6"/>
    <w:basedOn w:val="Normal"/>
    <w:next w:val="ParaNum"/>
    <w:link w:val="Heading6Char3"/>
    <w:qFormat/>
    <w:rsid w:val="00846B6C"/>
    <w:pPr>
      <w:widowControl w:val="0"/>
      <w:numPr>
        <w:ilvl w:val="5"/>
        <w:numId w:val="2"/>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846B6C"/>
    <w:pPr>
      <w:widowControl w:val="0"/>
      <w:numPr>
        <w:ilvl w:val="6"/>
        <w:numId w:val="2"/>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846B6C"/>
    <w:pPr>
      <w:widowControl w:val="0"/>
      <w:numPr>
        <w:ilvl w:val="7"/>
        <w:numId w:val="2"/>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Topic,table,t,9,Heading 9.table,Titre 9"/>
    <w:basedOn w:val="Normal"/>
    <w:next w:val="ParaNum"/>
    <w:link w:val="Heading9Char"/>
    <w:qFormat/>
    <w:rsid w:val="00846B6C"/>
    <w:pPr>
      <w:widowControl w:val="0"/>
      <w:numPr>
        <w:ilvl w:val="8"/>
        <w:numId w:val="2"/>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846B6C"/>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846B6C"/>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846B6C"/>
    <w:rPr>
      <w:rFonts w:ascii="Times New Roman" w:eastAsia="Times New Roman" w:hAnsi="Times New Roman" w:cs="Times New Roman"/>
      <w:b/>
      <w:snapToGrid w:val="0"/>
      <w:kern w:val="28"/>
      <w:szCs w:val="20"/>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846B6C"/>
    <w:rPr>
      <w:rFonts w:ascii="Times New Roman" w:eastAsia="Times New Roman" w:hAnsi="Times New Roman" w:cs="Times New Roman"/>
      <w:b/>
      <w:snapToGrid w:val="0"/>
      <w:kern w:val="28"/>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846B6C"/>
    <w:rPr>
      <w:rFonts w:ascii="Times New Roman" w:eastAsia="Times New Roman" w:hAnsi="Times New Roman" w:cs="Times New Roman"/>
      <w:b/>
      <w:snapToGrid w:val="0"/>
      <w:kern w:val="28"/>
      <w:szCs w:val="20"/>
    </w:rPr>
  </w:style>
  <w:style w:type="character" w:customStyle="1" w:styleId="Heading6Char">
    <w:name w:val="Heading 6 Char"/>
    <w:basedOn w:val="DefaultParagraphFont"/>
    <w:uiPriority w:val="9"/>
    <w:semiHidden/>
    <w:rsid w:val="00846B6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846B6C"/>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846B6C"/>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846B6C"/>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846B6C"/>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846B6C"/>
    <w:rPr>
      <w:rFonts w:ascii="Times New Roman" w:eastAsia="Times New Roman" w:hAnsi="Times New Roman" w:cs="Times New Roman"/>
      <w:snapToGrid w:val="0"/>
      <w:kern w:val="28"/>
      <w:szCs w:val="20"/>
    </w:rPr>
  </w:style>
  <w:style w:type="character" w:customStyle="1" w:styleId="Heading6Char3">
    <w:name w:val="Heading 6 Char3"/>
    <w:aliases w:val="Heading 6 Char2 Char,Heading 6 Char1 Char Char,Heading 6 Char Char Char Char,Heading 6 Char Char1 Char,Heading 6 Char1 Char1,Heading 6 Char Char Char1,h6 Char"/>
    <w:link w:val="Heading6"/>
    <w:locked/>
    <w:rsid w:val="00846B6C"/>
    <w:rPr>
      <w:rFonts w:ascii="Times New Roman" w:eastAsia="Times New Roman" w:hAnsi="Times New Roman" w:cs="Times New Roman"/>
      <w:b/>
      <w:snapToGrid w:val="0"/>
      <w:kern w:val="28"/>
      <w:szCs w:val="20"/>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
    <w:link w:val="FootnoteTextChar1"/>
    <w:uiPriority w:val="99"/>
    <w:rsid w:val="00846B6C"/>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846B6C"/>
    <w:rPr>
      <w:sz w:val="20"/>
      <w:szCs w:val="20"/>
    </w:rPr>
  </w:style>
  <w:style w:type="character" w:customStyle="1" w:styleId="FootnoteTextChar1">
    <w:name w:val="Footnote Text Char1"/>
    <w:aliases w:val="Footnote Text Char2 Char3 Char,Footnote Text Char Char6 Char Char,Footnote Text Char6 Char Char Char Char,Footnote Text Char Char6 Char Char1 Char1 Char,Footnote Text Char4 Char2 Char Char Char Char Char,Footnote Text Char6 Char Char"/>
    <w:link w:val="FootnoteText"/>
    <w:uiPriority w:val="99"/>
    <w:locked/>
    <w:rsid w:val="00846B6C"/>
    <w:rPr>
      <w:rFonts w:ascii="Times New Roman" w:eastAsia="Times New Roman" w:hAnsi="Times New Roman" w:cs="Times New Roman"/>
      <w:sz w:val="20"/>
      <w:szCs w:val="20"/>
    </w:rPr>
  </w:style>
  <w:style w:type="character" w:styleId="FootnoteReference">
    <w:name w:val="footnote reference"/>
    <w:aliases w:val="Style 124,Appel note de bas de p,Style 12,(NECG) Footnote Reference,o,fr,Style 3,Style 17,FR,Style 13,Footnote Reference/,Style 6,Style 4,Style 7,Style 34,Style 9,Footnote Reference1"/>
    <w:uiPriority w:val="99"/>
    <w:rsid w:val="00846B6C"/>
    <w:rPr>
      <w:rFonts w:ascii="Times New Roman" w:hAnsi="Times New Roman"/>
      <w:dstrike w:val="0"/>
      <w:color w:val="auto"/>
      <w:sz w:val="20"/>
      <w:vertAlign w:val="superscript"/>
    </w:rPr>
  </w:style>
  <w:style w:type="paragraph" w:styleId="NormalWeb">
    <w:name w:val="Normal (Web)"/>
    <w:basedOn w:val="Normal"/>
    <w:uiPriority w:val="99"/>
    <w:unhideWhenUsed/>
    <w:rsid w:val="001251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5146"/>
    <w:rPr>
      <w:color w:val="0000FF"/>
      <w:u w:val="single"/>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locked/>
    <w:rsid w:val="0003153E"/>
  </w:style>
  <w:style w:type="character" w:styleId="Emphasis">
    <w:name w:val="Emphasis"/>
    <w:qFormat/>
    <w:rsid w:val="0003153E"/>
    <w:rPr>
      <w:rFonts w:cs="Times New Roman"/>
      <w:i/>
    </w:rPr>
  </w:style>
  <w:style w:type="paragraph" w:styleId="CommentText">
    <w:name w:val="annotation text"/>
    <w:basedOn w:val="Normal"/>
    <w:link w:val="CommentTextChar1"/>
    <w:uiPriority w:val="99"/>
    <w:rsid w:val="0003153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uiPriority w:val="99"/>
    <w:semiHidden/>
    <w:rsid w:val="0003153E"/>
    <w:rPr>
      <w:sz w:val="20"/>
      <w:szCs w:val="20"/>
    </w:rPr>
  </w:style>
  <w:style w:type="character" w:customStyle="1" w:styleId="CommentTextChar1">
    <w:name w:val="Comment Text Char1"/>
    <w:link w:val="CommentText"/>
    <w:uiPriority w:val="99"/>
    <w:locked/>
    <w:rsid w:val="0003153E"/>
    <w:rPr>
      <w:rFonts w:ascii="Times New Roman" w:eastAsia="Times New Roman" w:hAnsi="Times New Roman" w:cs="Times New Roman"/>
      <w:snapToGrid w:val="0"/>
      <w:kern w:val="28"/>
      <w:sz w:val="20"/>
      <w:szCs w:val="20"/>
    </w:rPr>
  </w:style>
  <w:style w:type="character" w:customStyle="1" w:styleId="apple-converted-space">
    <w:name w:val="apple-converted-space"/>
    <w:basedOn w:val="DefaultParagraphFont"/>
    <w:rsid w:val="0003153E"/>
  </w:style>
  <w:style w:type="paragraph" w:styleId="ListParagraph">
    <w:name w:val="List Paragraph"/>
    <w:basedOn w:val="Normal"/>
    <w:uiPriority w:val="34"/>
    <w:qFormat/>
    <w:rsid w:val="003C0398"/>
    <w:pPr>
      <w:spacing w:after="200" w:line="276" w:lineRule="auto"/>
      <w:ind w:left="720"/>
      <w:contextualSpacing/>
    </w:pPr>
  </w:style>
  <w:style w:type="character" w:styleId="CommentReference">
    <w:name w:val="annotation reference"/>
    <w:basedOn w:val="DefaultParagraphFont"/>
    <w:uiPriority w:val="99"/>
    <w:semiHidden/>
    <w:unhideWhenUsed/>
    <w:rsid w:val="003C0398"/>
    <w:rPr>
      <w:sz w:val="16"/>
      <w:szCs w:val="16"/>
    </w:rPr>
  </w:style>
  <w:style w:type="paragraph" w:styleId="BalloonText">
    <w:name w:val="Balloon Text"/>
    <w:basedOn w:val="Normal"/>
    <w:link w:val="BalloonTextChar"/>
    <w:uiPriority w:val="99"/>
    <w:semiHidden/>
    <w:unhideWhenUsed/>
    <w:rsid w:val="003C0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39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D3F99"/>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1"/>
    <w:link w:val="CommentSubject"/>
    <w:uiPriority w:val="99"/>
    <w:semiHidden/>
    <w:rsid w:val="002D3F99"/>
    <w:rPr>
      <w:rFonts w:ascii="Times New Roman" w:eastAsia="Times New Roman" w:hAnsi="Times New Roman" w:cs="Times New Roman"/>
      <w:b/>
      <w:bCs/>
      <w:snapToGrid/>
      <w:kern w:val="28"/>
      <w:sz w:val="20"/>
      <w:szCs w:val="20"/>
    </w:rPr>
  </w:style>
  <w:style w:type="paragraph" w:styleId="Header">
    <w:name w:val="header"/>
    <w:basedOn w:val="Normal"/>
    <w:link w:val="HeaderChar"/>
    <w:uiPriority w:val="99"/>
    <w:unhideWhenUsed/>
    <w:rsid w:val="004E6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57C"/>
  </w:style>
  <w:style w:type="paragraph" w:styleId="Footer">
    <w:name w:val="footer"/>
    <w:basedOn w:val="Normal"/>
    <w:link w:val="FooterChar"/>
    <w:uiPriority w:val="99"/>
    <w:unhideWhenUsed/>
    <w:rsid w:val="004E6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57C"/>
  </w:style>
  <w:style w:type="paragraph" w:styleId="PlainText">
    <w:name w:val="Plain Text"/>
    <w:basedOn w:val="Normal"/>
    <w:link w:val="PlainTextChar"/>
    <w:uiPriority w:val="99"/>
    <w:unhideWhenUsed/>
    <w:rsid w:val="007D784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784B"/>
    <w:rPr>
      <w:rFonts w:ascii="Calibri" w:hAnsi="Calibri"/>
      <w:szCs w:val="21"/>
    </w:rPr>
  </w:style>
  <w:style w:type="character" w:customStyle="1" w:styleId="date-display-single">
    <w:name w:val="date-display-single"/>
    <w:basedOn w:val="DefaultParagraphFont"/>
    <w:rsid w:val="00FB440C"/>
  </w:style>
  <w:style w:type="character" w:customStyle="1" w:styleId="field-content">
    <w:name w:val="field-content"/>
    <w:basedOn w:val="DefaultParagraphFont"/>
    <w:rsid w:val="00FB440C"/>
  </w:style>
  <w:style w:type="character" w:styleId="FollowedHyperlink">
    <w:name w:val="FollowedHyperlink"/>
    <w:basedOn w:val="DefaultParagraphFont"/>
    <w:uiPriority w:val="99"/>
    <w:semiHidden/>
    <w:unhideWhenUsed/>
    <w:rsid w:val="00F32E21"/>
    <w:rPr>
      <w:color w:val="954F72" w:themeColor="followedHyperlink"/>
      <w:u w:val="single"/>
    </w:rPr>
  </w:style>
  <w:style w:type="paragraph" w:styleId="Revision">
    <w:name w:val="Revision"/>
    <w:hidden/>
    <w:uiPriority w:val="99"/>
    <w:semiHidden/>
    <w:rsid w:val="006E61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7437">
      <w:bodyDiv w:val="1"/>
      <w:marLeft w:val="0"/>
      <w:marRight w:val="0"/>
      <w:marTop w:val="0"/>
      <w:marBottom w:val="0"/>
      <w:divBdr>
        <w:top w:val="none" w:sz="0" w:space="0" w:color="auto"/>
        <w:left w:val="none" w:sz="0" w:space="0" w:color="auto"/>
        <w:bottom w:val="none" w:sz="0" w:space="0" w:color="auto"/>
        <w:right w:val="none" w:sz="0" w:space="0" w:color="auto"/>
      </w:divBdr>
    </w:div>
    <w:div w:id="159079945">
      <w:bodyDiv w:val="1"/>
      <w:marLeft w:val="0"/>
      <w:marRight w:val="0"/>
      <w:marTop w:val="0"/>
      <w:marBottom w:val="0"/>
      <w:divBdr>
        <w:top w:val="none" w:sz="0" w:space="0" w:color="auto"/>
        <w:left w:val="none" w:sz="0" w:space="0" w:color="auto"/>
        <w:bottom w:val="none" w:sz="0" w:space="0" w:color="auto"/>
        <w:right w:val="none" w:sz="0" w:space="0" w:color="auto"/>
      </w:divBdr>
    </w:div>
    <w:div w:id="349141339">
      <w:bodyDiv w:val="1"/>
      <w:marLeft w:val="0"/>
      <w:marRight w:val="0"/>
      <w:marTop w:val="0"/>
      <w:marBottom w:val="0"/>
      <w:divBdr>
        <w:top w:val="none" w:sz="0" w:space="0" w:color="auto"/>
        <w:left w:val="none" w:sz="0" w:space="0" w:color="auto"/>
        <w:bottom w:val="none" w:sz="0" w:space="0" w:color="auto"/>
        <w:right w:val="none" w:sz="0" w:space="0" w:color="auto"/>
      </w:divBdr>
    </w:div>
    <w:div w:id="638191836">
      <w:bodyDiv w:val="1"/>
      <w:marLeft w:val="0"/>
      <w:marRight w:val="0"/>
      <w:marTop w:val="0"/>
      <w:marBottom w:val="0"/>
      <w:divBdr>
        <w:top w:val="none" w:sz="0" w:space="0" w:color="auto"/>
        <w:left w:val="none" w:sz="0" w:space="0" w:color="auto"/>
        <w:bottom w:val="none" w:sz="0" w:space="0" w:color="auto"/>
        <w:right w:val="none" w:sz="0" w:space="0" w:color="auto"/>
      </w:divBdr>
    </w:div>
    <w:div w:id="661157876">
      <w:bodyDiv w:val="1"/>
      <w:marLeft w:val="0"/>
      <w:marRight w:val="0"/>
      <w:marTop w:val="0"/>
      <w:marBottom w:val="0"/>
      <w:divBdr>
        <w:top w:val="none" w:sz="0" w:space="0" w:color="auto"/>
        <w:left w:val="none" w:sz="0" w:space="0" w:color="auto"/>
        <w:bottom w:val="none" w:sz="0" w:space="0" w:color="auto"/>
        <w:right w:val="none" w:sz="0" w:space="0" w:color="auto"/>
      </w:divBdr>
      <w:divsChild>
        <w:div w:id="1764953333">
          <w:marLeft w:val="0"/>
          <w:marRight w:val="0"/>
          <w:marTop w:val="0"/>
          <w:marBottom w:val="0"/>
          <w:divBdr>
            <w:top w:val="none" w:sz="0" w:space="0" w:color="auto"/>
            <w:left w:val="none" w:sz="0" w:space="0" w:color="auto"/>
            <w:bottom w:val="none" w:sz="0" w:space="0" w:color="auto"/>
            <w:right w:val="none" w:sz="0" w:space="0" w:color="auto"/>
          </w:divBdr>
        </w:div>
        <w:div w:id="512232347">
          <w:marLeft w:val="0"/>
          <w:marRight w:val="0"/>
          <w:marTop w:val="0"/>
          <w:marBottom w:val="0"/>
          <w:divBdr>
            <w:top w:val="none" w:sz="0" w:space="0" w:color="auto"/>
            <w:left w:val="none" w:sz="0" w:space="0" w:color="auto"/>
            <w:bottom w:val="none" w:sz="0" w:space="0" w:color="auto"/>
            <w:right w:val="none" w:sz="0" w:space="0" w:color="auto"/>
          </w:divBdr>
        </w:div>
        <w:div w:id="1007906258">
          <w:marLeft w:val="0"/>
          <w:marRight w:val="0"/>
          <w:marTop w:val="0"/>
          <w:marBottom w:val="0"/>
          <w:divBdr>
            <w:top w:val="none" w:sz="0" w:space="0" w:color="auto"/>
            <w:left w:val="none" w:sz="0" w:space="0" w:color="auto"/>
            <w:bottom w:val="none" w:sz="0" w:space="0" w:color="auto"/>
            <w:right w:val="none" w:sz="0" w:space="0" w:color="auto"/>
          </w:divBdr>
        </w:div>
        <w:div w:id="944733206">
          <w:marLeft w:val="0"/>
          <w:marRight w:val="0"/>
          <w:marTop w:val="0"/>
          <w:marBottom w:val="0"/>
          <w:divBdr>
            <w:top w:val="none" w:sz="0" w:space="0" w:color="auto"/>
            <w:left w:val="none" w:sz="0" w:space="0" w:color="auto"/>
            <w:bottom w:val="none" w:sz="0" w:space="0" w:color="auto"/>
            <w:right w:val="none" w:sz="0" w:space="0" w:color="auto"/>
          </w:divBdr>
        </w:div>
        <w:div w:id="361052461">
          <w:marLeft w:val="0"/>
          <w:marRight w:val="0"/>
          <w:marTop w:val="0"/>
          <w:marBottom w:val="0"/>
          <w:divBdr>
            <w:top w:val="none" w:sz="0" w:space="0" w:color="auto"/>
            <w:left w:val="none" w:sz="0" w:space="0" w:color="auto"/>
            <w:bottom w:val="none" w:sz="0" w:space="0" w:color="auto"/>
            <w:right w:val="none" w:sz="0" w:space="0" w:color="auto"/>
          </w:divBdr>
        </w:div>
        <w:div w:id="523131429">
          <w:marLeft w:val="0"/>
          <w:marRight w:val="0"/>
          <w:marTop w:val="0"/>
          <w:marBottom w:val="0"/>
          <w:divBdr>
            <w:top w:val="none" w:sz="0" w:space="0" w:color="auto"/>
            <w:left w:val="none" w:sz="0" w:space="0" w:color="auto"/>
            <w:bottom w:val="none" w:sz="0" w:space="0" w:color="auto"/>
            <w:right w:val="none" w:sz="0" w:space="0" w:color="auto"/>
          </w:divBdr>
        </w:div>
        <w:div w:id="1684086635">
          <w:marLeft w:val="0"/>
          <w:marRight w:val="0"/>
          <w:marTop w:val="0"/>
          <w:marBottom w:val="0"/>
          <w:divBdr>
            <w:top w:val="none" w:sz="0" w:space="0" w:color="auto"/>
            <w:left w:val="none" w:sz="0" w:space="0" w:color="auto"/>
            <w:bottom w:val="none" w:sz="0" w:space="0" w:color="auto"/>
            <w:right w:val="none" w:sz="0" w:space="0" w:color="auto"/>
          </w:divBdr>
        </w:div>
        <w:div w:id="1741908191">
          <w:marLeft w:val="0"/>
          <w:marRight w:val="0"/>
          <w:marTop w:val="0"/>
          <w:marBottom w:val="0"/>
          <w:divBdr>
            <w:top w:val="none" w:sz="0" w:space="0" w:color="auto"/>
            <w:left w:val="none" w:sz="0" w:space="0" w:color="auto"/>
            <w:bottom w:val="none" w:sz="0" w:space="0" w:color="auto"/>
            <w:right w:val="none" w:sz="0" w:space="0" w:color="auto"/>
          </w:divBdr>
        </w:div>
        <w:div w:id="1287741356">
          <w:marLeft w:val="0"/>
          <w:marRight w:val="0"/>
          <w:marTop w:val="0"/>
          <w:marBottom w:val="0"/>
          <w:divBdr>
            <w:top w:val="none" w:sz="0" w:space="0" w:color="auto"/>
            <w:left w:val="none" w:sz="0" w:space="0" w:color="auto"/>
            <w:bottom w:val="none" w:sz="0" w:space="0" w:color="auto"/>
            <w:right w:val="none" w:sz="0" w:space="0" w:color="auto"/>
          </w:divBdr>
        </w:div>
        <w:div w:id="1669939151">
          <w:marLeft w:val="0"/>
          <w:marRight w:val="0"/>
          <w:marTop w:val="0"/>
          <w:marBottom w:val="0"/>
          <w:divBdr>
            <w:top w:val="none" w:sz="0" w:space="0" w:color="auto"/>
            <w:left w:val="none" w:sz="0" w:space="0" w:color="auto"/>
            <w:bottom w:val="none" w:sz="0" w:space="0" w:color="auto"/>
            <w:right w:val="none" w:sz="0" w:space="0" w:color="auto"/>
          </w:divBdr>
        </w:div>
        <w:div w:id="301348001">
          <w:marLeft w:val="0"/>
          <w:marRight w:val="0"/>
          <w:marTop w:val="0"/>
          <w:marBottom w:val="0"/>
          <w:divBdr>
            <w:top w:val="none" w:sz="0" w:space="0" w:color="auto"/>
            <w:left w:val="none" w:sz="0" w:space="0" w:color="auto"/>
            <w:bottom w:val="none" w:sz="0" w:space="0" w:color="auto"/>
            <w:right w:val="none" w:sz="0" w:space="0" w:color="auto"/>
          </w:divBdr>
        </w:div>
      </w:divsChild>
    </w:div>
    <w:div w:id="917591468">
      <w:bodyDiv w:val="1"/>
      <w:marLeft w:val="0"/>
      <w:marRight w:val="0"/>
      <w:marTop w:val="0"/>
      <w:marBottom w:val="0"/>
      <w:divBdr>
        <w:top w:val="none" w:sz="0" w:space="0" w:color="auto"/>
        <w:left w:val="none" w:sz="0" w:space="0" w:color="auto"/>
        <w:bottom w:val="none" w:sz="0" w:space="0" w:color="auto"/>
        <w:right w:val="none" w:sz="0" w:space="0" w:color="auto"/>
      </w:divBdr>
      <w:divsChild>
        <w:div w:id="310987881">
          <w:marLeft w:val="0"/>
          <w:marRight w:val="0"/>
          <w:marTop w:val="0"/>
          <w:marBottom w:val="0"/>
          <w:divBdr>
            <w:top w:val="none" w:sz="0" w:space="0" w:color="auto"/>
            <w:left w:val="none" w:sz="0" w:space="0" w:color="auto"/>
            <w:bottom w:val="none" w:sz="0" w:space="0" w:color="auto"/>
            <w:right w:val="none" w:sz="0" w:space="0" w:color="auto"/>
          </w:divBdr>
        </w:div>
        <w:div w:id="2108652698">
          <w:marLeft w:val="0"/>
          <w:marRight w:val="0"/>
          <w:marTop w:val="0"/>
          <w:marBottom w:val="0"/>
          <w:divBdr>
            <w:top w:val="none" w:sz="0" w:space="0" w:color="auto"/>
            <w:left w:val="none" w:sz="0" w:space="0" w:color="auto"/>
            <w:bottom w:val="none" w:sz="0" w:space="0" w:color="auto"/>
            <w:right w:val="none" w:sz="0" w:space="0" w:color="auto"/>
          </w:divBdr>
        </w:div>
        <w:div w:id="1139109143">
          <w:marLeft w:val="0"/>
          <w:marRight w:val="0"/>
          <w:marTop w:val="0"/>
          <w:marBottom w:val="0"/>
          <w:divBdr>
            <w:top w:val="none" w:sz="0" w:space="0" w:color="auto"/>
            <w:left w:val="none" w:sz="0" w:space="0" w:color="auto"/>
            <w:bottom w:val="none" w:sz="0" w:space="0" w:color="auto"/>
            <w:right w:val="none" w:sz="0" w:space="0" w:color="auto"/>
          </w:divBdr>
        </w:div>
        <w:div w:id="910122055">
          <w:marLeft w:val="0"/>
          <w:marRight w:val="0"/>
          <w:marTop w:val="0"/>
          <w:marBottom w:val="0"/>
          <w:divBdr>
            <w:top w:val="none" w:sz="0" w:space="0" w:color="auto"/>
            <w:left w:val="none" w:sz="0" w:space="0" w:color="auto"/>
            <w:bottom w:val="none" w:sz="0" w:space="0" w:color="auto"/>
            <w:right w:val="none" w:sz="0" w:space="0" w:color="auto"/>
          </w:divBdr>
        </w:div>
        <w:div w:id="759064805">
          <w:marLeft w:val="0"/>
          <w:marRight w:val="0"/>
          <w:marTop w:val="0"/>
          <w:marBottom w:val="0"/>
          <w:divBdr>
            <w:top w:val="none" w:sz="0" w:space="0" w:color="auto"/>
            <w:left w:val="none" w:sz="0" w:space="0" w:color="auto"/>
            <w:bottom w:val="none" w:sz="0" w:space="0" w:color="auto"/>
            <w:right w:val="none" w:sz="0" w:space="0" w:color="auto"/>
          </w:divBdr>
        </w:div>
        <w:div w:id="923227295">
          <w:marLeft w:val="0"/>
          <w:marRight w:val="0"/>
          <w:marTop w:val="0"/>
          <w:marBottom w:val="0"/>
          <w:divBdr>
            <w:top w:val="none" w:sz="0" w:space="0" w:color="auto"/>
            <w:left w:val="none" w:sz="0" w:space="0" w:color="auto"/>
            <w:bottom w:val="none" w:sz="0" w:space="0" w:color="auto"/>
            <w:right w:val="none" w:sz="0" w:space="0" w:color="auto"/>
          </w:divBdr>
        </w:div>
        <w:div w:id="166409278">
          <w:marLeft w:val="0"/>
          <w:marRight w:val="0"/>
          <w:marTop w:val="0"/>
          <w:marBottom w:val="0"/>
          <w:divBdr>
            <w:top w:val="none" w:sz="0" w:space="0" w:color="auto"/>
            <w:left w:val="none" w:sz="0" w:space="0" w:color="auto"/>
            <w:bottom w:val="none" w:sz="0" w:space="0" w:color="auto"/>
            <w:right w:val="none" w:sz="0" w:space="0" w:color="auto"/>
          </w:divBdr>
        </w:div>
        <w:div w:id="1027750940">
          <w:marLeft w:val="0"/>
          <w:marRight w:val="0"/>
          <w:marTop w:val="0"/>
          <w:marBottom w:val="0"/>
          <w:divBdr>
            <w:top w:val="none" w:sz="0" w:space="0" w:color="auto"/>
            <w:left w:val="none" w:sz="0" w:space="0" w:color="auto"/>
            <w:bottom w:val="none" w:sz="0" w:space="0" w:color="auto"/>
            <w:right w:val="none" w:sz="0" w:space="0" w:color="auto"/>
          </w:divBdr>
        </w:div>
        <w:div w:id="518157044">
          <w:marLeft w:val="0"/>
          <w:marRight w:val="0"/>
          <w:marTop w:val="0"/>
          <w:marBottom w:val="0"/>
          <w:divBdr>
            <w:top w:val="none" w:sz="0" w:space="0" w:color="auto"/>
            <w:left w:val="none" w:sz="0" w:space="0" w:color="auto"/>
            <w:bottom w:val="none" w:sz="0" w:space="0" w:color="auto"/>
            <w:right w:val="none" w:sz="0" w:space="0" w:color="auto"/>
          </w:divBdr>
        </w:div>
        <w:div w:id="930048323">
          <w:marLeft w:val="0"/>
          <w:marRight w:val="0"/>
          <w:marTop w:val="0"/>
          <w:marBottom w:val="0"/>
          <w:divBdr>
            <w:top w:val="none" w:sz="0" w:space="0" w:color="auto"/>
            <w:left w:val="none" w:sz="0" w:space="0" w:color="auto"/>
            <w:bottom w:val="none" w:sz="0" w:space="0" w:color="auto"/>
            <w:right w:val="none" w:sz="0" w:space="0" w:color="auto"/>
          </w:divBdr>
        </w:div>
        <w:div w:id="1338658419">
          <w:marLeft w:val="0"/>
          <w:marRight w:val="0"/>
          <w:marTop w:val="0"/>
          <w:marBottom w:val="0"/>
          <w:divBdr>
            <w:top w:val="none" w:sz="0" w:space="0" w:color="auto"/>
            <w:left w:val="none" w:sz="0" w:space="0" w:color="auto"/>
            <w:bottom w:val="none" w:sz="0" w:space="0" w:color="auto"/>
            <w:right w:val="none" w:sz="0" w:space="0" w:color="auto"/>
          </w:divBdr>
        </w:div>
      </w:divsChild>
    </w:div>
    <w:div w:id="1585842195">
      <w:bodyDiv w:val="1"/>
      <w:marLeft w:val="0"/>
      <w:marRight w:val="0"/>
      <w:marTop w:val="0"/>
      <w:marBottom w:val="0"/>
      <w:divBdr>
        <w:top w:val="none" w:sz="0" w:space="0" w:color="auto"/>
        <w:left w:val="none" w:sz="0" w:space="0" w:color="auto"/>
        <w:bottom w:val="none" w:sz="0" w:space="0" w:color="auto"/>
        <w:right w:val="none" w:sz="0" w:space="0" w:color="auto"/>
      </w:divBdr>
      <w:divsChild>
        <w:div w:id="111369785">
          <w:marLeft w:val="0"/>
          <w:marRight w:val="0"/>
          <w:marTop w:val="0"/>
          <w:marBottom w:val="0"/>
          <w:divBdr>
            <w:top w:val="none" w:sz="0" w:space="0" w:color="auto"/>
            <w:left w:val="none" w:sz="0" w:space="0" w:color="auto"/>
            <w:bottom w:val="none" w:sz="0" w:space="0" w:color="auto"/>
            <w:right w:val="none" w:sz="0" w:space="0" w:color="auto"/>
          </w:divBdr>
          <w:divsChild>
            <w:div w:id="485321872">
              <w:marLeft w:val="0"/>
              <w:marRight w:val="0"/>
              <w:marTop w:val="0"/>
              <w:marBottom w:val="0"/>
              <w:divBdr>
                <w:top w:val="none" w:sz="0" w:space="0" w:color="auto"/>
                <w:left w:val="none" w:sz="0" w:space="0" w:color="auto"/>
                <w:bottom w:val="none" w:sz="0" w:space="0" w:color="auto"/>
                <w:right w:val="none" w:sz="0" w:space="0" w:color="auto"/>
              </w:divBdr>
              <w:divsChild>
                <w:div w:id="620842387">
                  <w:marLeft w:val="0"/>
                  <w:marRight w:val="0"/>
                  <w:marTop w:val="0"/>
                  <w:marBottom w:val="0"/>
                  <w:divBdr>
                    <w:top w:val="none" w:sz="0" w:space="0" w:color="auto"/>
                    <w:left w:val="none" w:sz="0" w:space="0" w:color="auto"/>
                    <w:bottom w:val="none" w:sz="0" w:space="0" w:color="auto"/>
                    <w:right w:val="none" w:sz="0" w:space="0" w:color="auto"/>
                  </w:divBdr>
                </w:div>
              </w:divsChild>
            </w:div>
            <w:div w:id="17831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59269">
      <w:bodyDiv w:val="1"/>
      <w:marLeft w:val="0"/>
      <w:marRight w:val="0"/>
      <w:marTop w:val="0"/>
      <w:marBottom w:val="0"/>
      <w:divBdr>
        <w:top w:val="none" w:sz="0" w:space="0" w:color="auto"/>
        <w:left w:val="none" w:sz="0" w:space="0" w:color="auto"/>
        <w:bottom w:val="none" w:sz="0" w:space="0" w:color="auto"/>
        <w:right w:val="none" w:sz="0" w:space="0" w:color="auto"/>
      </w:divBdr>
    </w:div>
    <w:div w:id="1927423097">
      <w:bodyDiv w:val="1"/>
      <w:marLeft w:val="0"/>
      <w:marRight w:val="0"/>
      <w:marTop w:val="0"/>
      <w:marBottom w:val="0"/>
      <w:divBdr>
        <w:top w:val="none" w:sz="0" w:space="0" w:color="auto"/>
        <w:left w:val="none" w:sz="0" w:space="0" w:color="auto"/>
        <w:bottom w:val="none" w:sz="0" w:space="0" w:color="auto"/>
        <w:right w:val="none" w:sz="0" w:space="0" w:color="auto"/>
      </w:divBdr>
      <w:divsChild>
        <w:div w:id="1322810150">
          <w:marLeft w:val="0"/>
          <w:marRight w:val="0"/>
          <w:marTop w:val="0"/>
          <w:marBottom w:val="0"/>
          <w:divBdr>
            <w:top w:val="none" w:sz="0" w:space="0" w:color="auto"/>
            <w:left w:val="none" w:sz="0" w:space="0" w:color="auto"/>
            <w:bottom w:val="none" w:sz="0" w:space="0" w:color="auto"/>
            <w:right w:val="none" w:sz="0" w:space="0" w:color="auto"/>
          </w:divBdr>
          <w:divsChild>
            <w:div w:id="419065048">
              <w:marLeft w:val="0"/>
              <w:marRight w:val="0"/>
              <w:marTop w:val="0"/>
              <w:marBottom w:val="0"/>
              <w:divBdr>
                <w:top w:val="none" w:sz="0" w:space="0" w:color="auto"/>
                <w:left w:val="none" w:sz="0" w:space="0" w:color="auto"/>
                <w:bottom w:val="none" w:sz="0" w:space="0" w:color="auto"/>
                <w:right w:val="none" w:sz="0" w:space="0" w:color="auto"/>
              </w:divBdr>
              <w:divsChild>
                <w:div w:id="1005520673">
                  <w:marLeft w:val="0"/>
                  <w:marRight w:val="0"/>
                  <w:marTop w:val="0"/>
                  <w:marBottom w:val="0"/>
                  <w:divBdr>
                    <w:top w:val="none" w:sz="0" w:space="0" w:color="auto"/>
                    <w:left w:val="none" w:sz="0" w:space="0" w:color="auto"/>
                    <w:bottom w:val="none" w:sz="0" w:space="0" w:color="auto"/>
                    <w:right w:val="none" w:sz="0" w:space="0" w:color="auto"/>
                  </w:divBdr>
                </w:div>
                <w:div w:id="1111630726">
                  <w:marLeft w:val="0"/>
                  <w:marRight w:val="0"/>
                  <w:marTop w:val="0"/>
                  <w:marBottom w:val="0"/>
                  <w:divBdr>
                    <w:top w:val="none" w:sz="0" w:space="0" w:color="auto"/>
                    <w:left w:val="none" w:sz="0" w:space="0" w:color="auto"/>
                    <w:bottom w:val="none" w:sz="0" w:space="0" w:color="auto"/>
                    <w:right w:val="none" w:sz="0" w:space="0" w:color="auto"/>
                  </w:divBdr>
                </w:div>
                <w:div w:id="7732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1663">
          <w:marLeft w:val="0"/>
          <w:marRight w:val="0"/>
          <w:marTop w:val="0"/>
          <w:marBottom w:val="0"/>
          <w:divBdr>
            <w:top w:val="none" w:sz="0" w:space="0" w:color="auto"/>
            <w:left w:val="none" w:sz="0" w:space="0" w:color="auto"/>
            <w:bottom w:val="none" w:sz="0" w:space="0" w:color="auto"/>
            <w:right w:val="none" w:sz="0" w:space="0" w:color="auto"/>
          </w:divBdr>
          <w:divsChild>
            <w:div w:id="2120441438">
              <w:marLeft w:val="0"/>
              <w:marRight w:val="0"/>
              <w:marTop w:val="0"/>
              <w:marBottom w:val="0"/>
              <w:divBdr>
                <w:top w:val="none" w:sz="0" w:space="0" w:color="auto"/>
                <w:left w:val="none" w:sz="0" w:space="0" w:color="auto"/>
                <w:bottom w:val="none" w:sz="0" w:space="0" w:color="auto"/>
                <w:right w:val="none" w:sz="0" w:space="0" w:color="auto"/>
              </w:divBdr>
              <w:divsChild>
                <w:div w:id="1122578762">
                  <w:marLeft w:val="0"/>
                  <w:marRight w:val="0"/>
                  <w:marTop w:val="0"/>
                  <w:marBottom w:val="0"/>
                  <w:divBdr>
                    <w:top w:val="none" w:sz="0" w:space="0" w:color="auto"/>
                    <w:left w:val="none" w:sz="0" w:space="0" w:color="auto"/>
                    <w:bottom w:val="none" w:sz="0" w:space="0" w:color="auto"/>
                    <w:right w:val="none" w:sz="0" w:space="0" w:color="auto"/>
                  </w:divBdr>
                  <w:divsChild>
                    <w:div w:id="1629046217">
                      <w:marLeft w:val="0"/>
                      <w:marRight w:val="0"/>
                      <w:marTop w:val="0"/>
                      <w:marBottom w:val="0"/>
                      <w:divBdr>
                        <w:top w:val="none" w:sz="0" w:space="0" w:color="auto"/>
                        <w:left w:val="none" w:sz="0" w:space="0" w:color="auto"/>
                        <w:bottom w:val="none" w:sz="0" w:space="0" w:color="auto"/>
                        <w:right w:val="none" w:sz="0" w:space="0" w:color="auto"/>
                      </w:divBdr>
                      <w:divsChild>
                        <w:div w:id="1946693797">
                          <w:marLeft w:val="0"/>
                          <w:marRight w:val="0"/>
                          <w:marTop w:val="0"/>
                          <w:marBottom w:val="0"/>
                          <w:divBdr>
                            <w:top w:val="none" w:sz="0" w:space="0" w:color="auto"/>
                            <w:left w:val="none" w:sz="0" w:space="0" w:color="auto"/>
                            <w:bottom w:val="none" w:sz="0" w:space="0" w:color="auto"/>
                            <w:right w:val="none" w:sz="0" w:space="0" w:color="auto"/>
                          </w:divBdr>
                          <w:divsChild>
                            <w:div w:id="415906469">
                              <w:marLeft w:val="0"/>
                              <w:marRight w:val="0"/>
                              <w:marTop w:val="0"/>
                              <w:marBottom w:val="0"/>
                              <w:divBdr>
                                <w:top w:val="none" w:sz="0" w:space="0" w:color="auto"/>
                                <w:left w:val="none" w:sz="0" w:space="0" w:color="auto"/>
                                <w:bottom w:val="none" w:sz="0" w:space="0" w:color="auto"/>
                                <w:right w:val="none" w:sz="0" w:space="0" w:color="auto"/>
                              </w:divBdr>
                            </w:div>
                          </w:divsChild>
                        </w:div>
                        <w:div w:id="982075887">
                          <w:marLeft w:val="0"/>
                          <w:marRight w:val="0"/>
                          <w:marTop w:val="0"/>
                          <w:marBottom w:val="0"/>
                          <w:divBdr>
                            <w:top w:val="none" w:sz="0" w:space="0" w:color="auto"/>
                            <w:left w:val="none" w:sz="0" w:space="0" w:color="auto"/>
                            <w:bottom w:val="none" w:sz="0" w:space="0" w:color="auto"/>
                            <w:right w:val="none" w:sz="0" w:space="0" w:color="auto"/>
                          </w:divBdr>
                          <w:divsChild>
                            <w:div w:id="796921466">
                              <w:marLeft w:val="0"/>
                              <w:marRight w:val="0"/>
                              <w:marTop w:val="0"/>
                              <w:marBottom w:val="0"/>
                              <w:divBdr>
                                <w:top w:val="none" w:sz="0" w:space="0" w:color="auto"/>
                                <w:left w:val="none" w:sz="0" w:space="0" w:color="auto"/>
                                <w:bottom w:val="none" w:sz="0" w:space="0" w:color="auto"/>
                                <w:right w:val="none" w:sz="0" w:space="0" w:color="auto"/>
                              </w:divBdr>
                            </w:div>
                            <w:div w:id="1103722055">
                              <w:marLeft w:val="0"/>
                              <w:marRight w:val="0"/>
                              <w:marTop w:val="0"/>
                              <w:marBottom w:val="0"/>
                              <w:divBdr>
                                <w:top w:val="none" w:sz="0" w:space="0" w:color="auto"/>
                                <w:left w:val="none" w:sz="0" w:space="0" w:color="auto"/>
                                <w:bottom w:val="none" w:sz="0" w:space="0" w:color="auto"/>
                                <w:right w:val="none" w:sz="0" w:space="0" w:color="auto"/>
                              </w:divBdr>
                              <w:divsChild>
                                <w:div w:id="222720370">
                                  <w:marLeft w:val="0"/>
                                  <w:marRight w:val="0"/>
                                  <w:marTop w:val="0"/>
                                  <w:marBottom w:val="0"/>
                                  <w:divBdr>
                                    <w:top w:val="none" w:sz="0" w:space="0" w:color="auto"/>
                                    <w:left w:val="none" w:sz="0" w:space="0" w:color="auto"/>
                                    <w:bottom w:val="none" w:sz="0" w:space="0" w:color="auto"/>
                                    <w:right w:val="none" w:sz="0" w:space="0" w:color="auto"/>
                                  </w:divBdr>
                                  <w:divsChild>
                                    <w:div w:id="15276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9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191245">
      <w:bodyDiv w:val="1"/>
      <w:marLeft w:val="0"/>
      <w:marRight w:val="0"/>
      <w:marTop w:val="0"/>
      <w:marBottom w:val="0"/>
      <w:divBdr>
        <w:top w:val="none" w:sz="0" w:space="0" w:color="auto"/>
        <w:left w:val="none" w:sz="0" w:space="0" w:color="auto"/>
        <w:bottom w:val="none" w:sz="0" w:space="0" w:color="auto"/>
        <w:right w:val="none" w:sz="0" w:space="0" w:color="auto"/>
      </w:divBdr>
    </w:div>
    <w:div w:id="19805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2880</Words>
  <Characters>15491</Characters>
  <Application>Microsoft Office Word</Application>
  <DocSecurity>0</DocSecurity>
  <Lines>300</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2016-02-10T17:06:00Z</dcterms:created>
  <dcterms:modified xsi:type="dcterms:W3CDTF">2016-02-10T17:06:00Z</dcterms:modified>
  <cp:category> </cp:category>
  <cp:contentStatus> </cp:contentStatus>
</cp:coreProperties>
</file>