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 xml:space="preserve">NEW </w:t>
      </w:r>
      <w:r w:rsidR="00F4677B">
        <w:rPr>
          <w:szCs w:val="22"/>
        </w:rPr>
        <w:t>JERSEY</w:t>
      </w:r>
      <w:r w:rsidR="006C27B2">
        <w:rPr>
          <w:szCs w:val="22"/>
        </w:rPr>
        <w:t xml:space="preser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111840">
        <w:rPr>
          <w:szCs w:val="22"/>
        </w:rPr>
        <w:t>33</w:t>
      </w:r>
      <w:r>
        <w:rPr>
          <w:szCs w:val="22"/>
        </w:rPr>
        <w:tab/>
      </w:r>
      <w:r>
        <w:rPr>
          <w:szCs w:val="22"/>
        </w:rPr>
        <w:tab/>
      </w:r>
      <w:r>
        <w:rPr>
          <w:szCs w:val="22"/>
        </w:rPr>
        <w:tab/>
      </w:r>
      <w:r>
        <w:rPr>
          <w:szCs w:val="22"/>
        </w:rPr>
        <w:tab/>
      </w:r>
      <w:r>
        <w:rPr>
          <w:szCs w:val="22"/>
        </w:rPr>
        <w:tab/>
        <w:t xml:space="preserve">     </w:t>
      </w:r>
      <w:r w:rsidR="00492F4A">
        <w:rPr>
          <w:szCs w:val="22"/>
        </w:rPr>
        <w:t xml:space="preserve">   </w:t>
      </w:r>
      <w:r w:rsidR="00F4677B">
        <w:rPr>
          <w:szCs w:val="22"/>
        </w:rPr>
        <w:t>February 11</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F4677B">
        <w:rPr>
          <w:szCs w:val="22"/>
        </w:rPr>
        <w:t>466</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6237C0">
        <w:rPr>
          <w:szCs w:val="22"/>
        </w:rPr>
        <w:t xml:space="preserve">New </w:t>
      </w:r>
      <w:r w:rsidR="00C613F7">
        <w:rPr>
          <w:szCs w:val="22"/>
        </w:rPr>
        <w:t>Jersey</w:t>
      </w:r>
      <w:r w:rsidR="006237C0">
        <w:rPr>
          <w:szCs w:val="22"/>
        </w:rPr>
        <w:t xml:space="preserve">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510"/>
        <w:gridCol w:w="3330"/>
      </w:tblGrid>
      <w:tr w:rsidR="002912B5" w:rsidRPr="007E723C" w:rsidTr="0007319B">
        <w:trPr>
          <w:trHeight w:val="305"/>
        </w:trPr>
        <w:tc>
          <w:tcPr>
            <w:tcW w:w="252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51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07319B">
        <w:tc>
          <w:tcPr>
            <w:tcW w:w="2520" w:type="dxa"/>
            <w:shd w:val="clear" w:color="auto" w:fill="auto"/>
          </w:tcPr>
          <w:p w:rsidR="005833F6" w:rsidRPr="007E723C" w:rsidRDefault="000317A0" w:rsidP="000317A0">
            <w:pPr>
              <w:tabs>
                <w:tab w:val="left" w:pos="0"/>
              </w:tabs>
              <w:suppressAutoHyphens/>
              <w:rPr>
                <w:szCs w:val="22"/>
              </w:rPr>
            </w:pPr>
            <w:r>
              <w:rPr>
                <w:szCs w:val="22"/>
              </w:rPr>
              <w:t>Verizon plans to retire a number of copper facilities and to provide services over its fiber-to-the-home network infrastructure.</w:t>
            </w:r>
          </w:p>
        </w:tc>
        <w:tc>
          <w:tcPr>
            <w:tcW w:w="3510" w:type="dxa"/>
            <w:shd w:val="clear" w:color="auto" w:fill="auto"/>
          </w:tcPr>
          <w:p w:rsidR="00D71A93" w:rsidRPr="007E723C" w:rsidRDefault="000317A0" w:rsidP="00E37C01">
            <w:r>
              <w:t xml:space="preserve">The </w:t>
            </w:r>
            <w:r w:rsidRPr="002912B5">
              <w:t>Bloomfield, NJ</w:t>
            </w:r>
            <w:r>
              <w:t xml:space="preserve"> Wire Center (BLFDNJBL), the New Brunswick, NJ Wire Center (NBWKNJNB) &amp; at facilities associated with the listed locations served by these wire centers (attached).</w:t>
            </w:r>
          </w:p>
        </w:tc>
        <w:tc>
          <w:tcPr>
            <w:tcW w:w="3330" w:type="dxa"/>
            <w:shd w:val="clear" w:color="auto" w:fill="auto"/>
          </w:tcPr>
          <w:p w:rsidR="005833F6" w:rsidRPr="00370AEA" w:rsidRDefault="005833F6" w:rsidP="000317A0">
            <w:pPr>
              <w:tabs>
                <w:tab w:val="left" w:pos="0"/>
              </w:tabs>
              <w:suppressAutoHyphens/>
              <w:rPr>
                <w:b/>
                <w:szCs w:val="22"/>
              </w:rPr>
            </w:pPr>
            <w:r>
              <w:rPr>
                <w:szCs w:val="22"/>
              </w:rPr>
              <w:t xml:space="preserve">On or after </w:t>
            </w:r>
            <w:r w:rsidR="000317A0">
              <w:rPr>
                <w:szCs w:val="22"/>
              </w:rPr>
              <w:t>June 29</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7F510F" w:rsidRDefault="00EB1563" w:rsidP="00EB1563">
      <w:pPr>
        <w:rPr>
          <w:szCs w:val="22"/>
        </w:rPr>
      </w:pPr>
      <w:r w:rsidRPr="00546004">
        <w:rPr>
          <w:szCs w:val="22"/>
        </w:rPr>
        <w:t>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date of these changes is subject to the FCC’s 90-day public notice period under section 51.333(b).</w:t>
      </w:r>
      <w:r w:rsidR="00C613F7">
        <w:rPr>
          <w:rStyle w:val="FootnoteReference"/>
          <w:szCs w:val="22"/>
        </w:rPr>
        <w:footnoteReference w:id="3"/>
      </w:r>
      <w:r w:rsidRPr="00546004">
        <w:rPr>
          <w:szCs w:val="22"/>
        </w:rPr>
        <w:t xml:space="preserve">  For </w:t>
      </w:r>
      <w:r w:rsidRPr="00546004">
        <w:rPr>
          <w:szCs w:val="22"/>
        </w:rPr>
        <w:lastRenderedPageBreak/>
        <w:t>purposes of computation of time when filing a petition for reconsideration or application for review, or 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464">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F0" w:rsidRDefault="00AB3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F0" w:rsidRDefault="00AB3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F0" w:rsidRDefault="00AB3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FD6464">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670424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C9773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1B4"/>
    <w:rsid w:val="000D4467"/>
    <w:rsid w:val="000D5D9F"/>
    <w:rsid w:val="000E0600"/>
    <w:rsid w:val="000E3D6F"/>
    <w:rsid w:val="000F2666"/>
    <w:rsid w:val="000F3EC3"/>
    <w:rsid w:val="000F56DB"/>
    <w:rsid w:val="00100AA0"/>
    <w:rsid w:val="00103733"/>
    <w:rsid w:val="0011184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600E"/>
    <w:rsid w:val="00656B95"/>
    <w:rsid w:val="00657DEE"/>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27B2"/>
    <w:rsid w:val="006C2E90"/>
    <w:rsid w:val="006C3FB4"/>
    <w:rsid w:val="006C5960"/>
    <w:rsid w:val="006C5A9E"/>
    <w:rsid w:val="006C62B2"/>
    <w:rsid w:val="006D2173"/>
    <w:rsid w:val="006D595F"/>
    <w:rsid w:val="006E014D"/>
    <w:rsid w:val="006E04E9"/>
    <w:rsid w:val="006E1E52"/>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1A72"/>
    <w:rsid w:val="00A933C7"/>
    <w:rsid w:val="00AA1004"/>
    <w:rsid w:val="00AA1901"/>
    <w:rsid w:val="00AA1FB5"/>
    <w:rsid w:val="00AA39E9"/>
    <w:rsid w:val="00AA77A8"/>
    <w:rsid w:val="00AB0157"/>
    <w:rsid w:val="00AB0D3A"/>
    <w:rsid w:val="00AB31F0"/>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6040"/>
    <w:rsid w:val="00C40738"/>
    <w:rsid w:val="00C469A4"/>
    <w:rsid w:val="00C46B13"/>
    <w:rsid w:val="00C46C3B"/>
    <w:rsid w:val="00C46E14"/>
    <w:rsid w:val="00C471BF"/>
    <w:rsid w:val="00C5035B"/>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3BF"/>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D6464"/>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970</Words>
  <Characters>5628</Characters>
  <Application>Microsoft Office Word</Application>
  <DocSecurity>0</DocSecurity>
  <Lines>102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6625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2016-02-11T18:58:00Z</dcterms:created>
  <dcterms:modified xsi:type="dcterms:W3CDTF">2016-02-11T18:58:00Z</dcterms:modified>
  <cp:category> </cp:category>
  <cp:contentStatus> </cp:contentStatus>
</cp:coreProperties>
</file>